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3D7" w:rsidRPr="00B177EC" w:rsidRDefault="00B177EC" w:rsidP="0059120A">
      <w:pPr>
        <w:rPr>
          <w:rStyle w:val="RefernciaIntensa"/>
          <w:rFonts w:ascii="Arial" w:hAnsi="Arial" w:cs="Arial"/>
          <w:b w:val="0"/>
          <w:i/>
          <w:szCs w:val="20"/>
          <w:u w:val="single"/>
        </w:rPr>
      </w:pPr>
      <w:r w:rsidRPr="00B177EC">
        <w:rPr>
          <w:b/>
          <w:i/>
          <w:color w:val="FF0000"/>
          <w:highlight w:val="yellow"/>
          <w:u w:val="single"/>
        </w:rPr>
        <w:t>ACRÉSCIMO DAS SUBCLÁUSULAS AO MODELO DA AGU CORRENTE.</w:t>
      </w:r>
    </w:p>
    <w:p w:rsidR="0024584F" w:rsidRPr="00B177EC" w:rsidRDefault="0024584F" w:rsidP="0059120A">
      <w:pPr>
        <w:rPr>
          <w:rStyle w:val="RefernciaIntensa"/>
          <w:rFonts w:ascii="Arial" w:hAnsi="Arial" w:cs="Arial"/>
          <w:b w:val="0"/>
          <w:szCs w:val="20"/>
        </w:rPr>
      </w:pPr>
    </w:p>
    <w:p w:rsidR="00E413D7" w:rsidRPr="00154198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line="360" w:lineRule="auto"/>
        <w:ind w:right="-15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PRIMEIRA – OBJETO</w:t>
      </w:r>
    </w:p>
    <w:p w:rsidR="00E413D7" w:rsidRPr="00154198" w:rsidRDefault="00AF004B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AF004B">
        <w:rPr>
          <w:color w:val="FF0000"/>
        </w:rPr>
        <w:t>Cláusulas do Modelo da AGU</w:t>
      </w:r>
      <w:r w:rsidR="00E413D7" w:rsidRPr="00AF004B">
        <w:rPr>
          <w:rFonts w:ascii="Arial" w:hAnsi="Arial" w:cs="Arial"/>
          <w:color w:val="FF0000"/>
          <w:szCs w:val="20"/>
        </w:rPr>
        <w:t>.</w:t>
      </w:r>
    </w:p>
    <w:p w:rsidR="00E413D7" w:rsidRPr="00154198" w:rsidRDefault="00E413D7" w:rsidP="0059120A">
      <w:pPr>
        <w:rPr>
          <w:rStyle w:val="RefernciaIntensa"/>
          <w:rFonts w:ascii="Arial" w:hAnsi="Arial" w:cs="Arial"/>
          <w:szCs w:val="20"/>
        </w:rPr>
      </w:pPr>
    </w:p>
    <w:p w:rsidR="00E413D7" w:rsidRPr="00154198" w:rsidRDefault="00E413D7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Cs/>
          <w:iCs/>
          <w:szCs w:val="20"/>
        </w:rPr>
      </w:pPr>
      <w:r w:rsidRPr="00154198">
        <w:rPr>
          <w:rFonts w:ascii="Arial" w:hAnsi="Arial" w:cs="Arial"/>
          <w:b/>
          <w:szCs w:val="20"/>
        </w:rPr>
        <w:t>CLÁUSULA SEGUNDA – VIGÊNCIA</w:t>
      </w:r>
    </w:p>
    <w:p w:rsidR="00AF004B" w:rsidRPr="00AF004B" w:rsidRDefault="00AF004B" w:rsidP="00AF004B">
      <w:pPr>
        <w:pStyle w:val="PargrafodaLista"/>
        <w:numPr>
          <w:ilvl w:val="1"/>
          <w:numId w:val="1"/>
        </w:numPr>
        <w:rPr>
          <w:rFonts w:ascii="Arial" w:hAnsi="Arial" w:cs="Arial"/>
          <w:bCs/>
          <w:iCs/>
          <w:color w:val="FF0000"/>
          <w:szCs w:val="20"/>
        </w:rPr>
      </w:pPr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 xml:space="preserve">O PRAZO DE VIGÊNCIA deste Termo de Contrato é </w:t>
      </w:r>
      <w:proofErr w:type="gramStart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>de ...</w:t>
      </w:r>
      <w:proofErr w:type="gramEnd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 xml:space="preserve">.......(......................) dias corridos, com início na data de .........../......../........ </w:t>
      </w:r>
      <w:proofErr w:type="gramStart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>e</w:t>
      </w:r>
      <w:proofErr w:type="gramEnd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 xml:space="preserve"> encerramento em .........../........./............, O PRAZO DE EXECUÇÃO é de ..........(......................) dias corridos, com início na data de .........../......../........ </w:t>
      </w:r>
      <w:proofErr w:type="gramStart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>e</w:t>
      </w:r>
      <w:proofErr w:type="gramEnd"/>
      <w:r w:rsidRPr="00AF004B">
        <w:rPr>
          <w:rFonts w:ascii="Arial" w:hAnsi="Arial" w:cs="Arial"/>
          <w:bCs/>
          <w:iCs/>
          <w:color w:val="1F4E79" w:themeColor="accent1" w:themeShade="80"/>
          <w:szCs w:val="20"/>
          <w:highlight w:val="lightGray"/>
        </w:rPr>
        <w:t xml:space="preserve"> encerramento em .........../........./.............</w:t>
      </w:r>
      <w:r w:rsidRPr="00AF004B">
        <w:rPr>
          <w:rFonts w:ascii="Arial" w:hAnsi="Arial" w:cs="Arial"/>
          <w:bCs/>
          <w:iCs/>
          <w:color w:val="FF0000"/>
          <w:szCs w:val="20"/>
        </w:rPr>
        <w:t>(Prazo de EXECUÇÃO = CRONOGRAMA e Prazo de VIGÊNCIA 180 dias a mais que a execução).</w:t>
      </w:r>
    </w:p>
    <w:p w:rsidR="00AF004B" w:rsidRPr="00154198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color w:val="000000"/>
          <w:szCs w:val="20"/>
        </w:rPr>
      </w:pPr>
      <w:r w:rsidRPr="00AF004B">
        <w:rPr>
          <w:color w:val="FF0000"/>
        </w:rPr>
        <w:t>Cláusulas do Modelo da AGU</w:t>
      </w:r>
      <w:r w:rsidRPr="00AF004B">
        <w:rPr>
          <w:rFonts w:ascii="Arial" w:hAnsi="Arial" w:cs="Arial"/>
          <w:color w:val="FF0000"/>
          <w:szCs w:val="20"/>
        </w:rPr>
        <w:t>.</w:t>
      </w:r>
    </w:p>
    <w:p w:rsidR="00E413D7" w:rsidRPr="00154198" w:rsidRDefault="00AF004B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...</w:t>
      </w:r>
    </w:p>
    <w:p w:rsidR="00AF004B" w:rsidRPr="00AF004B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szCs w:val="20"/>
        </w:rPr>
      </w:pPr>
      <w:r w:rsidRPr="0052455B">
        <w:rPr>
          <w:rFonts w:cs="Times New Roman"/>
          <w:color w:val="1F4E79" w:themeColor="accent1" w:themeShade="80"/>
          <w:szCs w:val="20"/>
          <w:highlight w:val="lightGray"/>
        </w:rPr>
        <w:t xml:space="preserve">O prazo de execução dos serviços será </w:t>
      </w:r>
      <w:proofErr w:type="gramStart"/>
      <w:r w:rsidRPr="0052455B">
        <w:rPr>
          <w:rFonts w:cs="Times New Roman"/>
          <w:color w:val="1F4E79" w:themeColor="accent1" w:themeShade="80"/>
          <w:szCs w:val="20"/>
          <w:highlight w:val="lightGray"/>
        </w:rPr>
        <w:t>de ...</w:t>
      </w:r>
      <w:proofErr w:type="gramEnd"/>
      <w:r w:rsidRPr="0052455B">
        <w:rPr>
          <w:rFonts w:cs="Times New Roman"/>
          <w:color w:val="1F4E79" w:themeColor="accent1" w:themeShade="80"/>
          <w:szCs w:val="20"/>
          <w:highlight w:val="lightGray"/>
        </w:rPr>
        <w:t>.......</w:t>
      </w:r>
      <w:r>
        <w:rPr>
          <w:rFonts w:cs="Times New Roman"/>
          <w:color w:val="1F4E79" w:themeColor="accent1" w:themeShade="80"/>
          <w:szCs w:val="20"/>
          <w:highlight w:val="lightGray"/>
        </w:rPr>
        <w:t>....</w:t>
      </w:r>
      <w:r w:rsidRPr="0052455B">
        <w:rPr>
          <w:rFonts w:cs="Times New Roman"/>
          <w:color w:val="1F4E79" w:themeColor="accent1" w:themeShade="80"/>
          <w:szCs w:val="20"/>
          <w:highlight w:val="lightGray"/>
        </w:rPr>
        <w:t>. (</w:t>
      </w:r>
      <w:proofErr w:type="gramStart"/>
      <w:r>
        <w:rPr>
          <w:rFonts w:cs="Times New Roman"/>
          <w:color w:val="1F4E79" w:themeColor="accent1" w:themeShade="80"/>
          <w:szCs w:val="20"/>
          <w:highlight w:val="lightGray"/>
        </w:rPr>
        <w:t>.................................</w:t>
      </w:r>
      <w:proofErr w:type="gramEnd"/>
      <w:r w:rsidRPr="0052455B">
        <w:rPr>
          <w:rFonts w:cs="Times New Roman"/>
          <w:color w:val="1F4E79" w:themeColor="accent1" w:themeShade="80"/>
          <w:szCs w:val="20"/>
          <w:highlight w:val="lightGray"/>
        </w:rPr>
        <w:t>) dias após a emissão da Ordem de Serviço pelo IF Farroupilha, podendo ser prorrogado conforme a legislação vigente. O início efetivo dos trabalhos da obra deverá ser impreterivelmente, até o 7º (sétimo) dia a contar da data de emissão da Ordem de Serviço, sujeito às penali</w:t>
      </w:r>
      <w:r>
        <w:rPr>
          <w:rFonts w:cs="Times New Roman"/>
          <w:color w:val="1F4E79" w:themeColor="accent1" w:themeShade="80"/>
          <w:szCs w:val="20"/>
          <w:highlight w:val="lightGray"/>
        </w:rPr>
        <w:t>dades previstas neste contrato</w:t>
      </w:r>
      <w:proofErr w:type="gramStart"/>
      <w:r>
        <w:rPr>
          <w:rFonts w:cs="Times New Roman"/>
          <w:color w:val="1F4E79" w:themeColor="accent1" w:themeShade="80"/>
          <w:szCs w:val="20"/>
          <w:highlight w:val="lightGray"/>
        </w:rPr>
        <w:t>.</w:t>
      </w:r>
      <w:r>
        <w:rPr>
          <w:rFonts w:cs="Times New Roman"/>
          <w:color w:val="1F4E79" w:themeColor="accent1" w:themeShade="80"/>
          <w:szCs w:val="20"/>
        </w:rPr>
        <w:t>.</w:t>
      </w:r>
      <w:proofErr w:type="gramEnd"/>
    </w:p>
    <w:p w:rsidR="00AF004B" w:rsidRPr="00351223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351223">
        <w:rPr>
          <w:rFonts w:cs="Times New Roman"/>
          <w:color w:val="1F4E79" w:themeColor="accent1" w:themeShade="80"/>
          <w:szCs w:val="20"/>
          <w:highlight w:val="lightGray"/>
        </w:rPr>
        <w:t>A prorrogação dos prazos de execução e vigência do contrato será precedida da correspondente adequação do cronograma físico-financeiro, bem como de justificativa e autorização da autoridade competente para a celebração do ajuste, devendo ser formalizada nos autos do processo administrativo.</w:t>
      </w:r>
    </w:p>
    <w:p w:rsidR="00AF004B" w:rsidRPr="00351223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351223">
        <w:rPr>
          <w:rFonts w:cs="Times New Roman"/>
          <w:color w:val="1F4E79" w:themeColor="accent1" w:themeShade="80"/>
          <w:szCs w:val="20"/>
          <w:highlight w:val="lightGray"/>
        </w:rPr>
        <w:t xml:space="preserve">O prazo de garantia da obra será de </w:t>
      </w:r>
      <w:r w:rsidRPr="00351223">
        <w:rPr>
          <w:rFonts w:cs="Times New Roman"/>
          <w:b/>
          <w:color w:val="1F4E79" w:themeColor="accent1" w:themeShade="80"/>
          <w:szCs w:val="20"/>
          <w:highlight w:val="lightGray"/>
        </w:rPr>
        <w:t>05 (cinco) anos</w:t>
      </w:r>
      <w:r w:rsidRPr="00351223">
        <w:rPr>
          <w:rFonts w:cs="Times New Roman"/>
          <w:color w:val="1F4E79" w:themeColor="accent1" w:themeShade="80"/>
          <w:szCs w:val="20"/>
          <w:highlight w:val="lightGray"/>
        </w:rPr>
        <w:t xml:space="preserve">, contados do </w:t>
      </w:r>
      <w:r>
        <w:rPr>
          <w:rFonts w:cs="Times New Roman"/>
          <w:color w:val="1F4E79" w:themeColor="accent1" w:themeShade="80"/>
          <w:szCs w:val="20"/>
          <w:highlight w:val="lightGray"/>
        </w:rPr>
        <w:t>recebimento definitivo da obra.</w:t>
      </w:r>
    </w:p>
    <w:p w:rsidR="00AF004B" w:rsidRPr="00351223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351223">
        <w:rPr>
          <w:rFonts w:cs="Times New Roman"/>
          <w:color w:val="1F4E79" w:themeColor="accent1" w:themeShade="80"/>
          <w:szCs w:val="20"/>
          <w:highlight w:val="lightGray"/>
        </w:rPr>
        <w:t>Os prazos aqui referidos poderão, a critério da CONTRATANTE, ser prorrogados em conformidade com o disposto no art. 57, da Lei nº 8.666/93 e suas posteriores alterações.</w:t>
      </w:r>
    </w:p>
    <w:p w:rsidR="00AF004B" w:rsidRPr="0052455B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szCs w:val="20"/>
        </w:rPr>
      </w:pPr>
      <w:r w:rsidRPr="00351223">
        <w:rPr>
          <w:rFonts w:cs="Times New Roman"/>
          <w:color w:val="1F4E79" w:themeColor="accent1" w:themeShade="80"/>
          <w:szCs w:val="20"/>
          <w:highlight w:val="lightGray"/>
        </w:rPr>
        <w:t xml:space="preserve">Os trabalhos </w:t>
      </w:r>
      <w:r>
        <w:rPr>
          <w:rFonts w:cs="Times New Roman"/>
          <w:color w:val="1F4E79" w:themeColor="accent1" w:themeShade="80"/>
          <w:szCs w:val="20"/>
          <w:highlight w:val="lightGray"/>
        </w:rPr>
        <w:t xml:space="preserve">executados serão recebidos pelo IF Farroupilha </w:t>
      </w:r>
      <w:r w:rsidRPr="00351223">
        <w:rPr>
          <w:rFonts w:cs="Times New Roman"/>
          <w:color w:val="1F4E79" w:themeColor="accent1" w:themeShade="80"/>
          <w:szCs w:val="20"/>
          <w:highlight w:val="lightGray"/>
        </w:rPr>
        <w:t>em conformidade com as disposições constantes da Lei nº 8.666/93 e suas posteriores alterações.</w:t>
      </w:r>
    </w:p>
    <w:p w:rsidR="00E413D7" w:rsidRPr="00154198" w:rsidRDefault="00E413D7" w:rsidP="0059120A">
      <w:pPr>
        <w:rPr>
          <w:rStyle w:val="RefernciaIntensa"/>
          <w:rFonts w:ascii="Arial" w:hAnsi="Arial" w:cs="Arial"/>
          <w:szCs w:val="20"/>
        </w:rPr>
      </w:pPr>
    </w:p>
    <w:p w:rsidR="00206DA9" w:rsidRPr="00154198" w:rsidRDefault="00206DA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b/>
          <w:bCs/>
          <w:color w:val="000000"/>
          <w:szCs w:val="20"/>
        </w:rPr>
      </w:pPr>
      <w:r w:rsidRPr="00154198">
        <w:rPr>
          <w:rFonts w:ascii="Arial" w:hAnsi="Arial" w:cs="Arial"/>
          <w:b/>
          <w:color w:val="000000"/>
          <w:szCs w:val="20"/>
        </w:rPr>
        <w:t>CLÁUSULA TERCEIRA – DO VALOR DO CONTRATO</w:t>
      </w:r>
    </w:p>
    <w:p w:rsidR="00206DA9" w:rsidRPr="00154198" w:rsidRDefault="00206DA9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154198">
        <w:rPr>
          <w:rFonts w:ascii="Arial" w:hAnsi="Arial" w:cs="Arial"/>
          <w:color w:val="000000"/>
          <w:szCs w:val="20"/>
        </w:rPr>
        <w:t>O valor total da contratação é de R$</w:t>
      </w:r>
      <w:proofErr w:type="gramStart"/>
      <w:r w:rsidRPr="00154198">
        <w:rPr>
          <w:rFonts w:ascii="Arial" w:hAnsi="Arial" w:cs="Arial"/>
          <w:color w:val="FF0000"/>
          <w:szCs w:val="20"/>
        </w:rPr>
        <w:t>..........</w:t>
      </w:r>
      <w:proofErr w:type="gramEnd"/>
      <w:r w:rsidRPr="00154198">
        <w:rPr>
          <w:rFonts w:ascii="Arial" w:hAnsi="Arial" w:cs="Arial"/>
          <w:color w:val="FF0000"/>
          <w:szCs w:val="20"/>
        </w:rPr>
        <w:t xml:space="preserve"> (</w:t>
      </w:r>
      <w:proofErr w:type="gramStart"/>
      <w:r w:rsidRPr="00154198">
        <w:rPr>
          <w:rFonts w:ascii="Arial" w:hAnsi="Arial" w:cs="Arial"/>
          <w:color w:val="FF0000"/>
          <w:szCs w:val="20"/>
        </w:rPr>
        <w:t>.....</w:t>
      </w:r>
      <w:proofErr w:type="gramEnd"/>
      <w:r w:rsidRPr="00154198">
        <w:rPr>
          <w:rFonts w:ascii="Arial" w:hAnsi="Arial" w:cs="Arial"/>
          <w:color w:val="FF0000"/>
          <w:szCs w:val="20"/>
        </w:rPr>
        <w:t>)</w:t>
      </w:r>
    </w:p>
    <w:p w:rsidR="00AF004B" w:rsidRPr="000631CB" w:rsidRDefault="00AF004B" w:rsidP="00BE0C3E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afterLines="120" w:after="288"/>
        <w:ind w:left="425"/>
        <w:rPr>
          <w:bCs/>
          <w:iCs/>
          <w:szCs w:val="20"/>
        </w:rPr>
      </w:pPr>
      <w:r w:rsidRPr="000631CB">
        <w:rPr>
          <w:bCs/>
          <w:iCs/>
          <w:szCs w:val="20"/>
        </w:rPr>
        <w:t xml:space="preserve">O valor consignado neste Termo de Contrato é fixo e irreajustável, porém poderá ser corrigido anualmente mediante requerimento da contratada, observado o interregno mínimo de um ano, contado a partir </w:t>
      </w:r>
      <w:r w:rsidRPr="00AF004B">
        <w:rPr>
          <w:bCs/>
          <w:i/>
          <w:iCs/>
          <w:color w:val="2E74B5" w:themeColor="accent1" w:themeShade="BF"/>
          <w:szCs w:val="20"/>
          <w:highlight w:val="lightGray"/>
        </w:rPr>
        <w:t xml:space="preserve">da data limite para a apresentação da </w:t>
      </w:r>
      <w:proofErr w:type="gramStart"/>
      <w:r w:rsidRPr="00AF004B">
        <w:rPr>
          <w:bCs/>
          <w:i/>
          <w:iCs/>
          <w:color w:val="2E74B5" w:themeColor="accent1" w:themeShade="BF"/>
          <w:szCs w:val="20"/>
          <w:highlight w:val="lightGray"/>
        </w:rPr>
        <w:t>proposta</w:t>
      </w:r>
      <w:r w:rsidRPr="00AF004B">
        <w:rPr>
          <w:bCs/>
          <w:iCs/>
          <w:color w:val="2E74B5" w:themeColor="accent1" w:themeShade="BF"/>
          <w:szCs w:val="20"/>
          <w:highlight w:val="lightGray"/>
        </w:rPr>
        <w:t>,</w:t>
      </w:r>
      <w:proofErr w:type="gramEnd"/>
      <w:r w:rsidRPr="000631CB">
        <w:rPr>
          <w:bCs/>
          <w:iCs/>
          <w:color w:val="1F4E79" w:themeColor="accent1" w:themeShade="80"/>
          <w:szCs w:val="20"/>
          <w:highlight w:val="lightGray"/>
        </w:rPr>
        <w:t xml:space="preserve">utilizando-se, para tanto, o Índice Nacional de Custo da Construção Civil – INCC – </w:t>
      </w:r>
      <w:r w:rsidR="009F1C91">
        <w:rPr>
          <w:bCs/>
          <w:iCs/>
          <w:color w:val="1F4E79" w:themeColor="accent1" w:themeShade="80"/>
          <w:szCs w:val="20"/>
          <w:highlight w:val="lightGray"/>
        </w:rPr>
        <w:t>Médio</w:t>
      </w:r>
      <w:r w:rsidRPr="000631CB">
        <w:rPr>
          <w:bCs/>
          <w:iCs/>
          <w:color w:val="1F4E79" w:themeColor="accent1" w:themeShade="80"/>
          <w:szCs w:val="20"/>
          <w:highlight w:val="lightGray"/>
        </w:rPr>
        <w:t>, publicada pela revista Conjuntura Econômica, da Fundação Getúlio Vargas – FGV, observado o disposto no Decreto nº 1.054, de 07 de fevereiro de 1994, alterado pelo Decreto nº 1.110, de 13 de abril de 1994, aplicando-se a seguinte fórmula:</w:t>
      </w:r>
    </w:p>
    <w:p w:rsidR="00AF004B" w:rsidRPr="00E74C17" w:rsidRDefault="00AF004B" w:rsidP="00BE0C3E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afterLines="120" w:after="288"/>
        <w:ind w:left="425"/>
        <w:jc w:val="center"/>
        <w:rPr>
          <w:rFonts w:ascii="Arial" w:eastAsiaTheme="minorEastAsia" w:hAnsi="Arial" w:cs="Arial"/>
          <w:bCs/>
          <w:iCs/>
          <w:sz w:val="24"/>
          <w:szCs w:val="24"/>
        </w:rPr>
      </w:pPr>
      <m:oMathPara>
        <m:oMath>
          <m:r>
            <w:rPr>
              <w:rFonts w:ascii="Cambria Math" w:hAnsi="Cambria Math" w:cs="Arial"/>
              <w:sz w:val="24"/>
              <w:szCs w:val="24"/>
            </w:rPr>
            <m:t>R</m:t>
          </m:r>
          <m:r>
            <w:rPr>
              <w:rFonts w:ascii="Cambria Math" w:hAnsi="Arial" w:cs="Arial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Arial" w:cs="Arial"/>
                  <w:bCs/>
                  <w:i/>
                  <w:iCs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="Arial"/>
                  <w:sz w:val="24"/>
                  <w:szCs w:val="24"/>
                </w:rPr>
                <m:t>V</m:t>
              </m:r>
              <m:r>
                <w:rPr>
                  <w:rFonts w:ascii="Cambria Math" w:hAnsi="Arial" w:cs="Arial"/>
                  <w:sz w:val="24"/>
                  <w:szCs w:val="24"/>
                </w:rPr>
                <m:t>(</m:t>
              </m:r>
              <m:r>
                <w:rPr>
                  <w:rFonts w:ascii="Cambria Math" w:hAnsi="Cambria Math" w:cs="Arial"/>
                  <w:sz w:val="24"/>
                  <w:szCs w:val="24"/>
                </w:rPr>
                <m:t>I</m:t>
              </m:r>
              <m:r>
                <w:rPr>
                  <w:rFonts w:ascii="Arial" w:hAnsi="Arial" w:cs="Arial"/>
                  <w:sz w:val="24"/>
                  <w:szCs w:val="24"/>
                </w:rPr>
                <m:t>-</m:t>
              </m:r>
              <m:sSub>
                <m:sSubPr>
                  <m:ctrlPr>
                    <w:rPr>
                      <w:rFonts w:ascii="Cambria Math" w:hAnsi="Arial" w:cs="Arial"/>
                      <w:bCs/>
                      <w:i/>
                      <w:iCs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e>
                <m:sub>
                  <m:r>
                    <w:rPr>
                      <w:rFonts w:ascii="Cambria Math" w:hAnsi="Arial" w:cs="Arial"/>
                      <w:sz w:val="24"/>
                      <w:szCs w:val="24"/>
                    </w:rPr>
                    <m:t>0</m:t>
                  </m:r>
                </m:sub>
              </m:sSub>
              <m:r>
                <w:rPr>
                  <w:rFonts w:ascii="Cambria Math" w:hAnsi="Arial" w:cs="Arial"/>
                  <w:sz w:val="24"/>
                  <w:szCs w:val="24"/>
                </w:rPr>
                <m:t>)</m:t>
              </m:r>
            </m:num>
            <m:den>
              <m:sSub>
                <m:sSubPr>
                  <m:ctrlPr>
                    <w:rPr>
                      <w:rFonts w:ascii="Cambria Math" w:hAnsi="Arial" w:cs="Arial"/>
                      <w:bCs/>
                      <w:i/>
                      <w:iCs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Arial"/>
                      <w:sz w:val="24"/>
                      <w:szCs w:val="24"/>
                    </w:rPr>
                    <m:t>I</m:t>
                  </m:r>
                </m:e>
                <m:sub>
                  <m:r>
                    <w:rPr>
                      <w:rFonts w:ascii="Cambria Math" w:hAnsi="Arial" w:cs="Arial"/>
                      <w:sz w:val="24"/>
                      <w:szCs w:val="24"/>
                    </w:rPr>
                    <m:t>0</m:t>
                  </m:r>
                </m:sub>
              </m:sSub>
            </m:den>
          </m:f>
          <m:r>
            <w:rPr>
              <w:rFonts w:ascii="Cambria Math" w:eastAsiaTheme="minorEastAsia" w:hAnsi="Cambria Math" w:cs="Arial"/>
              <w:sz w:val="24"/>
              <w:szCs w:val="24"/>
            </w:rPr>
            <m:t xml:space="preserve">                             PR=R+V</m:t>
          </m:r>
        </m:oMath>
      </m:oMathPara>
    </w:p>
    <w:p w:rsidR="00AF004B" w:rsidRPr="00E74C17" w:rsidRDefault="00AF004B" w:rsidP="00BE0C3E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afterLines="120" w:after="288"/>
        <w:ind w:left="425"/>
        <w:rPr>
          <w:bCs/>
          <w:iCs/>
          <w:color w:val="1F4E79" w:themeColor="accent1" w:themeShade="80"/>
          <w:szCs w:val="20"/>
          <w:highlight w:val="lightGray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t xml:space="preserve">Onde: </w:t>
      </w:r>
    </w:p>
    <w:p w:rsidR="00AF004B" w:rsidRPr="00E74C17" w:rsidRDefault="00AF004B" w:rsidP="00AF004B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425"/>
        <w:rPr>
          <w:bCs/>
          <w:iCs/>
          <w:color w:val="1F4E79" w:themeColor="accent1" w:themeShade="80"/>
          <w:szCs w:val="20"/>
          <w:highlight w:val="lightGray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lastRenderedPageBreak/>
        <w:t>PR = Valor reajustado da parcela</w:t>
      </w:r>
    </w:p>
    <w:p w:rsidR="00AF004B" w:rsidRPr="00E74C17" w:rsidRDefault="00AF004B" w:rsidP="00AF004B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425"/>
        <w:rPr>
          <w:bCs/>
          <w:iCs/>
          <w:color w:val="1F4E79" w:themeColor="accent1" w:themeShade="80"/>
          <w:szCs w:val="20"/>
          <w:highlight w:val="lightGray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t>R = Valor de Reajuste procurado</w:t>
      </w:r>
    </w:p>
    <w:p w:rsidR="00AF004B" w:rsidRPr="00E74C17" w:rsidRDefault="00AF004B" w:rsidP="00AF004B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425"/>
        <w:rPr>
          <w:bCs/>
          <w:iCs/>
          <w:color w:val="1F4E79" w:themeColor="accent1" w:themeShade="80"/>
          <w:szCs w:val="20"/>
          <w:highlight w:val="lightGray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t>V = Valor da proposta inicial;</w:t>
      </w:r>
    </w:p>
    <w:p w:rsidR="00AF004B" w:rsidRPr="00E74C17" w:rsidRDefault="00AF004B" w:rsidP="00AF004B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425"/>
        <w:rPr>
          <w:bCs/>
          <w:iCs/>
          <w:color w:val="1F4E79" w:themeColor="accent1" w:themeShade="80"/>
          <w:szCs w:val="20"/>
          <w:highlight w:val="lightGray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t>I = Índice relativo ao mês do reajustamento;</w:t>
      </w:r>
    </w:p>
    <w:p w:rsidR="00AF004B" w:rsidRPr="00E74C17" w:rsidRDefault="00AF004B" w:rsidP="00AF004B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425"/>
        <w:rPr>
          <w:bCs/>
          <w:iCs/>
          <w:color w:val="1F4E79" w:themeColor="accent1" w:themeShade="80"/>
          <w:szCs w:val="20"/>
        </w:rPr>
      </w:pPr>
      <w:r w:rsidRPr="00E74C17">
        <w:rPr>
          <w:bCs/>
          <w:iCs/>
          <w:color w:val="1F4E79" w:themeColor="accent1" w:themeShade="80"/>
          <w:szCs w:val="20"/>
          <w:highlight w:val="lightGray"/>
        </w:rPr>
        <w:t>I</w:t>
      </w:r>
      <w:r w:rsidRPr="00E74C17">
        <w:rPr>
          <w:bCs/>
          <w:iCs/>
          <w:color w:val="1F4E79" w:themeColor="accent1" w:themeShade="80"/>
          <w:szCs w:val="20"/>
          <w:highlight w:val="lightGray"/>
          <w:vertAlign w:val="subscript"/>
        </w:rPr>
        <w:t>0</w:t>
      </w:r>
      <w:r w:rsidRPr="00E74C17">
        <w:rPr>
          <w:bCs/>
          <w:iCs/>
          <w:color w:val="1F4E79" w:themeColor="accent1" w:themeShade="80"/>
          <w:szCs w:val="20"/>
          <w:highlight w:val="lightGray"/>
        </w:rPr>
        <w:t xml:space="preserve"> = Índice relativo ao mês da proposta.</w:t>
      </w:r>
    </w:p>
    <w:p w:rsidR="00AF004B" w:rsidRPr="00E74C17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color w:val="1F4E79" w:themeColor="accent1" w:themeShade="80"/>
          <w:szCs w:val="20"/>
          <w:highlight w:val="lightGray"/>
        </w:rPr>
      </w:pPr>
      <w:r w:rsidRPr="00E74C17">
        <w:rPr>
          <w:color w:val="1F4E79" w:themeColor="accent1" w:themeShade="80"/>
          <w:szCs w:val="20"/>
          <w:highlight w:val="lightGray"/>
        </w:rPr>
        <w:t>No caso de atraso ou não divulgação d</w:t>
      </w:r>
      <w:r w:rsidR="00467E2A">
        <w:rPr>
          <w:color w:val="1F4E79" w:themeColor="accent1" w:themeShade="80"/>
          <w:szCs w:val="20"/>
          <w:highlight w:val="lightGray"/>
        </w:rPr>
        <w:t xml:space="preserve">o índice de reajustamento, o IFFAR </w:t>
      </w:r>
      <w:r w:rsidRPr="00E74C17">
        <w:rPr>
          <w:color w:val="1F4E79" w:themeColor="accent1" w:themeShade="80"/>
          <w:szCs w:val="20"/>
          <w:highlight w:val="lightGray"/>
        </w:rPr>
        <w:t>pagará ao licitante vencedor a importância calculada pela última variação conhecida, liquidandoa diferença correspondente, tão logo seja divulgado o índice definitivo.</w:t>
      </w:r>
    </w:p>
    <w:p w:rsidR="00AF004B" w:rsidRPr="00E74C17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color w:val="1F4E79" w:themeColor="accent1" w:themeShade="80"/>
          <w:szCs w:val="20"/>
          <w:highlight w:val="lightGray"/>
        </w:rPr>
      </w:pPr>
      <w:r w:rsidRPr="00E74C17">
        <w:rPr>
          <w:color w:val="1F4E79" w:themeColor="accent1" w:themeShade="80"/>
          <w:szCs w:val="20"/>
          <w:highlight w:val="lightGray"/>
        </w:rPr>
        <w:t xml:space="preserve"> Caso o índice estabelecido para reajustamento venha a ser extinto ou de qualquer forma não possa mais ser utilizado, será adotado em substituição o que vier a ser determinado pela legislação então em vigor.</w:t>
      </w:r>
    </w:p>
    <w:p w:rsidR="00AF004B" w:rsidRPr="00E74C17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color w:val="1F4E79" w:themeColor="accent1" w:themeShade="80"/>
          <w:szCs w:val="20"/>
          <w:highlight w:val="lightGray"/>
        </w:rPr>
      </w:pPr>
      <w:r w:rsidRPr="00E74C17">
        <w:rPr>
          <w:color w:val="1F4E79" w:themeColor="accent1" w:themeShade="80"/>
          <w:szCs w:val="20"/>
          <w:highlight w:val="lightGray"/>
        </w:rPr>
        <w:t>Na ausência de previsão legal quanto ao índice substituto, as parte elegerão novo índice oficial, para reajustamento do preço do valor remanescente.</w:t>
      </w:r>
    </w:p>
    <w:p w:rsidR="00AF004B" w:rsidRDefault="00AF004B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color w:val="1F4E79" w:themeColor="accent1" w:themeShade="80"/>
          <w:szCs w:val="20"/>
          <w:highlight w:val="lightGray"/>
        </w:rPr>
      </w:pPr>
      <w:r w:rsidRPr="00E74C17">
        <w:rPr>
          <w:color w:val="1F4E79" w:themeColor="accent1" w:themeShade="80"/>
          <w:szCs w:val="20"/>
          <w:highlight w:val="lightGray"/>
        </w:rPr>
        <w:t>Fica a CONTRATADA obrigada a apresentar memória de cálculo referente ao reajustamento de preços do valor remanescente, sempre que este ocorrer.</w:t>
      </w:r>
    </w:p>
    <w:p w:rsidR="009F1C91" w:rsidRPr="00E74C17" w:rsidRDefault="009F1C91" w:rsidP="00AF004B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color w:val="1F4E79" w:themeColor="accent1" w:themeShade="80"/>
          <w:szCs w:val="20"/>
          <w:highlight w:val="lightGray"/>
        </w:rPr>
      </w:pPr>
      <w:r>
        <w:rPr>
          <w:color w:val="1F4E79" w:themeColor="accent1" w:themeShade="80"/>
          <w:szCs w:val="20"/>
          <w:highlight w:val="lightGray"/>
        </w:rPr>
        <w:t>O reajustamento será calculado com periodicidade anual, que será aplicado às parcelas executadas após o aniversário de entrega da proposta.</w:t>
      </w:r>
    </w:p>
    <w:p w:rsidR="00206DA9" w:rsidRPr="00154198" w:rsidRDefault="00206DA9" w:rsidP="0059120A">
      <w:pPr>
        <w:rPr>
          <w:rStyle w:val="RefernciaIntensa"/>
          <w:rFonts w:ascii="Arial" w:hAnsi="Arial" w:cs="Arial"/>
          <w:szCs w:val="20"/>
        </w:rPr>
      </w:pPr>
    </w:p>
    <w:p w:rsidR="00C21E89" w:rsidRPr="00154198" w:rsidRDefault="00C21E89" w:rsidP="0059120A">
      <w:pPr>
        <w:numPr>
          <w:ilvl w:val="0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QUARTA – DOTAÇÃO ORÇAMENTÁRIA</w:t>
      </w:r>
    </w:p>
    <w:p w:rsidR="00C21E89" w:rsidRPr="00154198" w:rsidRDefault="002722AF" w:rsidP="0059120A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szCs w:val="20"/>
        </w:rPr>
      </w:pPr>
      <w:r w:rsidRPr="00AF004B">
        <w:rPr>
          <w:color w:val="FF0000"/>
        </w:rPr>
        <w:t>Cláusulas do Modelo da AGU</w:t>
      </w:r>
      <w:r w:rsidRPr="00AF004B">
        <w:rPr>
          <w:rFonts w:ascii="Arial" w:hAnsi="Arial" w:cs="Arial"/>
          <w:color w:val="FF0000"/>
          <w:szCs w:val="20"/>
        </w:rPr>
        <w:t>.</w:t>
      </w:r>
    </w:p>
    <w:p w:rsidR="00C21E89" w:rsidRPr="00154198" w:rsidRDefault="00C21E89" w:rsidP="0059120A">
      <w:pPr>
        <w:rPr>
          <w:rFonts w:ascii="Arial" w:hAnsi="Arial" w:cs="Arial"/>
          <w:szCs w:val="20"/>
        </w:rPr>
      </w:pPr>
    </w:p>
    <w:p w:rsidR="00C21E89" w:rsidRPr="00154198" w:rsidRDefault="00BF5A13" w:rsidP="0059120A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sz w:val="20"/>
          <w:szCs w:val="20"/>
        </w:rPr>
      </w:pPr>
      <w:r w:rsidRPr="00154198">
        <w:rPr>
          <w:rFonts w:ascii="Arial" w:hAnsi="Arial" w:cs="Arial"/>
          <w:b/>
          <w:bCs/>
          <w:color w:val="000000"/>
          <w:sz w:val="20"/>
          <w:szCs w:val="20"/>
        </w:rPr>
        <w:t xml:space="preserve">CLÁUSULA QUINTA – </w:t>
      </w:r>
      <w:r w:rsidR="00C21E89" w:rsidRPr="00154198">
        <w:rPr>
          <w:rFonts w:ascii="Arial" w:hAnsi="Arial" w:cs="Arial"/>
          <w:b/>
          <w:bCs/>
          <w:color w:val="000000"/>
          <w:sz w:val="20"/>
          <w:szCs w:val="20"/>
        </w:rPr>
        <w:t>DO PAGAMENTO</w:t>
      </w:r>
    </w:p>
    <w:p w:rsidR="002722AF" w:rsidRPr="00F02445" w:rsidRDefault="002722AF" w:rsidP="002722AF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000000"/>
          <w:sz w:val="20"/>
          <w:szCs w:val="20"/>
        </w:rPr>
        <w:t xml:space="preserve">O pagamento será efetuado pela Contratante no prazo </w:t>
      </w:r>
      <w:proofErr w:type="gramStart"/>
      <w:r w:rsidRPr="00885682">
        <w:rPr>
          <w:rFonts w:ascii="Ecofont_Spranq_eco_Sans" w:hAnsi="Ecofont_Spranq_eco_Sans"/>
          <w:color w:val="000000"/>
          <w:sz w:val="20"/>
          <w:szCs w:val="20"/>
        </w:rPr>
        <w:t xml:space="preserve">de </w:t>
      </w:r>
      <w:r w:rsidRPr="00885682">
        <w:rPr>
          <w:rFonts w:ascii="Ecofont_Spranq_eco_Sans" w:hAnsi="Ecofont_Spranq_eco_Sans"/>
          <w:color w:val="FF0000"/>
          <w:sz w:val="20"/>
          <w:szCs w:val="20"/>
        </w:rPr>
        <w:t>...</w:t>
      </w:r>
      <w:proofErr w:type="gramEnd"/>
      <w:r w:rsidRPr="00885682">
        <w:rPr>
          <w:rFonts w:ascii="Ecofont_Spranq_eco_Sans" w:hAnsi="Ecofont_Spranq_eco_Sans"/>
          <w:color w:val="FF0000"/>
          <w:sz w:val="20"/>
          <w:szCs w:val="20"/>
        </w:rPr>
        <w:t>.. (</w:t>
      </w:r>
      <w:proofErr w:type="gramStart"/>
      <w:r w:rsidRPr="00885682">
        <w:rPr>
          <w:rFonts w:ascii="Ecofont_Spranq_eco_Sans" w:hAnsi="Ecofont_Spranq_eco_Sans"/>
          <w:color w:val="FF0000"/>
          <w:sz w:val="20"/>
          <w:szCs w:val="20"/>
        </w:rPr>
        <w:t>....</w:t>
      </w:r>
      <w:proofErr w:type="gramEnd"/>
      <w:r w:rsidRPr="00885682">
        <w:rPr>
          <w:rFonts w:ascii="Ecofont_Spranq_eco_Sans" w:hAnsi="Ecofont_Spranq_eco_Sans"/>
          <w:color w:val="FF0000"/>
          <w:sz w:val="20"/>
          <w:szCs w:val="20"/>
        </w:rPr>
        <w:t>)</w:t>
      </w:r>
      <w:r w:rsidRPr="00885682">
        <w:rPr>
          <w:rFonts w:ascii="Ecofont_Spranq_eco_Sans" w:hAnsi="Ecofont_Spranq_eco_Sans"/>
          <w:color w:val="000000"/>
          <w:sz w:val="20"/>
          <w:szCs w:val="20"/>
        </w:rPr>
        <w:t xml:space="preserve"> dias, contados da apresentação da Nota Fiscal/Fatura contendo o detalhamento das atividades executadas e dos materiais empregados, através de ordem bancária, para crédito em banco, agência e </w:t>
      </w:r>
      <w:proofErr w:type="spellStart"/>
      <w:r w:rsidRPr="00885682">
        <w:rPr>
          <w:rFonts w:ascii="Ecofont_Spranq_eco_Sans" w:hAnsi="Ecofont_Spranq_eco_Sans"/>
          <w:color w:val="000000"/>
          <w:sz w:val="20"/>
          <w:szCs w:val="20"/>
        </w:rPr>
        <w:t>conta-corrente</w:t>
      </w:r>
      <w:proofErr w:type="spellEnd"/>
      <w:r w:rsidRPr="00885682">
        <w:rPr>
          <w:rFonts w:ascii="Ecofont_Spranq_eco_Sans" w:hAnsi="Ecofont_Spranq_eco_Sans"/>
          <w:color w:val="000000"/>
          <w:sz w:val="20"/>
          <w:szCs w:val="20"/>
        </w:rPr>
        <w:t xml:space="preserve"> indicados pelo contratado. (</w:t>
      </w: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O pagamento será efetuado pela Contratante através de ordem bancária, para crédito em banco, agência e conta-corrente indicados pelo contratado, em conformidade com o Cronograma Físico-Financeiro da Obra, com emissão, pela CONTRATADA, das faturas correspondentes aos serviços efetivamente executados e constantes do supracitado Cronograma, parte integrantee inseparável do presente contrato, sujeito a medições e verificações a serem realizadas pelo órgão fiscalizador da CONTRATANTE. </w:t>
      </w:r>
      <w:r w:rsidRPr="00F02445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Considerando que o critério para pagamento das parcelas exige etapas efetivamente concluídas, o cronograma físico-financeiro deverá ser elaborado de forma a refletir o real andamento esperado dos serviços. Quando de etapas não concluídas,</w:t>
      </w:r>
      <w:bookmarkStart w:id="0" w:name="_GoBack"/>
      <w:bookmarkEnd w:id="0"/>
      <w:r w:rsidRPr="00F02445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 será pago apenas o serviço executado, devendo </w:t>
      </w:r>
      <w:proofErr w:type="gramStart"/>
      <w:r w:rsidRPr="00F02445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a</w:t>
      </w:r>
      <w:proofErr w:type="gramEnd"/>
      <w:r w:rsidRPr="00F02445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 contratada regularizar o cronograma na etapa subsequente.</w:t>
      </w:r>
    </w:p>
    <w:p w:rsidR="002722AF" w:rsidRPr="00885682" w:rsidRDefault="002722AF" w:rsidP="002722AF">
      <w:pPr>
        <w:pStyle w:val="NormalWeb"/>
        <w:numPr>
          <w:ilvl w:val="1"/>
          <w:numId w:val="1"/>
        </w:numPr>
        <w:ind w:left="425"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A primeira etapa será paga a partir do prazo fixado no Cronograma físico-financeiro, após a conclusão dos trabalhos constantes do mesmo, além de satisfeitas as seguintes exigências: </w:t>
      </w:r>
    </w:p>
    <w:p w:rsidR="002722AF" w:rsidRPr="00885682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I. Assinado o contrato;</w:t>
      </w:r>
    </w:p>
    <w:p w:rsidR="002722AF" w:rsidRPr="00885682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II. Divulgado o extrato do contrato no</w:t>
      </w: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 Diário Oficial da União - DOU;</w:t>
      </w:r>
    </w:p>
    <w:p w:rsidR="002722AF" w:rsidRPr="00AD1FAA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III. Apresentada, à contratante, ART ou RRT de execução da obra obtida junto ao </w:t>
      </w: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CREA </w:t>
      </w:r>
      <w:r w:rsidRPr="00AD1FAA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ou CAU;</w:t>
      </w:r>
    </w:p>
    <w:p w:rsidR="002722AF" w:rsidRPr="00AD1FAA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AD1FAA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IV. Comprovação de matrícula da obra junto à Previdência Social.</w:t>
      </w:r>
    </w:p>
    <w:p w:rsidR="002722AF" w:rsidRPr="00885682" w:rsidRDefault="002722AF" w:rsidP="002722AF">
      <w:pPr>
        <w:pStyle w:val="NormalWeb"/>
        <w:numPr>
          <w:ilvl w:val="1"/>
          <w:numId w:val="1"/>
        </w:numPr>
        <w:ind w:left="425"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A última etapa será paga da mesma forma anterior, at</w:t>
      </w: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endidas as seguintes condições:</w:t>
      </w:r>
    </w:p>
    <w:p w:rsidR="002722AF" w:rsidRPr="00885682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I.  Removidos todos os equipamen</w:t>
      </w: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tos usados na execução da obra;</w:t>
      </w:r>
    </w:p>
    <w:p w:rsidR="002722AF" w:rsidRPr="00885682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II.  Apresentação </w:t>
      </w:r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da baixa da obra junto ao CREA;</w:t>
      </w:r>
    </w:p>
    <w:p w:rsidR="002722AF" w:rsidRDefault="002722AF" w:rsidP="002722AF">
      <w:pPr>
        <w:pStyle w:val="NormalWeb"/>
        <w:spacing w:before="0" w:beforeAutospacing="0" w:after="0"/>
        <w:ind w:left="1418"/>
        <w:contextualSpacing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III.  Recebimento provisório da obra pela fiscalização.</w:t>
      </w:r>
    </w:p>
    <w:p w:rsidR="002722AF" w:rsidRPr="00885682" w:rsidRDefault="002722AF" w:rsidP="002722AF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885682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lastRenderedPageBreak/>
        <w:t>O pagamento de todas as etapas fica também, condicionado à comprovação, pela CONTRATADA, dos recolhimentos de valores devidos ao INSS, FGTS e de quaisquer imposto ou contribuições exigíveis, além da comprovação do pagamento das folhas salariais vencidas até a mesma data em que se verifique o adimplemento de todas as obrigações trabalhistas.</w:t>
      </w:r>
      <w:proofErr w:type="gramStart"/>
      <w:r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)</w:t>
      </w:r>
      <w:proofErr w:type="gramEnd"/>
    </w:p>
    <w:p w:rsidR="002722AF" w:rsidRPr="00D535FB" w:rsidRDefault="002722AF" w:rsidP="002722AF">
      <w:pPr>
        <w:pStyle w:val="PargrafodaLista"/>
        <w:numPr>
          <w:ilvl w:val="1"/>
          <w:numId w:val="1"/>
        </w:numPr>
        <w:ind w:left="425"/>
        <w:contextualSpacing w:val="0"/>
        <w:rPr>
          <w:highlight w:val="lightGray"/>
        </w:rPr>
      </w:pPr>
      <w:r w:rsidRPr="00737E0D">
        <w:t xml:space="preserve">A Nota Fiscal/Fatura será emitida pela Contratada de acordo com os seguintes </w:t>
      </w:r>
      <w:proofErr w:type="gramStart"/>
      <w:r w:rsidRPr="00737E0D">
        <w:t>procedimentos:</w:t>
      </w:r>
      <w:proofErr w:type="gramEnd"/>
      <w:r>
        <w:t>(</w:t>
      </w:r>
      <w:r w:rsidRPr="00AD21E6">
        <w:rPr>
          <w:color w:val="1F4E79" w:themeColor="accent1" w:themeShade="80"/>
          <w:highlight w:val="lightGray"/>
        </w:rPr>
        <w:t xml:space="preserve">A Nota Fiscal/Fatura será emitida pela Contratada após autorização do Fiscal </w:t>
      </w:r>
      <w:r w:rsidRPr="00D535FB">
        <w:rPr>
          <w:color w:val="1F4E79" w:themeColor="accent1" w:themeShade="80"/>
          <w:highlight w:val="lightGray"/>
        </w:rPr>
        <w:t>Técnico e do Fiscal Administrativo.</w:t>
      </w:r>
    </w:p>
    <w:p w:rsidR="002722AF" w:rsidRPr="00D535FB" w:rsidRDefault="002722AF" w:rsidP="002722AF">
      <w:pPr>
        <w:pStyle w:val="PargrafodaLista"/>
        <w:numPr>
          <w:ilvl w:val="1"/>
          <w:numId w:val="1"/>
        </w:numPr>
        <w:ind w:left="425"/>
        <w:contextualSpacing w:val="0"/>
        <w:rPr>
          <w:highlight w:val="lightGray"/>
        </w:rPr>
      </w:pPr>
      <w:r w:rsidRPr="00D535FB">
        <w:rPr>
          <w:color w:val="1F4E79" w:themeColor="accent1" w:themeShade="80"/>
          <w:highlight w:val="lightGray"/>
        </w:rPr>
        <w:t>A contratada deverá enviar</w:t>
      </w:r>
      <w:r>
        <w:rPr>
          <w:color w:val="1F4E79" w:themeColor="accent1" w:themeShade="80"/>
          <w:highlight w:val="lightGray"/>
        </w:rPr>
        <w:t xml:space="preserve"> para conferência:</w:t>
      </w:r>
    </w:p>
    <w:p w:rsidR="002722AF" w:rsidRPr="00AD21E6" w:rsidRDefault="002722AF" w:rsidP="002722AF">
      <w:pPr>
        <w:pStyle w:val="PargrafodaLista"/>
        <w:numPr>
          <w:ilvl w:val="2"/>
          <w:numId w:val="1"/>
        </w:numPr>
        <w:ind w:left="1134"/>
        <w:contextualSpacing w:val="0"/>
        <w:rPr>
          <w:color w:val="1F4E79" w:themeColor="accent1" w:themeShade="80"/>
          <w:highlight w:val="lightGray"/>
        </w:rPr>
      </w:pPr>
      <w:r w:rsidRPr="00737E0D">
        <w:t>Ao final de cada etapa da execução contratual, conforme previsto no Cronograma Físico-Financeiro, a Contratada apresentará a medição prévia d</w:t>
      </w:r>
      <w:r>
        <w:t>a</w:t>
      </w:r>
      <w:r w:rsidRPr="00737E0D">
        <w:t xml:space="preserve">s </w:t>
      </w:r>
      <w:r>
        <w:t>atividades executadas</w:t>
      </w:r>
      <w:r w:rsidRPr="00737E0D">
        <w:t xml:space="preserve"> no período, através de planilha</w:t>
      </w:r>
      <w:r>
        <w:t xml:space="preserve"> e memória de cálculo detalhada (</w:t>
      </w:r>
      <w:r w:rsidRPr="00AD21E6">
        <w:rPr>
          <w:color w:val="1F4E79" w:themeColor="accent1" w:themeShade="80"/>
          <w:highlight w:val="lightGray"/>
        </w:rPr>
        <w:t>ao Fiscal Técnico que procederá a conferência.</w:t>
      </w:r>
      <w:proofErr w:type="gramStart"/>
      <w:r w:rsidRPr="00AD21E6">
        <w:rPr>
          <w:color w:val="1F4E79" w:themeColor="accent1" w:themeShade="80"/>
          <w:highlight w:val="lightGray"/>
        </w:rPr>
        <w:t>)</w:t>
      </w:r>
      <w:proofErr w:type="gramEnd"/>
    </w:p>
    <w:p w:rsidR="006104CD" w:rsidRPr="002722AF" w:rsidRDefault="002722AF" w:rsidP="002722AF">
      <w:pPr>
        <w:pStyle w:val="NormalWeb"/>
        <w:numPr>
          <w:ilvl w:val="1"/>
          <w:numId w:val="1"/>
        </w:numPr>
        <w:spacing w:before="120" w:beforeAutospacing="0" w:after="120" w:line="276" w:lineRule="auto"/>
        <w:ind w:left="425"/>
        <w:jc w:val="both"/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</w:pPr>
      <w:r w:rsidRPr="002722AF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Os documentos de regularidade para com a Seguridade Social (CND), o Fundo de Garantia por Tempo de Serviço–</w:t>
      </w:r>
      <w:proofErr w:type="gramStart"/>
      <w:r w:rsidRPr="002722AF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 xml:space="preserve">  </w:t>
      </w:r>
      <w:proofErr w:type="gramEnd"/>
      <w:r w:rsidRPr="002722AF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FGTS e demais comprovantes do cumprimento integral das obrigações decorrentes da relação de emprego mantida entre  a contratada e os seus empregados em exercício na obra objeto deste contrato, para o atesto do Fiscal Administrativo do contrato.</w:t>
      </w:r>
      <w:r w:rsidR="00246A4C" w:rsidRPr="002722AF">
        <w:rPr>
          <w:rFonts w:ascii="Ecofont_Spranq_eco_Sans" w:hAnsi="Ecofont_Spranq_eco_Sans"/>
          <w:color w:val="1F4E79" w:themeColor="accent1" w:themeShade="80"/>
          <w:sz w:val="20"/>
          <w:szCs w:val="20"/>
          <w:highlight w:val="lightGray"/>
        </w:rPr>
        <w:t>.</w:t>
      </w:r>
    </w:p>
    <w:p w:rsidR="006B4FBE" w:rsidRDefault="006B4FBE" w:rsidP="006B4FBE">
      <w:pPr>
        <w:pStyle w:val="NormalWeb"/>
        <w:spacing w:before="119" w:beforeAutospacing="0"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21E89" w:rsidRPr="002722AF" w:rsidRDefault="00C21E89" w:rsidP="006B4FBE">
      <w:pPr>
        <w:pStyle w:val="NormalWeb"/>
        <w:numPr>
          <w:ilvl w:val="0"/>
          <w:numId w:val="1"/>
        </w:numPr>
        <w:spacing w:before="119" w:beforeAutospacing="0" w:line="276" w:lineRule="auto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2722AF">
        <w:rPr>
          <w:rFonts w:ascii="Arial" w:hAnsi="Arial" w:cs="Arial"/>
          <w:b/>
          <w:bCs/>
          <w:color w:val="auto"/>
          <w:sz w:val="20"/>
          <w:szCs w:val="20"/>
        </w:rPr>
        <w:t>CLÁUSULA SEXTA – GARANTIA DE EXECUÇÃO</w:t>
      </w:r>
    </w:p>
    <w:p w:rsidR="002722AF" w:rsidRPr="002722AF" w:rsidRDefault="002722AF" w:rsidP="002722AF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i/>
          <w:szCs w:val="20"/>
        </w:rPr>
      </w:pPr>
      <w:r w:rsidRPr="002722AF">
        <w:rPr>
          <w:rFonts w:cs="Times New Roman"/>
          <w:i/>
          <w:szCs w:val="20"/>
        </w:rPr>
        <w:t xml:space="preserve">CONTRATADA prestará garantia no valor de </w:t>
      </w:r>
      <w:proofErr w:type="gramStart"/>
      <w:r w:rsidRPr="002722AF">
        <w:rPr>
          <w:rFonts w:cs="Times New Roman"/>
          <w:i/>
          <w:szCs w:val="20"/>
        </w:rPr>
        <w:t>R$ ...</w:t>
      </w:r>
      <w:proofErr w:type="gramEnd"/>
      <w:r w:rsidRPr="002722AF">
        <w:rPr>
          <w:rFonts w:cs="Times New Roman"/>
          <w:i/>
          <w:szCs w:val="20"/>
        </w:rPr>
        <w:t>............ (</w:t>
      </w:r>
      <w:proofErr w:type="gramStart"/>
      <w:r w:rsidRPr="002722AF">
        <w:rPr>
          <w:rFonts w:cs="Times New Roman"/>
          <w:i/>
          <w:szCs w:val="20"/>
        </w:rPr>
        <w:t>.......................</w:t>
      </w:r>
      <w:proofErr w:type="gramEnd"/>
      <w:r w:rsidRPr="002722AF">
        <w:rPr>
          <w:rFonts w:cs="Times New Roman"/>
          <w:i/>
          <w:szCs w:val="20"/>
        </w:rPr>
        <w:t>), na modalidade de .............................., correspondente a .</w:t>
      </w:r>
      <w:r w:rsidRPr="002722AF">
        <w:rPr>
          <w:rFonts w:cs="Times New Roman"/>
          <w:i/>
          <w:szCs w:val="20"/>
          <w:highlight w:val="lightGray"/>
        </w:rPr>
        <w:t>5% (cinco..</w:t>
      </w:r>
      <w:r w:rsidRPr="002722AF">
        <w:rPr>
          <w:rFonts w:cs="Times New Roman"/>
          <w:i/>
          <w:szCs w:val="20"/>
        </w:rPr>
        <w:t xml:space="preserve"> por cento) de seu valor total, no prazo de 10 (dez) dias úteis, observadas as condições previstas no Edital.</w:t>
      </w:r>
    </w:p>
    <w:p w:rsidR="002722AF" w:rsidRPr="008D241A" w:rsidRDefault="002722AF" w:rsidP="002722AF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C940A0">
        <w:rPr>
          <w:rFonts w:cs="Times New Roman"/>
          <w:color w:val="1F4E79" w:themeColor="accent1" w:themeShade="80"/>
          <w:szCs w:val="20"/>
          <w:highlight w:val="lightGray"/>
        </w:rPr>
        <w:t xml:space="preserve">A CONTRATADA fica obrigada a apresentar documento que comprove a prestação da Garantia em, no máximo, 15 (quinze) dias da data de assinatura do presente instrumento contratual, ficando ciente que a não apresentação ou a não manifestação contendo justificativa pela não apresentação da garantia configura-se como quebra de cláusula contratual, o que </w:t>
      </w:r>
      <w:r w:rsidRPr="008D241A">
        <w:rPr>
          <w:rFonts w:cs="Times New Roman"/>
          <w:color w:val="1F4E79" w:themeColor="accent1" w:themeShade="80"/>
          <w:szCs w:val="20"/>
          <w:highlight w:val="lightGray"/>
        </w:rPr>
        <w:t>motiva a rescisão do contrato e aplicações de sanções.</w:t>
      </w:r>
    </w:p>
    <w:p w:rsidR="002722AF" w:rsidRPr="008D241A" w:rsidRDefault="002722AF" w:rsidP="002722AF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8D241A">
        <w:rPr>
          <w:rFonts w:cs="Times New Roman"/>
          <w:color w:val="1F4E79" w:themeColor="accent1" w:themeShade="80"/>
          <w:szCs w:val="20"/>
          <w:highlight w:val="lightGray"/>
        </w:rPr>
        <w:t xml:space="preserve">A garantia prestada será retida definitivamente, integralmente ou pelo saldo que apresentar, de pleno direito, se vier a ocorrer </w:t>
      </w:r>
      <w:proofErr w:type="gramStart"/>
      <w:r w:rsidRPr="008D241A">
        <w:rPr>
          <w:rFonts w:cs="Times New Roman"/>
          <w:color w:val="1F4E79" w:themeColor="accent1" w:themeShade="80"/>
          <w:szCs w:val="20"/>
          <w:highlight w:val="lightGray"/>
        </w:rPr>
        <w:t>a</w:t>
      </w:r>
      <w:proofErr w:type="gramEnd"/>
      <w:r w:rsidRPr="008D241A">
        <w:rPr>
          <w:rFonts w:cs="Times New Roman"/>
          <w:color w:val="1F4E79" w:themeColor="accent1" w:themeShade="80"/>
          <w:szCs w:val="20"/>
          <w:highlight w:val="lightGray"/>
        </w:rPr>
        <w:t xml:space="preserve"> rescisão unilateral do Contrato em decorrência de inadimplemento contratual da CONTRATADA, sem prejuízo a outras penalidades cabíveis. </w:t>
      </w:r>
    </w:p>
    <w:p w:rsidR="002722AF" w:rsidRPr="008D241A" w:rsidRDefault="002722AF" w:rsidP="002722AF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8D241A">
        <w:rPr>
          <w:rFonts w:cs="Times New Roman"/>
          <w:color w:val="1F4E79" w:themeColor="accent1" w:themeShade="80"/>
          <w:szCs w:val="20"/>
          <w:highlight w:val="lightGray"/>
        </w:rPr>
        <w:t>A garantia deverá ter validade até o término da vigência contratual, devendo ser renovada a cada prorrogação efetivada no contrato e será liberada, desde que:</w:t>
      </w:r>
    </w:p>
    <w:p w:rsidR="002722AF" w:rsidRPr="008D241A" w:rsidRDefault="002722AF" w:rsidP="002722AF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1418"/>
        <w:contextualSpacing/>
        <w:rPr>
          <w:rFonts w:cs="Times New Roman"/>
          <w:color w:val="1F4E79" w:themeColor="accent1" w:themeShade="80"/>
          <w:szCs w:val="20"/>
          <w:highlight w:val="lightGray"/>
        </w:rPr>
      </w:pPr>
      <w:r w:rsidRPr="008D241A">
        <w:rPr>
          <w:rFonts w:cs="Times New Roman"/>
          <w:color w:val="1F4E79" w:themeColor="accent1" w:themeShade="80"/>
          <w:szCs w:val="20"/>
          <w:highlight w:val="lightGray"/>
        </w:rPr>
        <w:t xml:space="preserve">I. Cumpridas todas as exigências e obrigações contratuais, inclusive o recolhimento de multas e satisfação de prejuízos causados à CONTRATANTE, se houverem; </w:t>
      </w:r>
      <w:proofErr w:type="gramStart"/>
      <w:r w:rsidRPr="008D241A">
        <w:rPr>
          <w:rFonts w:cs="Times New Roman"/>
          <w:color w:val="1F4E79" w:themeColor="accent1" w:themeShade="80"/>
          <w:szCs w:val="20"/>
          <w:highlight w:val="lightGray"/>
        </w:rPr>
        <w:t>e</w:t>
      </w:r>
      <w:proofErr w:type="gramEnd"/>
    </w:p>
    <w:p w:rsidR="002722AF" w:rsidRDefault="002722AF" w:rsidP="002722AF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pacing w:before="0" w:after="0" w:line="240" w:lineRule="auto"/>
        <w:ind w:left="1418"/>
        <w:contextualSpacing/>
        <w:rPr>
          <w:rFonts w:cs="Times New Roman"/>
          <w:color w:val="1F4E79" w:themeColor="accent1" w:themeShade="80"/>
          <w:szCs w:val="20"/>
          <w:highlight w:val="lightGray"/>
        </w:rPr>
      </w:pPr>
      <w:r w:rsidRPr="008D241A">
        <w:rPr>
          <w:rFonts w:cs="Times New Roman"/>
          <w:color w:val="1F4E79" w:themeColor="accent1" w:themeShade="80"/>
          <w:szCs w:val="20"/>
          <w:highlight w:val="lightGray"/>
        </w:rPr>
        <w:t>II. A CONTRATANTE declare estarem os serviços executados em perfeitas condições, com a emissão do Termo de Recebimento Definitivo do objeto deste Contrato, termo de habite-se da edificação, e baixa da matrícula no INSS.</w:t>
      </w:r>
    </w:p>
    <w:p w:rsidR="004A6CC9" w:rsidRPr="00154198" w:rsidRDefault="002722AF" w:rsidP="002722AF">
      <w:pPr>
        <w:numPr>
          <w:ilvl w:val="1"/>
          <w:numId w:val="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ascii="Arial" w:hAnsi="Arial" w:cs="Arial"/>
          <w:bCs/>
          <w:i/>
          <w:iCs/>
          <w:color w:val="FF0000"/>
          <w:szCs w:val="20"/>
        </w:rPr>
      </w:pPr>
      <w:r w:rsidRPr="008D241A">
        <w:rPr>
          <w:rFonts w:cs="Times New Roman"/>
          <w:color w:val="1F4E79" w:themeColor="accent1" w:themeShade="80"/>
          <w:szCs w:val="20"/>
          <w:highlight w:val="lightGray"/>
        </w:rPr>
        <w:t>A CONTRATANTE reserva-se o direito de descontar destas retenções todo o valor proveniente de multas que venham a ser aplicada à CONTRATADA, conforme as previsões do edital e neste instrumento, e reserva-se o direito de descontar destas retenções os pagamentos de descontos relativos às contribuições previdenciárias e trabalhistas e/ou todo e qualquer imposto ou taxa, folha de pessoal empregado na obra, que a CONTRATADA deixar de efetuar o pagamento dentro do prazo previsto.</w:t>
      </w:r>
    </w:p>
    <w:p w:rsidR="004A6CC9" w:rsidRPr="006B4FBE" w:rsidRDefault="00BF5A13" w:rsidP="0059120A">
      <w:pPr>
        <w:pStyle w:val="PargrafodaLista"/>
        <w:numPr>
          <w:ilvl w:val="0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240"/>
        <w:ind w:right="-17"/>
        <w:contextualSpacing w:val="0"/>
        <w:rPr>
          <w:rFonts w:ascii="Arial" w:hAnsi="Arial" w:cs="Arial"/>
          <w:b/>
          <w:szCs w:val="20"/>
        </w:rPr>
      </w:pPr>
      <w:r w:rsidRPr="006B4FBE">
        <w:rPr>
          <w:rFonts w:ascii="Arial" w:hAnsi="Arial" w:cs="Arial"/>
          <w:b/>
          <w:color w:val="000000"/>
          <w:szCs w:val="20"/>
        </w:rPr>
        <w:t xml:space="preserve">CLÁUSULA SÉTIMA – </w:t>
      </w:r>
      <w:r w:rsidR="004A6CC9" w:rsidRPr="006B4FBE">
        <w:rPr>
          <w:rFonts w:ascii="Arial" w:hAnsi="Arial" w:cs="Arial"/>
          <w:b/>
          <w:color w:val="000000"/>
          <w:szCs w:val="20"/>
        </w:rPr>
        <w:t>CONTROLE E FISCALIZAÇÃO DA EXECUÇÃO</w:t>
      </w:r>
    </w:p>
    <w:p w:rsidR="002722AF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FF0000"/>
          <w:szCs w:val="20"/>
        </w:rPr>
      </w:pPr>
      <w:r>
        <w:rPr>
          <w:rFonts w:cs="Times New Roman"/>
          <w:color w:val="000000"/>
          <w:szCs w:val="20"/>
        </w:rPr>
        <w:t>A fiscalização da execução abrange, ainda, as seguintes rotinas:</w:t>
      </w:r>
    </w:p>
    <w:p w:rsidR="002722AF" w:rsidRPr="00135DA6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color w:val="1F3864" w:themeColor="accent5" w:themeShade="80"/>
          <w:highlight w:val="lightGray"/>
        </w:rPr>
      </w:pPr>
      <w:r w:rsidRPr="00135DA6">
        <w:rPr>
          <w:color w:val="1F3864" w:themeColor="accent5" w:themeShade="80"/>
          <w:highlight w:val="lightGray"/>
        </w:rPr>
        <w:t xml:space="preserve">Gestor: procede a liberação de pagamentos mediante ateste da nota fiscal após recebimento da medição assinada pelo fiscal técnico e da documentação de </w:t>
      </w:r>
      <w:r w:rsidRPr="00135DA6">
        <w:rPr>
          <w:color w:val="1F3864" w:themeColor="accent5" w:themeShade="80"/>
          <w:highlight w:val="lightGray"/>
        </w:rPr>
        <w:lastRenderedPageBreak/>
        <w:t>regularidade fiscal acompanhada de termo circunstanciado, faz a análise de aditivos de prazo e/ou valor, recebe e faz comunicações à empresa</w:t>
      </w:r>
      <w:proofErr w:type="gramStart"/>
      <w:r w:rsidRPr="00135DA6">
        <w:rPr>
          <w:color w:val="1F3864" w:themeColor="accent5" w:themeShade="80"/>
          <w:highlight w:val="lightGray"/>
        </w:rPr>
        <w:t>.</w:t>
      </w:r>
      <w:r>
        <w:rPr>
          <w:color w:val="1F3864" w:themeColor="accent5" w:themeShade="80"/>
          <w:highlight w:val="lightGray"/>
        </w:rPr>
        <w:t>.............................</w:t>
      </w:r>
      <w:proofErr w:type="gramEnd"/>
    </w:p>
    <w:p w:rsidR="002722AF" w:rsidRPr="00135DA6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color w:val="1F3864" w:themeColor="accent5" w:themeShade="80"/>
          <w:highlight w:val="lightGray"/>
        </w:rPr>
      </w:pPr>
      <w:r w:rsidRPr="00135DA6">
        <w:rPr>
          <w:rFonts w:cs="Times New Roman"/>
          <w:color w:val="1F3864" w:themeColor="accent5" w:themeShade="80"/>
          <w:szCs w:val="20"/>
          <w:highlight w:val="lightGray"/>
        </w:rPr>
        <w:t>Fiscal Técnico: acompanha a execução dos serviços de engenharia, assina o diário de obra, confere as planilhas de medição, e trata de assuntos relativos à obra</w:t>
      </w:r>
      <w:r>
        <w:rPr>
          <w:rFonts w:cs="Times New Roman"/>
          <w:color w:val="1F3864" w:themeColor="accent5" w:themeShade="80"/>
          <w:szCs w:val="20"/>
          <w:highlight w:val="lightGray"/>
        </w:rPr>
        <w:t>, elabora solicitação de notificação, auxilia o gestor na fiscalização do contrato</w:t>
      </w:r>
      <w:proofErr w:type="gramStart"/>
      <w:r w:rsidRPr="00135DA6">
        <w:rPr>
          <w:rFonts w:cs="Times New Roman"/>
          <w:color w:val="1F3864" w:themeColor="accent5" w:themeShade="80"/>
          <w:szCs w:val="20"/>
          <w:highlight w:val="lightGray"/>
        </w:rPr>
        <w:t>.</w:t>
      </w:r>
      <w:r>
        <w:rPr>
          <w:rFonts w:cs="Times New Roman"/>
          <w:color w:val="1F3864" w:themeColor="accent5" w:themeShade="80"/>
          <w:szCs w:val="20"/>
          <w:highlight w:val="lightGray"/>
        </w:rPr>
        <w:t>...........................</w:t>
      </w:r>
      <w:proofErr w:type="gramEnd"/>
    </w:p>
    <w:p w:rsidR="00880F42" w:rsidRPr="002722AF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rFonts w:cs="Times New Roman"/>
          <w:color w:val="1F3864" w:themeColor="accent5" w:themeShade="80"/>
          <w:szCs w:val="20"/>
          <w:highlight w:val="lightGray"/>
        </w:rPr>
      </w:pPr>
      <w:proofErr w:type="gramStart"/>
      <w:r w:rsidRPr="00135DA6">
        <w:rPr>
          <w:rFonts w:cs="Times New Roman"/>
          <w:color w:val="1F3864" w:themeColor="accent5" w:themeShade="80"/>
          <w:szCs w:val="20"/>
          <w:highlight w:val="lightGray"/>
        </w:rPr>
        <w:t>Fiscal Administrativos</w:t>
      </w:r>
      <w:proofErr w:type="gramEnd"/>
      <w:r>
        <w:rPr>
          <w:rFonts w:cs="Times New Roman"/>
          <w:color w:val="1F3864" w:themeColor="accent5" w:themeShade="80"/>
          <w:szCs w:val="20"/>
          <w:highlight w:val="lightGray"/>
        </w:rPr>
        <w:t>: confere a documentação de regularidade fiscal a cada pagamento, elabora solicitação de notificação, auxilia o gestor na fiscalização do contrato...................</w:t>
      </w:r>
    </w:p>
    <w:p w:rsidR="00B96F3F" w:rsidRPr="006B4FBE" w:rsidRDefault="00B96F3F" w:rsidP="00B96F3F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Arial" w:hAnsi="Arial" w:cs="Arial"/>
          <w:b/>
          <w:iCs/>
          <w:szCs w:val="20"/>
        </w:rPr>
      </w:pPr>
    </w:p>
    <w:p w:rsidR="00880F42" w:rsidRPr="006B4FBE" w:rsidRDefault="00BF5A13" w:rsidP="0059120A">
      <w:pPr>
        <w:pStyle w:val="PargrafodaLista"/>
        <w:numPr>
          <w:ilvl w:val="0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6B4FBE">
        <w:rPr>
          <w:rFonts w:ascii="Arial" w:hAnsi="Arial" w:cs="Arial"/>
          <w:b/>
          <w:bCs/>
          <w:color w:val="000000"/>
          <w:szCs w:val="20"/>
        </w:rPr>
        <w:t xml:space="preserve">CLÁUSULA OITAVA – </w:t>
      </w:r>
      <w:r w:rsidR="00880F42" w:rsidRPr="006B4FBE">
        <w:rPr>
          <w:rFonts w:ascii="Arial" w:hAnsi="Arial" w:cs="Arial"/>
          <w:b/>
          <w:bCs/>
          <w:color w:val="000000"/>
          <w:szCs w:val="20"/>
        </w:rPr>
        <w:t>OBRIGAÇÕES DA CONTRATANTE</w:t>
      </w:r>
      <w:r w:rsidR="00A362A9" w:rsidRPr="006B4FBE">
        <w:rPr>
          <w:rFonts w:ascii="Arial" w:hAnsi="Arial" w:cs="Arial"/>
          <w:b/>
          <w:bCs/>
          <w:color w:val="000000"/>
          <w:szCs w:val="20"/>
        </w:rPr>
        <w:t xml:space="preserve"> E DA CONTRATADA</w:t>
      </w:r>
    </w:p>
    <w:p w:rsidR="00A362A9" w:rsidRPr="006B4FBE" w:rsidRDefault="00A362A9" w:rsidP="00A362A9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ind w:left="0"/>
        <w:contextualSpacing w:val="0"/>
        <w:rPr>
          <w:rFonts w:ascii="Arial" w:hAnsi="Arial" w:cs="Arial"/>
          <w:b/>
          <w:szCs w:val="20"/>
        </w:rPr>
      </w:pPr>
    </w:p>
    <w:p w:rsidR="002722AF" w:rsidRPr="00370200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 w:hanging="6"/>
        <w:rPr>
          <w:rFonts w:cs="Times New Roman"/>
          <w:color w:val="FF0000"/>
          <w:szCs w:val="20"/>
        </w:rPr>
      </w:pPr>
      <w:r w:rsidRPr="00370200">
        <w:rPr>
          <w:rFonts w:cs="Times New Roman"/>
          <w:color w:val="FF0000"/>
          <w:szCs w:val="20"/>
        </w:rPr>
        <w:t>Cláusulas do Modelo da AGU</w:t>
      </w:r>
    </w:p>
    <w:p w:rsidR="00A362A9" w:rsidRPr="006B4FBE" w:rsidRDefault="00A362A9" w:rsidP="002722AF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szCs w:val="20"/>
        </w:rPr>
      </w:pPr>
    </w:p>
    <w:p w:rsidR="00E13325" w:rsidRDefault="00BF5A13" w:rsidP="0059120A">
      <w:pPr>
        <w:pStyle w:val="PargrafodaLista"/>
        <w:numPr>
          <w:ilvl w:val="0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154198">
        <w:rPr>
          <w:rFonts w:ascii="Arial" w:hAnsi="Arial" w:cs="Arial"/>
          <w:b/>
          <w:szCs w:val="20"/>
        </w:rPr>
        <w:t xml:space="preserve">CLÁUSULA </w:t>
      </w:r>
      <w:r w:rsidR="00B96F3F">
        <w:rPr>
          <w:rFonts w:ascii="Arial" w:hAnsi="Arial" w:cs="Arial"/>
          <w:b/>
          <w:szCs w:val="20"/>
        </w:rPr>
        <w:t>NONA</w:t>
      </w:r>
      <w:r w:rsidRPr="00154198">
        <w:rPr>
          <w:rFonts w:ascii="Arial" w:hAnsi="Arial" w:cs="Arial"/>
          <w:b/>
          <w:szCs w:val="20"/>
        </w:rPr>
        <w:t xml:space="preserve"> – </w:t>
      </w:r>
      <w:r w:rsidR="00E13325" w:rsidRPr="00154198">
        <w:rPr>
          <w:rFonts w:ascii="Arial" w:hAnsi="Arial" w:cs="Arial"/>
          <w:b/>
          <w:szCs w:val="20"/>
        </w:rPr>
        <w:t>DA SUBCONTRATAÇÃO</w:t>
      </w:r>
    </w:p>
    <w:p w:rsidR="00363006" w:rsidRPr="00154198" w:rsidRDefault="00363006" w:rsidP="00363006">
      <w:pPr>
        <w:pStyle w:val="PargrafodaLista"/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ind w:left="0"/>
        <w:contextualSpacing w:val="0"/>
        <w:rPr>
          <w:rFonts w:ascii="Arial" w:hAnsi="Arial" w:cs="Arial"/>
          <w:b/>
          <w:szCs w:val="20"/>
        </w:rPr>
      </w:pPr>
    </w:p>
    <w:p w:rsidR="002722AF" w:rsidRPr="002722AF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2722AF">
        <w:rPr>
          <w:rFonts w:cs="Times New Roman"/>
          <w:color w:val="1F4E79" w:themeColor="accent1" w:themeShade="80"/>
          <w:szCs w:val="20"/>
          <w:highlight w:val="lightGray"/>
        </w:rPr>
        <w:t>É permitida a subcontratação parcial do objeto, até o limite de 30% (trinta. por cento) do valor total do contrato, nas seguintes condições:</w:t>
      </w:r>
    </w:p>
    <w:p w:rsidR="002722AF" w:rsidRPr="002722AF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color w:val="1F3864" w:themeColor="accent5" w:themeShade="80"/>
          <w:highlight w:val="lightGray"/>
        </w:rPr>
      </w:pPr>
      <w:r w:rsidRPr="002722AF">
        <w:rPr>
          <w:color w:val="1F3864" w:themeColor="accent5" w:themeShade="80"/>
          <w:highlight w:val="lightGray"/>
        </w:rPr>
        <w:t xml:space="preserve">3.1.  Somente serviços constantes da planilha orçamentária, e formalmente aprovados pela CONTRATANTE, poderão ser subcontratados. </w:t>
      </w:r>
    </w:p>
    <w:p w:rsidR="002722AF" w:rsidRPr="002722AF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color w:val="1F3864" w:themeColor="accent5" w:themeShade="80"/>
          <w:highlight w:val="lightGray"/>
        </w:rPr>
      </w:pPr>
      <w:r w:rsidRPr="002722AF">
        <w:rPr>
          <w:color w:val="1F3864" w:themeColor="accent5" w:themeShade="80"/>
          <w:highlight w:val="lightGray"/>
        </w:rPr>
        <w:t>3.2 A listagem das empresas subcontratadas, com os respectivos serviços a serem por elas realizados, deverá ser apresentada à FISCALIZAÇÃO, devendo essas empresas comprovar a qualificação técnica necessária aos serviços subcontratados;</w:t>
      </w:r>
    </w:p>
    <w:p w:rsidR="002722AF" w:rsidRPr="002722AF" w:rsidRDefault="002722AF" w:rsidP="002722AF">
      <w:pPr>
        <w:numPr>
          <w:ilvl w:val="2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1134"/>
        <w:rPr>
          <w:color w:val="1F3864" w:themeColor="accent5" w:themeShade="80"/>
          <w:highlight w:val="lightGray"/>
        </w:rPr>
      </w:pPr>
      <w:r w:rsidRPr="002722AF">
        <w:rPr>
          <w:color w:val="1F3864" w:themeColor="accent5" w:themeShade="80"/>
          <w:highlight w:val="lightGray"/>
        </w:rPr>
        <w:t xml:space="preserve">3.3 Após o serviço, para a qual houve a subcontratação, ser encerrado, </w:t>
      </w:r>
      <w:proofErr w:type="gramStart"/>
      <w:r w:rsidRPr="002722AF">
        <w:rPr>
          <w:color w:val="1F3864" w:themeColor="accent5" w:themeShade="80"/>
          <w:highlight w:val="lightGray"/>
        </w:rPr>
        <w:t>deverá ocorrer</w:t>
      </w:r>
      <w:proofErr w:type="gramEnd"/>
      <w:r w:rsidRPr="002722AF">
        <w:rPr>
          <w:color w:val="1F3864" w:themeColor="accent5" w:themeShade="80"/>
          <w:highlight w:val="lightGray"/>
        </w:rPr>
        <w:t xml:space="preserve"> a dispensa da empresa.</w:t>
      </w:r>
    </w:p>
    <w:p w:rsidR="002722AF" w:rsidRPr="002722AF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2722AF">
        <w:rPr>
          <w:rFonts w:cs="Times New Roman"/>
          <w:color w:val="1F4E79" w:themeColor="accent1" w:themeShade="80"/>
          <w:szCs w:val="20"/>
          <w:highlight w:val="lightGray"/>
        </w:rPr>
        <w:t>A subcontratação depende de autorização prévia da Contratante, a quem incumbe avaliar se a subcontratada cumpre os requisitos de qualificação técnica necessários para a execução do objeto, bem como verificar os demais requisitos de habilitação eventualmente aplicáveis, dentre eles a regularidade fiscal e trabalhista.</w:t>
      </w:r>
    </w:p>
    <w:p w:rsidR="004D6ED1" w:rsidRPr="002722AF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2722AF">
        <w:rPr>
          <w:rFonts w:cs="Times New Roman"/>
          <w:color w:val="1F4E79" w:themeColor="accent1" w:themeShade="80"/>
          <w:szCs w:val="20"/>
          <w:highlight w:val="lightGray"/>
        </w:rPr>
        <w:t>Em qualquer hipótese de subcontratação, permanece a responsabilidade integral da Contratada pela perfeita execução contratual, cabendo-lhe realizar a supervisão e coordenação das atividades da subcontratada, bem como responder perante a Contratante pelo rigoroso cumprimento das obrigações contratuais correspondentes ao objeto da subcontratação.</w:t>
      </w:r>
    </w:p>
    <w:p w:rsidR="00B96F3F" w:rsidRDefault="00B96F3F" w:rsidP="002722AF"/>
    <w:p w:rsidR="00B96F3F" w:rsidRPr="006B4FBE" w:rsidRDefault="00B96F3F" w:rsidP="006B4FBE">
      <w:pPr>
        <w:pStyle w:val="PargrafodaLista"/>
        <w:numPr>
          <w:ilvl w:val="0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spacing w:before="0" w:line="240" w:lineRule="auto"/>
        <w:contextualSpacing w:val="0"/>
        <w:rPr>
          <w:rFonts w:ascii="Arial" w:hAnsi="Arial" w:cs="Arial"/>
          <w:b/>
          <w:szCs w:val="20"/>
        </w:rPr>
      </w:pPr>
      <w:r w:rsidRPr="006B4FBE">
        <w:rPr>
          <w:rFonts w:ascii="Arial" w:hAnsi="Arial" w:cs="Arial"/>
          <w:b/>
          <w:szCs w:val="20"/>
        </w:rPr>
        <w:t>CLÁUSULA DÉCIMA - ALTERAÇÃO SUBJETIVA</w:t>
      </w:r>
    </w:p>
    <w:p w:rsidR="00B96F3F" w:rsidRPr="002722AF" w:rsidRDefault="002722AF" w:rsidP="002722AF">
      <w:pPr>
        <w:numPr>
          <w:ilvl w:val="1"/>
          <w:numId w:val="2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1F4E79" w:themeColor="accent1" w:themeShade="80"/>
          <w:szCs w:val="20"/>
          <w:highlight w:val="lightGray"/>
        </w:rPr>
      </w:pPr>
      <w:r w:rsidRPr="002722AF">
        <w:rPr>
          <w:rFonts w:cs="Times New Roman"/>
          <w:color w:val="FF0000"/>
          <w:szCs w:val="20"/>
        </w:rPr>
        <w:t>Cláusulas do Modelo da AGU</w:t>
      </w:r>
      <w:proofErr w:type="gramStart"/>
      <w:r w:rsidRPr="002722AF">
        <w:rPr>
          <w:rFonts w:cs="Times New Roman"/>
          <w:color w:val="FF0000"/>
          <w:szCs w:val="20"/>
        </w:rPr>
        <w:t>.</w:t>
      </w:r>
      <w:r w:rsidR="00B96F3F" w:rsidRPr="002722AF">
        <w:rPr>
          <w:rFonts w:cs="Times New Roman"/>
          <w:color w:val="1F4E79" w:themeColor="accent1" w:themeShade="80"/>
          <w:szCs w:val="20"/>
          <w:highlight w:val="lightGray"/>
        </w:rPr>
        <w:t>.</w:t>
      </w:r>
      <w:proofErr w:type="gramEnd"/>
    </w:p>
    <w:p w:rsidR="00E13325" w:rsidRPr="00154198" w:rsidRDefault="00E13325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:rsidR="00E13325" w:rsidRPr="00154198" w:rsidRDefault="00BF5A13" w:rsidP="0059120A">
      <w:pPr>
        <w:pStyle w:val="Nivel10"/>
        <w:numPr>
          <w:ilvl w:val="0"/>
          <w:numId w:val="10"/>
        </w:numPr>
        <w:rPr>
          <w:rFonts w:ascii="Arial" w:hAnsi="Arial"/>
        </w:rPr>
      </w:pPr>
      <w:r w:rsidRPr="00154198">
        <w:rPr>
          <w:rFonts w:ascii="Arial" w:hAnsi="Arial"/>
        </w:rPr>
        <w:t xml:space="preserve">CLÁUSULA DÉCIMA PRIMEIRA – </w:t>
      </w:r>
      <w:r w:rsidR="00E13325" w:rsidRPr="00154198">
        <w:rPr>
          <w:rFonts w:ascii="Arial" w:hAnsi="Arial"/>
        </w:rPr>
        <w:t>DAS SANÇÕES ADMINISTRATIVAS</w:t>
      </w:r>
    </w:p>
    <w:p w:rsidR="002722AF" w:rsidRPr="00DB5415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DB5415">
        <w:rPr>
          <w:color w:val="1F4E79" w:themeColor="accent1" w:themeShade="80"/>
          <w:highlight w:val="lightGray"/>
        </w:rPr>
        <w:t xml:space="preserve">Comete infração administrativa nos termos da Lei nº 8.666, de 1993 a Contratada que </w:t>
      </w:r>
      <w:proofErr w:type="spellStart"/>
      <w:r w:rsidRPr="00DB5415">
        <w:rPr>
          <w:color w:val="1F4E79" w:themeColor="accent1" w:themeShade="80"/>
          <w:highlight w:val="lightGray"/>
        </w:rPr>
        <w:t>inexecutar</w:t>
      </w:r>
      <w:proofErr w:type="spellEnd"/>
      <w:r w:rsidRPr="00DB5415">
        <w:rPr>
          <w:color w:val="1F4E79" w:themeColor="accent1" w:themeShade="80"/>
          <w:highlight w:val="lightGray"/>
        </w:rPr>
        <w:t xml:space="preserve"> total ou parcialmente qualquer das obrigações assumidas em decorrência da contratação; ensejar o retardamento da execução do objeto; fraudar na execução do contrato; comportar-se de modo inidôneo; cometer fraude fiscal; ou não mantiver a proposta;</w:t>
      </w:r>
    </w:p>
    <w:p w:rsidR="002722AF" w:rsidRPr="00DB5415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DB5415">
        <w:rPr>
          <w:color w:val="1F4E79" w:themeColor="accent1" w:themeShade="80"/>
          <w:highlight w:val="lightGray"/>
          <w:shd w:val="clear" w:color="auto" w:fill="FFFFFF"/>
        </w:rPr>
        <w:lastRenderedPageBreak/>
        <w:t>A Contratada que cometer qualquer das infrações acima discriminadas ficará sujeita, sem prejuízo da responsabilidade civil e criminal, às seguintes sanções: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advertência</w:t>
      </w:r>
      <w:proofErr w:type="gramEnd"/>
      <w:r w:rsidRPr="00DB5415">
        <w:rPr>
          <w:color w:val="1F4E79" w:themeColor="accent1" w:themeShade="80"/>
          <w:highlight w:val="lightGray"/>
        </w:rPr>
        <w:t xml:space="preserve"> por faltas leves, assim entendidas aquelas que não acarretem prejuízos significativos para a Contratante;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multa</w:t>
      </w:r>
      <w:proofErr w:type="gramEnd"/>
      <w:r w:rsidRPr="00DB5415">
        <w:rPr>
          <w:color w:val="1F4E79" w:themeColor="accent1" w:themeShade="80"/>
          <w:highlight w:val="lightGray"/>
        </w:rPr>
        <w:t xml:space="preserve"> por atraso na execução dos serviços será de 5% sobre o valor não executado no período de referência do cronograma físico-financeiro;</w:t>
      </w:r>
    </w:p>
    <w:p w:rsidR="002722AF" w:rsidRPr="00DB5415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em</w:t>
      </w:r>
      <w:proofErr w:type="gramEnd"/>
      <w:r w:rsidRPr="00DB5415">
        <w:rPr>
          <w:color w:val="1F4E79" w:themeColor="accent1" w:themeShade="80"/>
          <w:highlight w:val="lightGray"/>
        </w:rPr>
        <w:t xml:space="preserve"> se tratando de inobservância do prazo fixado para apresentação da garantia (seja para reforço ou por ocasião de prorrogação), aplicar-se-á multa de 0,07% (sete centésimos por cento) do valor do contrato por dia de atraso, observado o máximo de 2% (dois por cento), de modo que o atraso superior a 25 (vinte e cinco) dias autorizará a Administração contratante a promover a rescisão do contrato;</w:t>
      </w:r>
    </w:p>
    <w:p w:rsidR="002722AF" w:rsidRPr="00DB5415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as</w:t>
      </w:r>
      <w:proofErr w:type="gramEnd"/>
      <w:r w:rsidRPr="00DB5415">
        <w:rPr>
          <w:color w:val="1F4E79" w:themeColor="accent1" w:themeShade="80"/>
          <w:highlight w:val="lightGray"/>
        </w:rPr>
        <w:t xml:space="preserve"> penalidades de multa decorrentes de fatos diversos serão consideradas independentes entre si.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multa</w:t>
      </w:r>
      <w:proofErr w:type="gramEnd"/>
      <w:r w:rsidRPr="00DB5415">
        <w:rPr>
          <w:color w:val="1F4E79" w:themeColor="accent1" w:themeShade="80"/>
          <w:highlight w:val="lightGray"/>
        </w:rPr>
        <w:t xml:space="preserve"> compensatória de 10% (dez por cento) sobre o valor total do contrato, no caso de inexecução total do objeto;</w:t>
      </w:r>
    </w:p>
    <w:p w:rsidR="002722AF" w:rsidRPr="00DB5415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em</w:t>
      </w:r>
      <w:proofErr w:type="gramEnd"/>
      <w:r w:rsidRPr="00DB5415">
        <w:rPr>
          <w:color w:val="1F4E79" w:themeColor="accent1" w:themeShade="80"/>
          <w:highlight w:val="lightGray"/>
        </w:rPr>
        <w:t xml:space="preserve"> caso de inexecução parcial, a multa compensatória, no mesmo percentual do subitem acima, será aplicada de forma proporcional à obrigação inadimplida;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r w:rsidRPr="00DB5415">
        <w:rPr>
          <w:color w:val="1F4E79" w:themeColor="accent1" w:themeShade="80"/>
          <w:highlight w:val="lightGray"/>
        </w:rPr>
        <w:t>Além da multa prevista nas subcláusulas acima poderão ser aplicadas multas, conforme graus e eventos descritos nas Tabelas 1 e 2 abaixo:</w:t>
      </w:r>
    </w:p>
    <w:p w:rsidR="002722AF" w:rsidRPr="00136EFA" w:rsidRDefault="002722AF" w:rsidP="002722AF">
      <w:pPr>
        <w:jc w:val="center"/>
        <w:rPr>
          <w:color w:val="1F4E79" w:themeColor="accent1" w:themeShade="80"/>
          <w:highlight w:val="lightGray"/>
        </w:rPr>
      </w:pPr>
      <w:r w:rsidRPr="00136EFA">
        <w:rPr>
          <w:color w:val="1F4E79" w:themeColor="accent1" w:themeShade="80"/>
          <w:highlight w:val="lightGray"/>
        </w:rPr>
        <w:t>Tabela 1</w:t>
      </w:r>
    </w:p>
    <w:tbl>
      <w:tblPr>
        <w:tblStyle w:val="Tabelacomgrade"/>
        <w:tblW w:w="0" w:type="auto"/>
        <w:jc w:val="center"/>
        <w:tblInd w:w="3511" w:type="dxa"/>
        <w:tblLook w:val="04A0" w:firstRow="1" w:lastRow="0" w:firstColumn="1" w:lastColumn="0" w:noHBand="0" w:noVBand="1"/>
      </w:tblPr>
      <w:tblGrid>
        <w:gridCol w:w="1729"/>
        <w:gridCol w:w="2808"/>
      </w:tblGrid>
      <w:tr w:rsidR="002722AF" w:rsidRPr="00351E61" w:rsidTr="00E016ED">
        <w:trPr>
          <w:trHeight w:val="75"/>
          <w:jc w:val="center"/>
        </w:trPr>
        <w:tc>
          <w:tcPr>
            <w:tcW w:w="1729" w:type="dxa"/>
            <w:shd w:val="clear" w:color="auto" w:fill="D9D9D9" w:themeFill="background1" w:themeFillShade="D9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351E61">
              <w:rPr>
                <w:b/>
                <w:color w:val="1F4E79" w:themeColor="accent1" w:themeShade="80"/>
              </w:rPr>
              <w:t>GRAU</w:t>
            </w:r>
          </w:p>
        </w:tc>
        <w:tc>
          <w:tcPr>
            <w:tcW w:w="2808" w:type="dxa"/>
            <w:shd w:val="clear" w:color="auto" w:fill="D9D9D9" w:themeFill="background1" w:themeFillShade="D9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351E61">
              <w:rPr>
                <w:b/>
                <w:color w:val="1F4E79" w:themeColor="accent1" w:themeShade="80"/>
              </w:rPr>
              <w:t>CORRESPONDÊNCIA</w:t>
            </w:r>
          </w:p>
        </w:tc>
      </w:tr>
      <w:tr w:rsidR="002722AF" w:rsidRPr="00351E61" w:rsidTr="00E016ED">
        <w:trPr>
          <w:trHeight w:val="113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R$ 500,00</w:t>
            </w:r>
          </w:p>
        </w:tc>
      </w:tr>
      <w:tr w:rsidR="002722AF" w:rsidRPr="00351E61" w:rsidTr="00E016ED">
        <w:trPr>
          <w:trHeight w:val="113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R$ 700,00</w:t>
            </w:r>
          </w:p>
        </w:tc>
      </w:tr>
      <w:tr w:rsidR="002722AF" w:rsidRPr="00351E61" w:rsidTr="00E016ED">
        <w:trPr>
          <w:trHeight w:val="113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3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R$ 900,00</w:t>
            </w:r>
          </w:p>
        </w:tc>
      </w:tr>
      <w:tr w:rsidR="002722AF" w:rsidRPr="00351E61" w:rsidTr="00E016ED">
        <w:trPr>
          <w:trHeight w:val="113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R$ 1.000,00</w:t>
            </w:r>
          </w:p>
        </w:tc>
      </w:tr>
      <w:tr w:rsidR="002722AF" w:rsidRPr="00351E61" w:rsidTr="00E016ED">
        <w:trPr>
          <w:trHeight w:val="141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5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R$ 5.000,00</w:t>
            </w:r>
          </w:p>
        </w:tc>
      </w:tr>
      <w:tr w:rsidR="002722AF" w:rsidRPr="00351E61" w:rsidTr="00E016ED">
        <w:trPr>
          <w:trHeight w:val="76"/>
          <w:jc w:val="center"/>
        </w:trPr>
        <w:tc>
          <w:tcPr>
            <w:tcW w:w="1729" w:type="dxa"/>
            <w:vAlign w:val="center"/>
          </w:tcPr>
          <w:p w:rsidR="002722AF" w:rsidRPr="00136EFA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136EFA">
              <w:rPr>
                <w:b/>
                <w:color w:val="1F4E79" w:themeColor="accent1" w:themeShade="80"/>
              </w:rPr>
              <w:t>6</w:t>
            </w:r>
            <w:proofErr w:type="gramEnd"/>
          </w:p>
        </w:tc>
        <w:tc>
          <w:tcPr>
            <w:tcW w:w="2808" w:type="dxa"/>
            <w:vAlign w:val="center"/>
          </w:tcPr>
          <w:p w:rsidR="002722AF" w:rsidRPr="00351E61" w:rsidRDefault="002722AF" w:rsidP="00E016ED">
            <w:pPr>
              <w:pStyle w:val="Nivel3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351E61">
              <w:rPr>
                <w:color w:val="1F4E79" w:themeColor="accent1" w:themeShade="80"/>
              </w:rPr>
              <w:t>R$ 10.000,00</w:t>
            </w:r>
          </w:p>
        </w:tc>
      </w:tr>
    </w:tbl>
    <w:p w:rsidR="002722AF" w:rsidRPr="00136EFA" w:rsidRDefault="002722AF" w:rsidP="002722AF">
      <w:pPr>
        <w:jc w:val="center"/>
        <w:rPr>
          <w:color w:val="1F4E79" w:themeColor="accent1" w:themeShade="80"/>
        </w:rPr>
      </w:pPr>
      <w:r w:rsidRPr="00136EFA">
        <w:rPr>
          <w:color w:val="1F4E79" w:themeColor="accent1" w:themeShade="80"/>
          <w:highlight w:val="lightGray"/>
        </w:rPr>
        <w:t>Tabela 2</w:t>
      </w:r>
    </w:p>
    <w:tbl>
      <w:tblPr>
        <w:tblStyle w:val="Tabelacomgrade"/>
        <w:tblW w:w="5000" w:type="pct"/>
        <w:jc w:val="center"/>
        <w:tblLook w:val="04A0" w:firstRow="1" w:lastRow="0" w:firstColumn="1" w:lastColumn="0" w:noHBand="0" w:noVBand="1"/>
      </w:tblPr>
      <w:tblGrid>
        <w:gridCol w:w="695"/>
        <w:gridCol w:w="7787"/>
        <w:gridCol w:w="805"/>
      </w:tblGrid>
      <w:tr w:rsidR="002722AF" w:rsidRPr="007E5E10" w:rsidTr="00E016ED">
        <w:trPr>
          <w:trHeight w:val="300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7E5E10">
              <w:rPr>
                <w:b/>
                <w:color w:val="1F4E79" w:themeColor="accent1" w:themeShade="80"/>
              </w:rPr>
              <w:t>INFRAÇÃO</w:t>
            </w:r>
          </w:p>
        </w:tc>
      </w:tr>
      <w:tr w:rsidR="002722AF" w:rsidRPr="007E5E10" w:rsidTr="00E016ED">
        <w:trPr>
          <w:trHeight w:val="300"/>
          <w:jc w:val="center"/>
        </w:trPr>
        <w:tc>
          <w:tcPr>
            <w:tcW w:w="379" w:type="pct"/>
            <w:shd w:val="clear" w:color="auto" w:fill="D9D9D9" w:themeFill="background1" w:themeFillShade="D9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7E5E10">
              <w:rPr>
                <w:b/>
                <w:color w:val="1F4E79" w:themeColor="accent1" w:themeShade="80"/>
              </w:rPr>
              <w:t>ITEM</w:t>
            </w:r>
          </w:p>
        </w:tc>
        <w:tc>
          <w:tcPr>
            <w:tcW w:w="4197" w:type="pct"/>
            <w:shd w:val="clear" w:color="auto" w:fill="D9D9D9" w:themeFill="background1" w:themeFillShade="D9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7E5E10">
              <w:rPr>
                <w:b/>
                <w:color w:val="1F4E79" w:themeColor="accent1" w:themeShade="80"/>
              </w:rPr>
              <w:t>DESCRIÇÃO</w:t>
            </w:r>
          </w:p>
        </w:tc>
        <w:tc>
          <w:tcPr>
            <w:tcW w:w="424" w:type="pct"/>
            <w:shd w:val="clear" w:color="auto" w:fill="D9D9D9" w:themeFill="background1" w:themeFillShade="D9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r w:rsidRPr="007E5E10">
              <w:rPr>
                <w:b/>
                <w:color w:val="1F4E79" w:themeColor="accent1" w:themeShade="80"/>
              </w:rPr>
              <w:t>GRAU</w:t>
            </w:r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1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Permitir a presença de empregado não uniformizado, mal apresentado;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2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Manter funcionário sem qualificação para a execução dos serviços; por empregado e por dia</w:t>
            </w:r>
            <w:r>
              <w:rPr>
                <w:color w:val="1F4E79" w:themeColor="accent1" w:themeShade="80"/>
              </w:rPr>
              <w:t>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22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3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Executar serviço incompleto, paliativo substitutivo como por caráter permanente, ou deixar de providenciar recomposição complementar; por ocorrência.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</w:tr>
      <w:tr w:rsidR="002722AF" w:rsidRPr="007E5E10" w:rsidTr="00E016ED">
        <w:trPr>
          <w:trHeight w:val="216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4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Fornecer informação pérfida de serviço ou substituição de material;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</w:tr>
      <w:tr w:rsidR="002722AF" w:rsidRPr="007E5E10" w:rsidTr="00E016ED">
        <w:trPr>
          <w:trHeight w:val="291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5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Executar serviço sem a utilização de equipamentos de proteção Individual (EPI), quando necessários; por empregado,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3</w:t>
            </w:r>
            <w:proofErr w:type="gramEnd"/>
          </w:p>
        </w:tc>
      </w:tr>
      <w:tr w:rsidR="002722AF" w:rsidRPr="007E5E10" w:rsidTr="00E016ED">
        <w:trPr>
          <w:trHeight w:val="154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6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Suspender ou interromper, salvo motivo de força maior ou caso fortuito, os serviços contratuais; por dia e por tarefa designada.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3</w:t>
            </w:r>
            <w:proofErr w:type="gramEnd"/>
          </w:p>
        </w:tc>
      </w:tr>
      <w:tr w:rsidR="002722AF" w:rsidRPr="007E5E10" w:rsidTr="00E016ED">
        <w:trPr>
          <w:trHeight w:val="453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7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Reutilizar material, peça ou equipamento sem anuência da FISCALIZAÇÃO;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3</w:t>
            </w:r>
            <w:proofErr w:type="gramEnd"/>
          </w:p>
        </w:tc>
      </w:tr>
      <w:tr w:rsidR="002722AF" w:rsidRPr="007E5E10" w:rsidTr="00E016ED">
        <w:trPr>
          <w:trHeight w:val="7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8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Destruir ou danificar documentos por culpa ou dolo de seus agentes; por ocorrência.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3</w:t>
            </w:r>
            <w:proofErr w:type="gramEnd"/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9</w:t>
            </w:r>
            <w:proofErr w:type="gramEnd"/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Utilizar as dependências da Instituição para fins diversos do objeto do Contrato; por ocorrência.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lastRenderedPageBreak/>
              <w:t>10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Recusar-se a executar serviço determinado pela FISCALIZAÇÃO, sem motivo justificado;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11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Permitir situação que crie a possibilidade de causar ou cause dano físico, lesão corporal ou consequências letais;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6</w:t>
            </w:r>
            <w:proofErr w:type="gramEnd"/>
          </w:p>
        </w:tc>
      </w:tr>
      <w:tr w:rsidR="002722AF" w:rsidRPr="007E5E10" w:rsidTr="00E016ED">
        <w:trPr>
          <w:trHeight w:val="3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12</w:t>
            </w:r>
          </w:p>
        </w:tc>
        <w:tc>
          <w:tcPr>
            <w:tcW w:w="4197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Usar indevidamente patentes registradas; por ocorrência.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6</w:t>
            </w:r>
            <w:proofErr w:type="gramEnd"/>
          </w:p>
        </w:tc>
      </w:tr>
      <w:tr w:rsidR="002722AF" w:rsidRPr="007E5E10" w:rsidTr="00E016ED">
        <w:trPr>
          <w:trHeight w:val="300"/>
          <w:jc w:val="center"/>
        </w:trPr>
        <w:tc>
          <w:tcPr>
            <w:tcW w:w="5000" w:type="pct"/>
            <w:gridSpan w:val="3"/>
            <w:shd w:val="clear" w:color="auto" w:fill="D9D9D9" w:themeFill="background1" w:themeFillShade="D9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Para os itens a seguir, </w:t>
            </w:r>
            <w:r w:rsidRPr="007E5E10">
              <w:rPr>
                <w:b/>
                <w:color w:val="1F4E79" w:themeColor="accent1" w:themeShade="80"/>
              </w:rPr>
              <w:t>DEIXAR DE</w:t>
            </w:r>
            <w:r w:rsidRPr="007E5E10">
              <w:rPr>
                <w:color w:val="1F4E79" w:themeColor="accent1" w:themeShade="80"/>
              </w:rPr>
              <w:t>:</w:t>
            </w:r>
          </w:p>
        </w:tc>
      </w:tr>
      <w:tr w:rsidR="002722AF" w:rsidRPr="007E5E10" w:rsidTr="00E016ED">
        <w:trPr>
          <w:trHeight w:val="292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13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apresentar</w:t>
            </w:r>
            <w:proofErr w:type="gramEnd"/>
            <w:r w:rsidRPr="007E5E10">
              <w:rPr>
                <w:color w:val="1F4E79" w:themeColor="accent1" w:themeShade="80"/>
              </w:rPr>
              <w:t xml:space="preserve"> garantia contratual no prazo de 15 dias a contar dadata de assinatura deste Termo de Contrato ou do Termo Aditivo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547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14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apresentar</w:t>
            </w:r>
            <w:proofErr w:type="gramEnd"/>
            <w:r w:rsidRPr="007E5E10">
              <w:rPr>
                <w:color w:val="1F4E79" w:themeColor="accent1" w:themeShade="80"/>
              </w:rPr>
              <w:t xml:space="preserve"> a ART/RRT dos serviços para início da execução destes no prazo de até 15 (quinze) dias após a assinatura do contrato; por dia de atraso.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401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15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preencher</w:t>
            </w:r>
            <w:proofErr w:type="gramEnd"/>
            <w:r w:rsidRPr="007E5E10">
              <w:rPr>
                <w:color w:val="1F4E79" w:themeColor="accent1" w:themeShade="80"/>
              </w:rPr>
              <w:t xml:space="preserve"> o Diário de Obras, o diário deve ser preenchido diariamente; por reincidência de aplicação de Advertência. 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269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16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substituir</w:t>
            </w:r>
            <w:proofErr w:type="gramEnd"/>
            <w:r w:rsidRPr="007E5E10">
              <w:rPr>
                <w:color w:val="1F4E79" w:themeColor="accent1" w:themeShade="80"/>
              </w:rPr>
              <w:t xml:space="preserve"> empregado que tenha conduta inconveniente ou incompatível com suas atribuições; por empregado e por dia.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124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17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manter</w:t>
            </w:r>
            <w:proofErr w:type="gramEnd"/>
            <w:r w:rsidRPr="007E5E10">
              <w:rPr>
                <w:color w:val="1F4E79" w:themeColor="accent1" w:themeShade="80"/>
              </w:rPr>
              <w:t xml:space="preserve"> a documentação de habilitação atualizada; por item,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238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18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cumprir</w:t>
            </w:r>
            <w:proofErr w:type="gramEnd"/>
            <w:r w:rsidRPr="007E5E10">
              <w:rPr>
                <w:color w:val="1F4E79" w:themeColor="accent1" w:themeShade="80"/>
              </w:rPr>
              <w:t xml:space="preserve"> horário estabelecido pelo contrato ou determinado pela </w:t>
            </w:r>
            <w:r w:rsidRPr="007E5E10">
              <w:rPr>
                <w:color w:val="1F4E79" w:themeColor="accent1" w:themeShade="80"/>
              </w:rPr>
              <w:br/>
              <w:t xml:space="preserve">FISCALIZAÇÃO;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7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19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cumprir</w:t>
            </w:r>
            <w:proofErr w:type="gramEnd"/>
            <w:r w:rsidRPr="007E5E10">
              <w:rPr>
                <w:color w:val="1F4E79" w:themeColor="accent1" w:themeShade="80"/>
              </w:rPr>
              <w:t xml:space="preserve"> determinação da FISCALIZAÇÃO para controle de  acesso de seus funcionários;  por reincidência de aplicação de Advertência.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1</w:t>
            </w:r>
            <w:proofErr w:type="gramEnd"/>
          </w:p>
        </w:tc>
      </w:tr>
      <w:tr w:rsidR="002722AF" w:rsidRPr="007E5E10" w:rsidTr="00E016ED">
        <w:trPr>
          <w:trHeight w:val="78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20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fornecer</w:t>
            </w:r>
            <w:proofErr w:type="gramEnd"/>
            <w:r w:rsidRPr="007E5E10">
              <w:rPr>
                <w:color w:val="1F4E79" w:themeColor="accent1" w:themeShade="80"/>
              </w:rPr>
              <w:t xml:space="preserve"> EPI, quando exigido, aos seus empregados e de impor penalidades àqueles que se negarem a usá-los, por reincidência de aplicação de Advertência;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</w:tr>
      <w:tr w:rsidR="002722AF" w:rsidRPr="007E5E10" w:rsidTr="00E016ED">
        <w:trPr>
          <w:trHeight w:val="6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21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cumprir</w:t>
            </w:r>
            <w:proofErr w:type="gramEnd"/>
            <w:r w:rsidRPr="007E5E10">
              <w:rPr>
                <w:color w:val="1F4E79" w:themeColor="accent1" w:themeShade="80"/>
              </w:rPr>
              <w:t xml:space="preserve"> determinação formal ou instrução complementar da FISCALIZAÇÃO; por ocorrência.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</w:tr>
      <w:tr w:rsidR="002722AF" w:rsidRPr="007E5E10" w:rsidTr="00E016ED">
        <w:trPr>
          <w:trHeight w:val="900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22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iniciar</w:t>
            </w:r>
            <w:proofErr w:type="gramEnd"/>
            <w:r w:rsidRPr="007E5E10">
              <w:rPr>
                <w:color w:val="1F4E79" w:themeColor="accent1" w:themeShade="80"/>
              </w:rPr>
              <w:t xml:space="preserve"> execução de serviço nos prazos estabelecidos pela FISCALIZAÇÃO, observados os limites mínimos estabelecidos por este Contrato; por reincidência de aplicação de Advertência.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2</w:t>
            </w:r>
            <w:proofErr w:type="gramEnd"/>
          </w:p>
        </w:tc>
      </w:tr>
      <w:tr w:rsidR="002722AF" w:rsidRPr="007E5E10" w:rsidTr="00E016ED">
        <w:trPr>
          <w:trHeight w:val="467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23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refazer</w:t>
            </w:r>
            <w:proofErr w:type="gramEnd"/>
            <w:r w:rsidRPr="007E5E10">
              <w:rPr>
                <w:color w:val="1F4E79" w:themeColor="accent1" w:themeShade="80"/>
              </w:rPr>
              <w:t xml:space="preserve"> serviço não aceito pela FISCALIZAÇÃO, nos prazos estabelecidos no contrato ou determinado pela FISCALIZAÇÃO; por ocorrência.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E016ED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1127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24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 w:rsidRPr="007E5E10">
              <w:rPr>
                <w:color w:val="1F4E79" w:themeColor="accent1" w:themeShade="80"/>
              </w:rPr>
              <w:t>indicar</w:t>
            </w:r>
            <w:proofErr w:type="gramEnd"/>
            <w:r w:rsidRPr="007E5E10">
              <w:rPr>
                <w:color w:val="1F4E79" w:themeColor="accent1" w:themeShade="80"/>
              </w:rPr>
              <w:t xml:space="preserve"> e manter durante a execução do contrato o engenheiro responsável técnico pela obra e o engenheiro de segurança do trabalho (caso seja necessário conforme exigido pela NR 04), nas quantidades previstas no Edital e seus Anexos; por reincidência de aplicação de Advertência. 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701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25</w:t>
            </w:r>
          </w:p>
        </w:tc>
        <w:tc>
          <w:tcPr>
            <w:tcW w:w="4197" w:type="pct"/>
            <w:hideMark/>
          </w:tcPr>
          <w:p w:rsidR="002722AF" w:rsidRPr="007E5E10" w:rsidRDefault="002722AF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 xml:space="preserve">Cumprir </w:t>
            </w:r>
            <w:r w:rsidR="00E016ED">
              <w:rPr>
                <w:color w:val="1F4E79" w:themeColor="accent1" w:themeShade="80"/>
              </w:rPr>
              <w:t>quaisquer dos itens do Edital e s</w:t>
            </w:r>
            <w:r w:rsidRPr="007E5E10">
              <w:rPr>
                <w:color w:val="1F4E79" w:themeColor="accent1" w:themeShade="80"/>
              </w:rPr>
              <w:t>eus Anexos, mesmo que não previstos nesta tabela de multas, após reincidência formalmente notificada pela FISCALIZAÇÃO; por reincidência de aplicação de Advertência.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4</w:t>
            </w:r>
            <w:proofErr w:type="gramEnd"/>
          </w:p>
        </w:tc>
      </w:tr>
      <w:tr w:rsidR="002722AF" w:rsidRPr="007E5E10" w:rsidTr="00E016ED">
        <w:trPr>
          <w:trHeight w:val="418"/>
          <w:jc w:val="center"/>
        </w:trPr>
        <w:tc>
          <w:tcPr>
            <w:tcW w:w="379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color w:val="1F4E79" w:themeColor="accent1" w:themeShade="80"/>
              </w:rPr>
            </w:pPr>
            <w:r w:rsidRPr="007E5E10">
              <w:rPr>
                <w:color w:val="1F4E79" w:themeColor="accent1" w:themeShade="80"/>
              </w:rPr>
              <w:t>26</w:t>
            </w:r>
          </w:p>
        </w:tc>
        <w:tc>
          <w:tcPr>
            <w:tcW w:w="4197" w:type="pct"/>
            <w:hideMark/>
          </w:tcPr>
          <w:p w:rsidR="002722AF" w:rsidRPr="007E5E10" w:rsidRDefault="00E016ED" w:rsidP="00E016ED">
            <w:pPr>
              <w:spacing w:before="0" w:after="0" w:line="240" w:lineRule="auto"/>
              <w:rPr>
                <w:color w:val="1F4E79" w:themeColor="accent1" w:themeShade="80"/>
              </w:rPr>
            </w:pPr>
            <w:proofErr w:type="gramStart"/>
            <w:r>
              <w:rPr>
                <w:color w:val="1F4E79" w:themeColor="accent1" w:themeShade="80"/>
              </w:rPr>
              <w:t>e</w:t>
            </w:r>
            <w:r w:rsidR="002722AF" w:rsidRPr="007E5E10">
              <w:rPr>
                <w:color w:val="1F4E79" w:themeColor="accent1" w:themeShade="80"/>
              </w:rPr>
              <w:t>fetuar</w:t>
            </w:r>
            <w:proofErr w:type="gramEnd"/>
            <w:r w:rsidR="002722AF" w:rsidRPr="007E5E10">
              <w:rPr>
                <w:color w:val="1F4E79" w:themeColor="accent1" w:themeShade="80"/>
              </w:rPr>
              <w:t xml:space="preserve"> o pagamento de salários, vales-transporte, tíquetes-refeição, seguros, encargos fiscais e sociais, bem como arcar com quaisquer despesas diretas e/ou indiretas relacionadas à execução do contrato nas datas avençadas, por ocorrência;</w:t>
            </w:r>
          </w:p>
        </w:tc>
        <w:tc>
          <w:tcPr>
            <w:tcW w:w="424" w:type="pct"/>
            <w:noWrap/>
            <w:hideMark/>
          </w:tcPr>
          <w:p w:rsidR="002722AF" w:rsidRPr="007E5E10" w:rsidRDefault="002722AF" w:rsidP="00E016ED">
            <w:pPr>
              <w:spacing w:before="0" w:after="0" w:line="240" w:lineRule="auto"/>
              <w:jc w:val="center"/>
              <w:rPr>
                <w:b/>
                <w:color w:val="1F4E79" w:themeColor="accent1" w:themeShade="80"/>
              </w:rPr>
            </w:pPr>
            <w:proofErr w:type="gramStart"/>
            <w:r w:rsidRPr="007E5E10">
              <w:rPr>
                <w:b/>
                <w:color w:val="1F4E79" w:themeColor="accent1" w:themeShade="80"/>
              </w:rPr>
              <w:t>5</w:t>
            </w:r>
            <w:proofErr w:type="gramEnd"/>
          </w:p>
        </w:tc>
      </w:tr>
    </w:tbl>
    <w:p w:rsidR="002722AF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136EFA">
        <w:rPr>
          <w:color w:val="1F4E79" w:themeColor="accent1" w:themeShade="80"/>
          <w:highlight w:val="lightGray"/>
        </w:rPr>
        <w:t xml:space="preserve">As sanções de multas poderão ser aplicadas concomitantemente com as demais, facultada a defesa prévia dointeressado no prazo de </w:t>
      </w:r>
      <w:proofErr w:type="gramStart"/>
      <w:r w:rsidRPr="00136EFA">
        <w:rPr>
          <w:color w:val="1F4E79" w:themeColor="accent1" w:themeShade="80"/>
          <w:highlight w:val="lightGray"/>
        </w:rPr>
        <w:t>5</w:t>
      </w:r>
      <w:proofErr w:type="gramEnd"/>
      <w:r w:rsidRPr="00136EFA">
        <w:rPr>
          <w:color w:val="1F4E79" w:themeColor="accent1" w:themeShade="80"/>
          <w:highlight w:val="lightGray"/>
        </w:rPr>
        <w:t xml:space="preserve"> (cinco) dias úteis, contados a partir da data da notificação.</w:t>
      </w:r>
    </w:p>
    <w:p w:rsidR="002722AF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 xml:space="preserve">As multas que se aplicam ao valor das parcelas intermediárias e final são cumulativas as porcentagens em atraso, e estão limitadas a 10% (dez por cento) do </w:t>
      </w:r>
      <w:r>
        <w:rPr>
          <w:color w:val="1F4E79" w:themeColor="accent1" w:themeShade="80"/>
          <w:highlight w:val="lightGray"/>
        </w:rPr>
        <w:t>valor total do contrato.</w:t>
      </w:r>
    </w:p>
    <w:p w:rsidR="002722AF" w:rsidRPr="00CD3848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CD3848">
        <w:rPr>
          <w:color w:val="1F4E79" w:themeColor="accent1" w:themeShade="80"/>
          <w:highlight w:val="lightGray"/>
        </w:rPr>
        <w:t>O valor correspondente a qualquer multa aplicada à CONTRATADA, respeitado o princípio do contraditório e da ampla defesa, deverá ser depositado no prazo máximo de 10 (dez) dias, após o recebimento da notificação, na forma definida pela legislação, em favor do I</w:t>
      </w:r>
      <w:r w:rsidRPr="0052455B">
        <w:rPr>
          <w:rFonts w:cs="Times New Roman"/>
          <w:color w:val="1F4E79" w:themeColor="accent1" w:themeShade="80"/>
          <w:highlight w:val="lightGray"/>
        </w:rPr>
        <w:t>IF Farroupilha</w:t>
      </w:r>
      <w:r w:rsidRPr="00CD3848">
        <w:rPr>
          <w:color w:val="1F4E79" w:themeColor="accent1" w:themeShade="80"/>
          <w:highlight w:val="lightGray"/>
        </w:rPr>
        <w:t xml:space="preserve">, ficando a empresa obrigada a comprovar o recolhimento, mediante a apresentação da cópia do recibo do depósito efetuado. </w:t>
      </w:r>
    </w:p>
    <w:p w:rsidR="002722AF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CD3848">
        <w:rPr>
          <w:color w:val="1F4E79" w:themeColor="accent1" w:themeShade="80"/>
          <w:highlight w:val="lightGray"/>
        </w:rPr>
        <w:lastRenderedPageBreak/>
        <w:t>Decorrido o prazo de 10 (dez) dias para recolhimento da multa, o débito será acrescido de 1% (um por cento) de juros de mora por mês/fração, inclusive referente ao mês da quitação/consolidação do débito, limitado o pagamento com atraso em até 60 (sessenta) dias após a data da notificação, após o que, o débito poderá ser cobrado judicialmente.</w:t>
      </w:r>
    </w:p>
    <w:p w:rsidR="002722AF" w:rsidRPr="00CD3848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CD3848">
        <w:rPr>
          <w:color w:val="1F4E79" w:themeColor="accent1" w:themeShade="80"/>
          <w:highlight w:val="lightGray"/>
        </w:rPr>
        <w:t xml:space="preserve">No caso de a CONTRATADA ser credora de valor suficiente, o </w:t>
      </w:r>
      <w:r w:rsidRPr="0052455B">
        <w:rPr>
          <w:rFonts w:cs="Times New Roman"/>
          <w:color w:val="1F4E79" w:themeColor="accent1" w:themeShade="80"/>
          <w:highlight w:val="lightGray"/>
        </w:rPr>
        <w:t>IF Farroupilha</w:t>
      </w:r>
      <w:r w:rsidRPr="00CD3848">
        <w:rPr>
          <w:color w:val="1F4E79" w:themeColor="accent1" w:themeShade="80"/>
          <w:highlight w:val="lightGray"/>
        </w:rPr>
        <w:t xml:space="preserve"> poderá proceder ao desconto da multa devida na proporção do crédito.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suspensão</w:t>
      </w:r>
      <w:proofErr w:type="gramEnd"/>
      <w:r w:rsidRPr="00DB5415">
        <w:rPr>
          <w:color w:val="1F4E79" w:themeColor="accent1" w:themeShade="80"/>
          <w:highlight w:val="lightGray"/>
        </w:rPr>
        <w:t xml:space="preserve"> de licitar e impedimento de contratar com o órgão, entidade ou unidade administrativa pela qual a Administração Pública opera e atua concretamente, pelo prazo de até dois anos;</w:t>
      </w:r>
    </w:p>
    <w:p w:rsidR="002722AF" w:rsidRPr="003A6A9A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 xml:space="preserve">Ficará impedida de licitar e contratar com a União e será descredenciada no SICAF e no cadastro de fornecedores do CONTRATANTE, pelo prazo de até </w:t>
      </w:r>
      <w:proofErr w:type="gramStart"/>
      <w:r w:rsidRPr="003A6A9A">
        <w:rPr>
          <w:color w:val="1F4E79" w:themeColor="accent1" w:themeShade="80"/>
          <w:highlight w:val="lightGray"/>
        </w:rPr>
        <w:t>5</w:t>
      </w:r>
      <w:proofErr w:type="gramEnd"/>
      <w:r w:rsidRPr="003A6A9A">
        <w:rPr>
          <w:color w:val="1F4E79" w:themeColor="accent1" w:themeShade="80"/>
          <w:highlight w:val="lightGray"/>
        </w:rPr>
        <w:t xml:space="preserve"> (cinco) anos, garantida a ampla defesa, sem prejuízo  das multas previstas neste contrato e demais cominações legais a CONTRATADA que:</w:t>
      </w:r>
    </w:p>
    <w:p w:rsidR="002722AF" w:rsidRPr="003A6A9A" w:rsidRDefault="002722AF" w:rsidP="002722AF">
      <w:pPr>
        <w:pStyle w:val="Nivel4"/>
        <w:numPr>
          <w:ilvl w:val="0"/>
          <w:numId w:val="0"/>
        </w:numPr>
        <w:spacing w:before="0" w:after="0" w:line="240" w:lineRule="auto"/>
        <w:ind w:left="1701"/>
        <w:contextualSpacing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 xml:space="preserve">I. Apresentar documentação falsa; </w:t>
      </w:r>
    </w:p>
    <w:p w:rsidR="002722AF" w:rsidRPr="003A6A9A" w:rsidRDefault="002722AF" w:rsidP="002722AF">
      <w:pPr>
        <w:pStyle w:val="Nivel4"/>
        <w:numPr>
          <w:ilvl w:val="0"/>
          <w:numId w:val="0"/>
        </w:numPr>
        <w:spacing w:before="0" w:after="0" w:line="240" w:lineRule="auto"/>
        <w:ind w:left="1701"/>
        <w:contextualSpacing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>II. Ensejar o retardamento da execução do objeto;</w:t>
      </w:r>
    </w:p>
    <w:p w:rsidR="002722AF" w:rsidRPr="003A6A9A" w:rsidRDefault="002722AF" w:rsidP="002722AF">
      <w:pPr>
        <w:pStyle w:val="Nivel4"/>
        <w:numPr>
          <w:ilvl w:val="0"/>
          <w:numId w:val="0"/>
        </w:numPr>
        <w:spacing w:before="0" w:after="0" w:line="240" w:lineRule="auto"/>
        <w:ind w:left="1701"/>
        <w:contextualSpacing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 xml:space="preserve">III. Falhar ou fraudar na execução do contrato; </w:t>
      </w:r>
    </w:p>
    <w:p w:rsidR="002722AF" w:rsidRPr="003A6A9A" w:rsidRDefault="002722AF" w:rsidP="002722AF">
      <w:pPr>
        <w:pStyle w:val="Nivel4"/>
        <w:numPr>
          <w:ilvl w:val="0"/>
          <w:numId w:val="0"/>
        </w:numPr>
        <w:spacing w:before="0" w:after="0" w:line="240" w:lineRule="auto"/>
        <w:ind w:left="1701"/>
        <w:contextualSpacing/>
        <w:rPr>
          <w:color w:val="1F4E79" w:themeColor="accent1" w:themeShade="80"/>
          <w:highlight w:val="lightGray"/>
        </w:rPr>
      </w:pPr>
      <w:r w:rsidRPr="003A6A9A">
        <w:rPr>
          <w:color w:val="1F4E79" w:themeColor="accent1" w:themeShade="80"/>
          <w:highlight w:val="lightGray"/>
        </w:rPr>
        <w:t xml:space="preserve">IV. Comportar-se de modo inidôneo; </w:t>
      </w:r>
    </w:p>
    <w:p w:rsidR="002722AF" w:rsidRPr="003A6A9A" w:rsidRDefault="002722AF" w:rsidP="002722AF">
      <w:pPr>
        <w:pStyle w:val="Nivel4"/>
        <w:numPr>
          <w:ilvl w:val="0"/>
          <w:numId w:val="0"/>
        </w:numPr>
        <w:spacing w:before="0" w:after="0" w:line="240" w:lineRule="auto"/>
        <w:ind w:left="1701"/>
        <w:contextualSpacing/>
        <w:rPr>
          <w:color w:val="1F4E79" w:themeColor="accent1" w:themeShade="80"/>
        </w:rPr>
      </w:pPr>
      <w:r w:rsidRPr="003A6A9A">
        <w:rPr>
          <w:color w:val="1F4E79" w:themeColor="accent1" w:themeShade="80"/>
          <w:highlight w:val="lightGray"/>
        </w:rPr>
        <w:t>V. Cometer fraude fiscal.</w:t>
      </w:r>
    </w:p>
    <w:p w:rsidR="002722AF" w:rsidRPr="00DB5415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proofErr w:type="gramStart"/>
      <w:r w:rsidRPr="00DB5415">
        <w:rPr>
          <w:color w:val="1F4E79" w:themeColor="accent1" w:themeShade="80"/>
          <w:highlight w:val="lightGray"/>
        </w:rPr>
        <w:t>declaração</w:t>
      </w:r>
      <w:proofErr w:type="gramEnd"/>
      <w:r w:rsidRPr="00DB5415">
        <w:rPr>
          <w:color w:val="1F4E79" w:themeColor="accent1" w:themeShade="80"/>
          <w:highlight w:val="lightGray"/>
        </w:rPr>
        <w:t xml:space="preserve"> de inidoneidade para licitar ou contratar com a Administração Pública, enquanto perdurarem os motivos determinantes da punição ou até que seja promovida a reabilitação perante a própria autoridade que aplicou a penalidade, que será concedida sempre que a Contratada ressarcir a Contratante pelos prejuízos causados </w:t>
      </w:r>
      <w:r w:rsidRPr="00DB5415">
        <w:rPr>
          <w:rFonts w:ascii="Ecofont Vera Sans" w:hAnsi="Ecofont Vera Sans"/>
          <w:color w:val="1F4E79" w:themeColor="accent1" w:themeShade="80"/>
          <w:highlight w:val="lightGray"/>
        </w:rPr>
        <w:t>e após decorrido o prazo da penalidade de suspensão do subitem anterior</w:t>
      </w:r>
      <w:r w:rsidRPr="00DB5415">
        <w:rPr>
          <w:color w:val="1F4E79" w:themeColor="accent1" w:themeShade="80"/>
          <w:highlight w:val="lightGray"/>
        </w:rPr>
        <w:t>;</w:t>
      </w:r>
    </w:p>
    <w:p w:rsidR="002722AF" w:rsidRPr="00DB5415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DB5415">
        <w:rPr>
          <w:color w:val="1F4E79" w:themeColor="accent1" w:themeShade="80"/>
          <w:highlight w:val="lightGray"/>
        </w:rPr>
        <w:t>A aplicação de multa não impede que a Administração rescinda unilateralmente o Contrato e aplique as outras sanções cabíveis.</w:t>
      </w:r>
    </w:p>
    <w:p w:rsidR="002722AF" w:rsidRPr="002963DC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>Será configurada a inexecução total do objeto quando houver atraso injustificado para início dos serviços por mais de 15 dias após a emissão da ordem de serviço.</w:t>
      </w:r>
    </w:p>
    <w:p w:rsidR="002722AF" w:rsidRPr="002963DC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 xml:space="preserve">Será configurada a inexecução parcial do objeto, quando: </w:t>
      </w:r>
    </w:p>
    <w:p w:rsidR="002722AF" w:rsidRPr="002963DC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 xml:space="preserve">A CONTRATADA executar, até um quarto do prazo de execução do objeto, menos de 15% do total do contrato; </w:t>
      </w:r>
    </w:p>
    <w:p w:rsidR="002722AF" w:rsidRPr="002963DC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 xml:space="preserve">A CONTRATADA executar, até metade do prazo de execução do objeto, menos de 30% do total do contrato; </w:t>
      </w:r>
    </w:p>
    <w:p w:rsidR="002722AF" w:rsidRPr="002963DC" w:rsidRDefault="002722AF" w:rsidP="002722AF">
      <w:pPr>
        <w:pStyle w:val="Nivel4"/>
        <w:numPr>
          <w:ilvl w:val="3"/>
          <w:numId w:val="10"/>
        </w:numPr>
        <w:ind w:left="1701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 xml:space="preserve">A CONTRATADA executar, até três quartos do prazo de execução do objeto, menos </w:t>
      </w:r>
      <w:r>
        <w:rPr>
          <w:color w:val="1F4E79" w:themeColor="accent1" w:themeShade="80"/>
          <w:highlight w:val="lightGray"/>
        </w:rPr>
        <w:t>de 5</w:t>
      </w:r>
      <w:r w:rsidRPr="002963DC">
        <w:rPr>
          <w:color w:val="1F4E79" w:themeColor="accent1" w:themeShade="80"/>
          <w:highlight w:val="lightGray"/>
        </w:rPr>
        <w:t>0% do total do contrato.</w:t>
      </w:r>
    </w:p>
    <w:p w:rsidR="002722AF" w:rsidRPr="002963DC" w:rsidRDefault="002722AF" w:rsidP="002722AF">
      <w:pPr>
        <w:pStyle w:val="Nivel2"/>
        <w:numPr>
          <w:ilvl w:val="1"/>
          <w:numId w:val="10"/>
        </w:numPr>
        <w:ind w:left="425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>As multas devidas e/ou prejuízos causados à Contratante serão deduzidos dos valores a serem pagos, ou recolhidos em favor da União, ou deduzidos da garantia, ou ainda, quando for o caso, serão inscritos na Dívida Ativa da União e cobrados judicialmente.</w:t>
      </w:r>
    </w:p>
    <w:p w:rsidR="002722AF" w:rsidRDefault="002722AF" w:rsidP="002722AF">
      <w:pPr>
        <w:pStyle w:val="Nivel3"/>
        <w:numPr>
          <w:ilvl w:val="2"/>
          <w:numId w:val="10"/>
        </w:numPr>
        <w:ind w:left="1134"/>
        <w:rPr>
          <w:color w:val="1F4E79" w:themeColor="accent1" w:themeShade="80"/>
          <w:highlight w:val="lightGray"/>
        </w:rPr>
      </w:pPr>
      <w:r w:rsidRPr="002963DC">
        <w:rPr>
          <w:color w:val="1F4E79" w:themeColor="accent1" w:themeShade="80"/>
          <w:highlight w:val="lightGray"/>
        </w:rPr>
        <w:t>Caso a Contratante determine, a multa deverá ser recolhida no prazo máximo de 10 (dez) dias, a contar da data do recebimento da comunicação enviada pela autoridade competente.</w:t>
      </w:r>
    </w:p>
    <w:p w:rsidR="00E13325" w:rsidRPr="00DE5354" w:rsidRDefault="002722AF" w:rsidP="002722AF">
      <w:pPr>
        <w:pStyle w:val="Nivel2"/>
        <w:numPr>
          <w:ilvl w:val="1"/>
          <w:numId w:val="10"/>
        </w:numPr>
        <w:ind w:left="425"/>
        <w:rPr>
          <w:rFonts w:ascii="Arial" w:hAnsi="Arial" w:cs="Arial"/>
        </w:rPr>
      </w:pPr>
      <w:r w:rsidRPr="00370200">
        <w:rPr>
          <w:color w:val="FF0000"/>
        </w:rPr>
        <w:t>Demais Cláusulas do Modelo da AGU</w:t>
      </w:r>
      <w:r>
        <w:rPr>
          <w:color w:val="FF0000"/>
        </w:rPr>
        <w:t>.</w:t>
      </w:r>
    </w:p>
    <w:p w:rsidR="00E13325" w:rsidRPr="00154198" w:rsidRDefault="00E13325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:rsidR="001F64C2" w:rsidRPr="00154198" w:rsidRDefault="001F64C2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DÉCIMA SEGUNDA – DO REGIME DE EXECUÇÃO E DAS ALTERAÇÕES</w:t>
      </w:r>
    </w:p>
    <w:p w:rsidR="00B177EC" w:rsidRDefault="00B177EC" w:rsidP="00B177EC">
      <w:pPr>
        <w:pStyle w:val="PargrafodaLista"/>
        <w:numPr>
          <w:ilvl w:val="1"/>
          <w:numId w:val="10"/>
        </w:numPr>
        <w:ind w:left="425"/>
        <w:contextualSpacing w:val="0"/>
        <w:rPr>
          <w:i/>
          <w:color w:val="FF0000"/>
        </w:rPr>
      </w:pPr>
      <w:r w:rsidRPr="00370200">
        <w:rPr>
          <w:color w:val="FF0000"/>
        </w:rPr>
        <w:t>Cláusulas do Modelo da AGU</w:t>
      </w:r>
      <w:r>
        <w:rPr>
          <w:color w:val="FF0000"/>
        </w:rPr>
        <w:t>.</w:t>
      </w:r>
    </w:p>
    <w:p w:rsidR="00B177EC" w:rsidRDefault="00B177EC" w:rsidP="00B177EC">
      <w:pPr>
        <w:pStyle w:val="PargrafodaLista"/>
        <w:numPr>
          <w:ilvl w:val="1"/>
          <w:numId w:val="10"/>
        </w:numPr>
        <w:ind w:left="425"/>
        <w:contextualSpacing w:val="0"/>
        <w:rPr>
          <w:i/>
          <w:color w:val="FF0000"/>
        </w:rPr>
      </w:pPr>
    </w:p>
    <w:p w:rsidR="00B177EC" w:rsidRPr="00DB5415" w:rsidRDefault="00B177EC" w:rsidP="00B177EC">
      <w:pPr>
        <w:pStyle w:val="PargrafodaLista"/>
        <w:numPr>
          <w:ilvl w:val="1"/>
          <w:numId w:val="10"/>
        </w:numPr>
        <w:ind w:left="425"/>
        <w:contextualSpacing w:val="0"/>
        <w:rPr>
          <w:i/>
        </w:rPr>
      </w:pPr>
      <w:r w:rsidRPr="00DB5415">
        <w:rPr>
          <w:i/>
        </w:rPr>
        <w:t>O contrato será realizado por execução indireta, sob o regime de empreitada por</w:t>
      </w:r>
      <w:r w:rsidRPr="00DB5415">
        <w:rPr>
          <w:i/>
          <w:color w:val="FF0000"/>
          <w:highlight w:val="lightGray"/>
        </w:rPr>
        <w:t xml:space="preserve">preço </w:t>
      </w:r>
      <w:proofErr w:type="gramStart"/>
      <w:r w:rsidRPr="00DB5415">
        <w:rPr>
          <w:i/>
          <w:color w:val="FF0000"/>
          <w:highlight w:val="lightGray"/>
        </w:rPr>
        <w:t>global</w:t>
      </w:r>
      <w:proofErr w:type="gramEnd"/>
    </w:p>
    <w:p w:rsidR="00B177EC" w:rsidRPr="00DB5415" w:rsidRDefault="00B177EC" w:rsidP="00B177EC">
      <w:pPr>
        <w:pStyle w:val="PargrafodaLista"/>
        <w:numPr>
          <w:ilvl w:val="1"/>
          <w:numId w:val="10"/>
        </w:numPr>
        <w:ind w:left="425"/>
        <w:contextualSpacing w:val="0"/>
        <w:rPr>
          <w:i/>
        </w:rPr>
      </w:pPr>
      <w:r w:rsidRPr="00DB5415">
        <w:rPr>
          <w:i/>
        </w:rPr>
        <w:t>A assinatura do presente Contrato implica a concordância da Contratada com a adequação de todos os projetos anexos ao instrumento convocatório a que se vincula este ajuste, a qual aquiesce que eventuais alegações de falhas ou omissões em qualquer das peças, orçamentos, plantas, especificações, memoriais e estudos técnicos preliminares dos projetos não poderão ultrapassar, no seu conjunto, a dez por cento do valor total do futuro contrato, nos termos do art. 13, II do Decreto n. 7.983/2013.</w:t>
      </w:r>
    </w:p>
    <w:p w:rsidR="00B177EC" w:rsidRPr="00DB5415" w:rsidRDefault="00B177EC" w:rsidP="00B177EC">
      <w:pPr>
        <w:ind w:left="425"/>
        <w:rPr>
          <w:i/>
          <w:color w:val="FF0000"/>
        </w:rPr>
      </w:pPr>
      <w:r w:rsidRPr="00DB5415">
        <w:rPr>
          <w:i/>
          <w:color w:val="FF0000"/>
        </w:rPr>
        <w:t>OU</w:t>
      </w:r>
    </w:p>
    <w:p w:rsidR="00B177EC" w:rsidRPr="00B63AF6" w:rsidRDefault="00B177EC" w:rsidP="00B177EC">
      <w:pPr>
        <w:numPr>
          <w:ilvl w:val="1"/>
          <w:numId w:val="2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6"/>
        <w:rPr>
          <w:rFonts w:cs="Times New Roman"/>
          <w:i/>
          <w:color w:val="FF0000"/>
          <w:szCs w:val="20"/>
          <w:highlight w:val="lightGray"/>
        </w:rPr>
      </w:pPr>
      <w:r w:rsidRPr="00B63AF6">
        <w:rPr>
          <w:i/>
          <w:color w:val="FF0000"/>
          <w:highlight w:val="lightGray"/>
        </w:rPr>
        <w:t>O contrato será realizado por execução indireta, sob o regime de empreitada por preço unitário.</w:t>
      </w:r>
    </w:p>
    <w:p w:rsidR="00B177EC" w:rsidRPr="00B63AF6" w:rsidRDefault="00B177EC" w:rsidP="00B177EC">
      <w:pPr>
        <w:numPr>
          <w:ilvl w:val="1"/>
          <w:numId w:val="2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i/>
          <w:color w:val="FF0000"/>
          <w:szCs w:val="20"/>
          <w:highlight w:val="lightGray"/>
        </w:rPr>
      </w:pPr>
      <w:r w:rsidRPr="00B63AF6">
        <w:rPr>
          <w:rFonts w:cs="Times New Roman"/>
          <w:i/>
          <w:color w:val="FF0000"/>
          <w:szCs w:val="20"/>
          <w:highlight w:val="lightGray"/>
        </w:rPr>
        <w:t>A diferença percentual entre o valor global do contrato e o preço global de referência poderá ser reduzida para a preservação do equilíbrio econômico-financeiro do contrato em casos excepcionais e justificados, desde que os custos unitários dos aditivos contratuais não excedam os custos unitários do sistema de referência utilizado na forma do Decreto n. 7.983/2013, assegurada a manutenção da vantagem da proposta vencedora ante a da segunda colocada na licitação.</w:t>
      </w:r>
    </w:p>
    <w:p w:rsidR="00B177EC" w:rsidRPr="00B63AF6" w:rsidRDefault="00B177EC" w:rsidP="00B177EC">
      <w:pPr>
        <w:numPr>
          <w:ilvl w:val="1"/>
          <w:numId w:val="21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425"/>
        <w:rPr>
          <w:rFonts w:cs="Times New Roman"/>
          <w:i/>
          <w:color w:val="FF0000"/>
          <w:szCs w:val="20"/>
          <w:highlight w:val="lightGray"/>
        </w:rPr>
      </w:pPr>
      <w:r w:rsidRPr="00B63AF6">
        <w:rPr>
          <w:rFonts w:cs="Times New Roman"/>
          <w:i/>
          <w:color w:val="FF0000"/>
          <w:szCs w:val="20"/>
          <w:highlight w:val="lightGray"/>
        </w:rPr>
        <w:t xml:space="preserve">O serviço adicionado ao contrato ou que sofra alteração em seu quantitativo ou preço deverá apresentar preço unitário inferior ao preço de referência da Administração </w:t>
      </w:r>
      <w:proofErr w:type="gramStart"/>
      <w:r w:rsidRPr="00B63AF6">
        <w:rPr>
          <w:rFonts w:cs="Times New Roman"/>
          <w:i/>
          <w:color w:val="FF0000"/>
          <w:szCs w:val="20"/>
          <w:highlight w:val="lightGray"/>
        </w:rPr>
        <w:t>Pública divulgado</w:t>
      </w:r>
      <w:proofErr w:type="gramEnd"/>
      <w:r w:rsidRPr="00B63AF6">
        <w:rPr>
          <w:rFonts w:cs="Times New Roman"/>
          <w:i/>
          <w:color w:val="FF0000"/>
          <w:szCs w:val="20"/>
          <w:highlight w:val="lightGray"/>
        </w:rPr>
        <w:t xml:space="preserve"> por ocasião da licitação, mantida a proporcionalidade entre o preço global contratado e o preço de referência, ressalvada a exceção prevista no subitem anterior e respeitados os limites do previstos no § 1º do art. 65 da Lei nº 8.666, de 1993.</w:t>
      </w:r>
    </w:p>
    <w:p w:rsidR="001F64C2" w:rsidRPr="00154198" w:rsidRDefault="001F64C2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:rsidR="001F64C2" w:rsidRPr="00154198" w:rsidRDefault="001F64C2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 xml:space="preserve">CLÁUSULA DÉCIMA </w:t>
      </w:r>
      <w:r w:rsidR="00BF5A13" w:rsidRPr="00154198">
        <w:rPr>
          <w:rFonts w:ascii="Arial" w:hAnsi="Arial" w:cs="Arial"/>
          <w:b/>
          <w:szCs w:val="20"/>
        </w:rPr>
        <w:t>TERCEIRA</w:t>
      </w:r>
      <w:r w:rsidRPr="00154198">
        <w:rPr>
          <w:rFonts w:ascii="Arial" w:hAnsi="Arial" w:cs="Arial"/>
          <w:b/>
          <w:szCs w:val="20"/>
        </w:rPr>
        <w:t xml:space="preserve"> – </w:t>
      </w:r>
      <w:r w:rsidR="004F70DF" w:rsidRPr="00154198">
        <w:rPr>
          <w:rFonts w:ascii="Arial" w:hAnsi="Arial" w:cs="Arial"/>
          <w:b/>
          <w:szCs w:val="20"/>
        </w:rPr>
        <w:t xml:space="preserve">DAS </w:t>
      </w:r>
      <w:r w:rsidRPr="00154198">
        <w:rPr>
          <w:rFonts w:ascii="Arial" w:hAnsi="Arial" w:cs="Arial"/>
          <w:b/>
          <w:szCs w:val="20"/>
        </w:rPr>
        <w:t>VEDAÇÕES</w:t>
      </w:r>
    </w:p>
    <w:p w:rsidR="001F64C2" w:rsidRPr="00B177EC" w:rsidRDefault="00B177EC" w:rsidP="00B177EC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FF0000"/>
          <w:szCs w:val="20"/>
        </w:rPr>
      </w:pPr>
      <w:r w:rsidRPr="00B177EC">
        <w:rPr>
          <w:rFonts w:cs="Times New Roman"/>
          <w:color w:val="FF0000"/>
          <w:szCs w:val="20"/>
        </w:rPr>
        <w:t>Cláusulas do Modelo da AGU</w:t>
      </w:r>
      <w:r w:rsidR="001F64C2" w:rsidRPr="00B177EC">
        <w:rPr>
          <w:rFonts w:cs="Times New Roman"/>
          <w:color w:val="FF0000"/>
          <w:szCs w:val="20"/>
        </w:rPr>
        <w:t>.</w:t>
      </w:r>
    </w:p>
    <w:p w:rsidR="001F64C2" w:rsidRPr="00154198" w:rsidRDefault="001F64C2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:rsidR="004F70DF" w:rsidRPr="006B4FBE" w:rsidRDefault="004F70DF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contextualSpacing w:val="0"/>
        <w:rPr>
          <w:rFonts w:ascii="Arial" w:hAnsi="Arial" w:cs="Arial"/>
          <w:b/>
          <w:szCs w:val="20"/>
        </w:rPr>
      </w:pPr>
      <w:r w:rsidRPr="006B4FBE">
        <w:rPr>
          <w:rFonts w:ascii="Arial" w:hAnsi="Arial" w:cs="Arial"/>
          <w:b/>
          <w:szCs w:val="20"/>
        </w:rPr>
        <w:t>CLÁUSULA DÉCIMA QUARTA – DO RECEBIMENTO DO OBJETO</w:t>
      </w:r>
    </w:p>
    <w:p w:rsidR="00B177EC" w:rsidRPr="00B177EC" w:rsidRDefault="00B177EC" w:rsidP="00B177EC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FF0000"/>
          <w:szCs w:val="20"/>
        </w:rPr>
      </w:pPr>
      <w:r w:rsidRPr="00B177EC">
        <w:rPr>
          <w:rFonts w:cs="Times New Roman"/>
          <w:color w:val="FF0000"/>
          <w:szCs w:val="20"/>
        </w:rPr>
        <w:t>Cláusulas do Modelo da AGU.</w:t>
      </w:r>
    </w:p>
    <w:p w:rsidR="006B4FBE" w:rsidRPr="006B4FBE" w:rsidRDefault="006B4FBE" w:rsidP="006B4FBE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ascii="Arial" w:hAnsi="Arial" w:cs="Arial"/>
          <w:szCs w:val="20"/>
        </w:rPr>
      </w:pPr>
    </w:p>
    <w:p w:rsidR="001F64C2" w:rsidRPr="00154198" w:rsidRDefault="001F64C2" w:rsidP="0059120A">
      <w:pPr>
        <w:pStyle w:val="PargrafodaLista"/>
        <w:numPr>
          <w:ilvl w:val="0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contextualSpacing w:val="0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DÉCIMA</w:t>
      </w:r>
      <w:r w:rsidR="004F70DF" w:rsidRPr="00154198">
        <w:rPr>
          <w:rFonts w:ascii="Arial" w:hAnsi="Arial" w:cs="Arial"/>
          <w:b/>
          <w:szCs w:val="20"/>
        </w:rPr>
        <w:t xml:space="preserve">QUINTA </w:t>
      </w:r>
      <w:r w:rsidRPr="00154198">
        <w:rPr>
          <w:rFonts w:ascii="Arial" w:hAnsi="Arial" w:cs="Arial"/>
          <w:b/>
          <w:szCs w:val="20"/>
        </w:rPr>
        <w:t>– RESCISÃO</w:t>
      </w:r>
    </w:p>
    <w:p w:rsidR="00B177EC" w:rsidRPr="00B177EC" w:rsidRDefault="00B177EC" w:rsidP="00B177EC">
      <w:pPr>
        <w:numPr>
          <w:ilvl w:val="1"/>
          <w:numId w:val="10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ind w:left="425"/>
        <w:rPr>
          <w:rFonts w:cs="Times New Roman"/>
          <w:color w:val="FF0000"/>
          <w:szCs w:val="20"/>
        </w:rPr>
      </w:pPr>
      <w:r w:rsidRPr="00B177EC">
        <w:rPr>
          <w:rFonts w:cs="Times New Roman"/>
          <w:color w:val="FF0000"/>
          <w:szCs w:val="20"/>
        </w:rPr>
        <w:t>Cláusulas do Modelo da AGU.</w:t>
      </w:r>
    </w:p>
    <w:p w:rsidR="001F64C2" w:rsidRPr="00154198" w:rsidRDefault="001F64C2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p w:rsidR="00077338" w:rsidRPr="00154198" w:rsidRDefault="00077338" w:rsidP="0059120A">
      <w:pPr>
        <w:pStyle w:val="PargrafodaLista"/>
        <w:numPr>
          <w:ilvl w:val="0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0" w:firstLine="0"/>
        <w:contextualSpacing w:val="0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DÉCIMA SEXTA – PUBLICAÇÃO</w:t>
      </w:r>
    </w:p>
    <w:p w:rsidR="00B177EC" w:rsidRPr="00B177EC" w:rsidRDefault="00B177EC" w:rsidP="00B177EC">
      <w:pPr>
        <w:numPr>
          <w:ilvl w:val="1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rPr>
          <w:rFonts w:cs="Times New Roman"/>
          <w:color w:val="FF0000"/>
          <w:szCs w:val="20"/>
        </w:rPr>
      </w:pPr>
      <w:r w:rsidRPr="00B177EC">
        <w:rPr>
          <w:rFonts w:cs="Times New Roman"/>
          <w:color w:val="FF0000"/>
          <w:szCs w:val="20"/>
        </w:rPr>
        <w:t>Cláusulas do Modelo da AGU.</w:t>
      </w:r>
    </w:p>
    <w:p w:rsidR="00077338" w:rsidRPr="00154198" w:rsidRDefault="00077338" w:rsidP="0059120A">
      <w:pPr>
        <w:ind w:left="425"/>
        <w:rPr>
          <w:rFonts w:ascii="Arial" w:hAnsi="Arial" w:cs="Arial"/>
          <w:szCs w:val="20"/>
        </w:rPr>
      </w:pPr>
    </w:p>
    <w:p w:rsidR="00077338" w:rsidRPr="00154198" w:rsidRDefault="00077338" w:rsidP="0059120A">
      <w:pPr>
        <w:numPr>
          <w:ilvl w:val="0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ind w:left="0" w:firstLine="0"/>
        <w:rPr>
          <w:rFonts w:ascii="Arial" w:hAnsi="Arial" w:cs="Arial"/>
          <w:szCs w:val="20"/>
        </w:rPr>
      </w:pPr>
      <w:r w:rsidRPr="00154198">
        <w:rPr>
          <w:rFonts w:ascii="Arial" w:hAnsi="Arial" w:cs="Arial"/>
          <w:b/>
          <w:szCs w:val="20"/>
        </w:rPr>
        <w:t>CLÁUSULA DÉCIMA SÉTIMA – FORO</w:t>
      </w:r>
    </w:p>
    <w:p w:rsidR="00B177EC" w:rsidRPr="00B177EC" w:rsidRDefault="00B177EC" w:rsidP="00B177EC">
      <w:pPr>
        <w:numPr>
          <w:ilvl w:val="1"/>
          <w:numId w:val="14"/>
        </w:numPr>
        <w:tabs>
          <w:tab w:val="clear" w:pos="567"/>
          <w:tab w:val="clear" w:pos="1134"/>
          <w:tab w:val="clear" w:pos="1701"/>
          <w:tab w:val="clear" w:pos="2268"/>
          <w:tab w:val="clear" w:pos="2835"/>
        </w:tabs>
        <w:suppressAutoHyphens/>
        <w:rPr>
          <w:rFonts w:cs="Times New Roman"/>
          <w:color w:val="FF0000"/>
          <w:szCs w:val="20"/>
        </w:rPr>
      </w:pPr>
      <w:r w:rsidRPr="00B177EC">
        <w:rPr>
          <w:rFonts w:cs="Times New Roman"/>
          <w:color w:val="FF0000"/>
          <w:szCs w:val="20"/>
        </w:rPr>
        <w:t>Cláusulas do Modelo da AGU.</w:t>
      </w:r>
    </w:p>
    <w:p w:rsidR="00077338" w:rsidRPr="00154198" w:rsidRDefault="00077338" w:rsidP="0059120A">
      <w:pPr>
        <w:ind w:left="425"/>
        <w:rPr>
          <w:rFonts w:ascii="Arial" w:hAnsi="Arial" w:cs="Arial"/>
          <w:szCs w:val="20"/>
        </w:rPr>
      </w:pPr>
    </w:p>
    <w:p w:rsidR="00077338" w:rsidRPr="00154198" w:rsidRDefault="00077338" w:rsidP="0059120A">
      <w:pPr>
        <w:ind w:firstLine="425"/>
        <w:rPr>
          <w:rFonts w:ascii="Arial" w:hAnsi="Arial" w:cs="Arial"/>
          <w:szCs w:val="20"/>
        </w:rPr>
      </w:pPr>
      <w:r w:rsidRPr="00154198">
        <w:rPr>
          <w:rFonts w:ascii="Arial" w:hAnsi="Arial" w:cs="Arial"/>
          <w:szCs w:val="20"/>
        </w:rPr>
        <w:t xml:space="preserve">Para firmeza e validade do pactuado, o presente Termo de Contrato foi lavrado em duas (duas) vias de igual teor, que, depois de lido e achado em ordem, vai assinado pelos contraentes. </w:t>
      </w:r>
    </w:p>
    <w:p w:rsidR="00077338" w:rsidRPr="00154198" w:rsidRDefault="00077338" w:rsidP="0059120A">
      <w:pPr>
        <w:spacing w:line="360" w:lineRule="auto"/>
        <w:ind w:right="-15"/>
        <w:rPr>
          <w:rFonts w:ascii="Arial" w:hAnsi="Arial" w:cs="Arial"/>
          <w:szCs w:val="20"/>
        </w:rPr>
      </w:pPr>
      <w:proofErr w:type="gramStart"/>
      <w:r w:rsidRPr="00154198">
        <w:rPr>
          <w:rFonts w:ascii="Arial" w:hAnsi="Arial" w:cs="Arial"/>
          <w:szCs w:val="20"/>
        </w:rPr>
        <w:t>...........................................</w:t>
      </w:r>
      <w:proofErr w:type="gramEnd"/>
      <w:r w:rsidRPr="00154198">
        <w:rPr>
          <w:rFonts w:ascii="Arial" w:hAnsi="Arial" w:cs="Arial"/>
          <w:szCs w:val="20"/>
        </w:rPr>
        <w:t xml:space="preserve">,  .......... </w:t>
      </w:r>
      <w:proofErr w:type="gramStart"/>
      <w:r w:rsidRPr="00154198">
        <w:rPr>
          <w:rFonts w:ascii="Arial" w:hAnsi="Arial" w:cs="Arial"/>
          <w:szCs w:val="20"/>
        </w:rPr>
        <w:t>de</w:t>
      </w:r>
      <w:proofErr w:type="gramEnd"/>
      <w:r w:rsidRPr="00154198">
        <w:rPr>
          <w:rFonts w:ascii="Arial" w:hAnsi="Arial" w:cs="Arial"/>
          <w:szCs w:val="20"/>
        </w:rPr>
        <w:t xml:space="preserve">.......................................... </w:t>
      </w:r>
      <w:proofErr w:type="gramStart"/>
      <w:r w:rsidRPr="00154198">
        <w:rPr>
          <w:rFonts w:ascii="Arial" w:hAnsi="Arial" w:cs="Arial"/>
          <w:szCs w:val="20"/>
        </w:rPr>
        <w:t>de</w:t>
      </w:r>
      <w:proofErr w:type="gramEnd"/>
      <w:r w:rsidRPr="00154198">
        <w:rPr>
          <w:rFonts w:ascii="Arial" w:hAnsi="Arial" w:cs="Arial"/>
          <w:szCs w:val="20"/>
        </w:rPr>
        <w:t xml:space="preserve"> 20.....</w:t>
      </w:r>
    </w:p>
    <w:p w:rsidR="00077338" w:rsidRPr="00154198" w:rsidRDefault="00077338" w:rsidP="0059120A">
      <w:pPr>
        <w:rPr>
          <w:rFonts w:ascii="Arial" w:hAnsi="Arial" w:cs="Arial"/>
          <w:bCs/>
          <w:szCs w:val="20"/>
        </w:rPr>
      </w:pPr>
    </w:p>
    <w:p w:rsidR="00077338" w:rsidRPr="00154198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154198">
        <w:rPr>
          <w:rFonts w:ascii="Arial" w:hAnsi="Arial" w:cs="Arial"/>
          <w:bCs/>
          <w:szCs w:val="20"/>
        </w:rPr>
        <w:t>_________________________</w:t>
      </w:r>
    </w:p>
    <w:p w:rsidR="00077338" w:rsidRPr="00154198" w:rsidRDefault="00077338" w:rsidP="0059120A">
      <w:pPr>
        <w:jc w:val="center"/>
        <w:rPr>
          <w:rFonts w:ascii="Arial" w:hAnsi="Arial" w:cs="Arial"/>
          <w:bCs/>
          <w:szCs w:val="20"/>
        </w:rPr>
      </w:pPr>
      <w:r w:rsidRPr="00154198">
        <w:rPr>
          <w:rFonts w:ascii="Arial" w:hAnsi="Arial" w:cs="Arial"/>
          <w:bCs/>
          <w:szCs w:val="20"/>
        </w:rPr>
        <w:t>Responsável legal da CONTRATANTE</w:t>
      </w:r>
    </w:p>
    <w:p w:rsidR="00077338" w:rsidRPr="00154198" w:rsidRDefault="00077338" w:rsidP="0059120A">
      <w:pPr>
        <w:jc w:val="center"/>
        <w:rPr>
          <w:rFonts w:ascii="Arial" w:hAnsi="Arial" w:cs="Arial"/>
          <w:szCs w:val="20"/>
        </w:rPr>
      </w:pPr>
      <w:r w:rsidRPr="00154198">
        <w:rPr>
          <w:rFonts w:ascii="Arial" w:hAnsi="Arial" w:cs="Arial"/>
          <w:szCs w:val="20"/>
        </w:rPr>
        <w:t>_________________________</w:t>
      </w:r>
    </w:p>
    <w:p w:rsidR="00077338" w:rsidRPr="00154198" w:rsidRDefault="00077338" w:rsidP="0059120A">
      <w:pPr>
        <w:jc w:val="center"/>
        <w:rPr>
          <w:rFonts w:ascii="Arial" w:hAnsi="Arial" w:cs="Arial"/>
          <w:szCs w:val="20"/>
        </w:rPr>
      </w:pPr>
      <w:r w:rsidRPr="00154198">
        <w:rPr>
          <w:rFonts w:ascii="Arial" w:hAnsi="Arial" w:cs="Arial"/>
          <w:szCs w:val="20"/>
        </w:rPr>
        <w:t>Responsável legal da CONTRATADA</w:t>
      </w:r>
    </w:p>
    <w:p w:rsidR="00077338" w:rsidRPr="00154198" w:rsidRDefault="00077338" w:rsidP="0059120A">
      <w:pPr>
        <w:rPr>
          <w:rFonts w:ascii="Arial" w:hAnsi="Arial" w:cs="Arial"/>
          <w:szCs w:val="20"/>
        </w:rPr>
      </w:pPr>
    </w:p>
    <w:p w:rsidR="00077338" w:rsidRPr="00154198" w:rsidRDefault="00077338" w:rsidP="0059120A">
      <w:pPr>
        <w:rPr>
          <w:rFonts w:ascii="Arial" w:hAnsi="Arial" w:cs="Arial"/>
          <w:szCs w:val="20"/>
        </w:rPr>
      </w:pPr>
    </w:p>
    <w:p w:rsidR="00077338" w:rsidRPr="004D6ED1" w:rsidRDefault="00077338" w:rsidP="0059120A">
      <w:pPr>
        <w:rPr>
          <w:rFonts w:ascii="Arial" w:hAnsi="Arial" w:cs="Arial"/>
          <w:szCs w:val="20"/>
        </w:rPr>
      </w:pPr>
      <w:r w:rsidRPr="00154198">
        <w:rPr>
          <w:rFonts w:ascii="Arial" w:hAnsi="Arial" w:cs="Arial"/>
          <w:szCs w:val="20"/>
        </w:rPr>
        <w:t>TESTEMUNHAS:</w:t>
      </w:r>
    </w:p>
    <w:p w:rsidR="00077338" w:rsidRDefault="00077338" w:rsidP="0059120A">
      <w:pPr>
        <w:tabs>
          <w:tab w:val="clear" w:pos="567"/>
          <w:tab w:val="clear" w:pos="1134"/>
          <w:tab w:val="clear" w:pos="1701"/>
          <w:tab w:val="clear" w:pos="2268"/>
          <w:tab w:val="clear" w:pos="2835"/>
        </w:tabs>
        <w:rPr>
          <w:rFonts w:ascii="Arial" w:hAnsi="Arial" w:cs="Arial"/>
          <w:szCs w:val="20"/>
        </w:rPr>
      </w:pPr>
    </w:p>
    <w:sectPr w:rsidR="00077338" w:rsidSect="005424D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1A8" w:rsidRDefault="008741A8" w:rsidP="005424D0">
      <w:pPr>
        <w:spacing w:before="0" w:after="0" w:line="240" w:lineRule="auto"/>
      </w:pPr>
      <w:r>
        <w:separator/>
      </w:r>
    </w:p>
  </w:endnote>
  <w:endnote w:type="continuationSeparator" w:id="0">
    <w:p w:rsidR="008741A8" w:rsidRDefault="008741A8" w:rsidP="005424D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Ecofont Vera Sans">
    <w:altName w:val="Ecofont_Spranq_eco_Sans"/>
    <w:charset w:val="00"/>
    <w:family w:val="swiss"/>
    <w:pitch w:val="variable"/>
    <w:sig w:usb0="00000003" w:usb1="10002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Default="00E016ED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Pr="005F472F" w:rsidRDefault="00E016ED" w:rsidP="00E413D7">
    <w:pPr>
      <w:pStyle w:val="Rodap"/>
      <w:spacing w:before="0" w:after="0" w:line="240" w:lineRule="auto"/>
      <w:rPr>
        <w:rFonts w:ascii="Times New Roman" w:hAnsi="Times New Roman" w:cs="Times New Roman"/>
      </w:rPr>
    </w:pPr>
    <w:r w:rsidRPr="005F472F">
      <w:rPr>
        <w:rFonts w:ascii="Times New Roman" w:hAnsi="Times New Roman" w:cs="Times New Roman"/>
      </w:rPr>
      <w:t>______________________________________________________________</w:t>
    </w:r>
  </w:p>
  <w:p w:rsidR="00E016ED" w:rsidRPr="005F472F" w:rsidRDefault="00E016ED" w:rsidP="00E413D7">
    <w:pPr>
      <w:pStyle w:val="Rodap"/>
      <w:spacing w:before="0" w:after="0" w:line="240" w:lineRule="auto"/>
      <w:rPr>
        <w:rFonts w:ascii="Arial" w:hAnsi="Arial" w:cs="Arial"/>
        <w:sz w:val="12"/>
      </w:rPr>
    </w:pPr>
    <w:r w:rsidRPr="005F472F">
      <w:rPr>
        <w:rFonts w:ascii="Arial" w:hAnsi="Arial" w:cs="Arial"/>
        <w:sz w:val="12"/>
      </w:rPr>
      <w:t>Comissão Permanente de Atualização de Editais da Consultoria-Geral da União</w:t>
    </w:r>
  </w:p>
  <w:p w:rsidR="00E016ED" w:rsidRPr="005F472F" w:rsidRDefault="00E016ED" w:rsidP="00E413D7">
    <w:pPr>
      <w:pStyle w:val="Rodap"/>
      <w:spacing w:before="0" w:after="0" w:line="240" w:lineRule="auto"/>
      <w:rPr>
        <w:rFonts w:ascii="Arial" w:hAnsi="Arial" w:cs="Arial"/>
        <w:sz w:val="12"/>
      </w:rPr>
    </w:pPr>
    <w:r w:rsidRPr="005F472F">
      <w:rPr>
        <w:rFonts w:ascii="Arial" w:hAnsi="Arial" w:cs="Arial"/>
        <w:sz w:val="12"/>
      </w:rPr>
      <w:t>Modelo de Contrato – Obras/Serviços de engenharia</w:t>
    </w:r>
  </w:p>
  <w:p w:rsidR="00E016ED" w:rsidRPr="005F472F" w:rsidRDefault="00E016ED" w:rsidP="00E413D7">
    <w:pPr>
      <w:pStyle w:val="Rodap"/>
      <w:spacing w:before="0" w:after="0" w:line="240" w:lineRule="auto"/>
      <w:rPr>
        <w:rFonts w:ascii="Arial" w:hAnsi="Arial" w:cs="Arial"/>
      </w:rPr>
    </w:pPr>
    <w:r w:rsidRPr="005F472F">
      <w:rPr>
        <w:rFonts w:ascii="Arial" w:hAnsi="Arial" w:cs="Arial"/>
        <w:sz w:val="12"/>
      </w:rPr>
      <w:t xml:space="preserve">Atualização: </w:t>
    </w:r>
    <w:r>
      <w:rPr>
        <w:rFonts w:ascii="Arial" w:hAnsi="Arial" w:cs="Arial"/>
        <w:sz w:val="12"/>
      </w:rPr>
      <w:t>Agosto/2017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Default="00E016E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1A8" w:rsidRDefault="008741A8" w:rsidP="005424D0">
      <w:pPr>
        <w:spacing w:before="0" w:after="0" w:line="240" w:lineRule="auto"/>
      </w:pPr>
      <w:r>
        <w:separator/>
      </w:r>
    </w:p>
  </w:footnote>
  <w:footnote w:type="continuationSeparator" w:id="0">
    <w:p w:rsidR="008741A8" w:rsidRDefault="008741A8" w:rsidP="005424D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Default="00E016ED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Default="00E016ED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ED" w:rsidRDefault="00E016E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(%1)"/>
      <w:lvlJc w:val="left"/>
      <w:pPr>
        <w:tabs>
          <w:tab w:val="num" w:pos="0"/>
        </w:tabs>
        <w:ind w:left="1152" w:hanging="360"/>
      </w:pPr>
    </w:lvl>
  </w:abstractNum>
  <w:abstractNum w:abstractNumId="1">
    <w:nsid w:val="00000003"/>
    <w:multiLevelType w:val="multilevel"/>
    <w:tmpl w:val="620AA3FA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  <w:color w:val="FF0000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78D5B22"/>
    <w:multiLevelType w:val="multilevel"/>
    <w:tmpl w:val="1A348DD8"/>
    <w:lvl w:ilvl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7797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13AF4E94"/>
    <w:multiLevelType w:val="multilevel"/>
    <w:tmpl w:val="A9745CD0"/>
    <w:lvl w:ilvl="0">
      <w:start w:val="1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694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1985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17F558F6"/>
    <w:multiLevelType w:val="multilevel"/>
    <w:tmpl w:val="5CF8F3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850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A87529F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1D5C100D"/>
    <w:multiLevelType w:val="multilevel"/>
    <w:tmpl w:val="86F87786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0C81A75"/>
    <w:multiLevelType w:val="multilevel"/>
    <w:tmpl w:val="AEAC9A88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9">
    <w:nsid w:val="44E07F7A"/>
    <w:multiLevelType w:val="multilevel"/>
    <w:tmpl w:val="E80A71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4E9328C6"/>
    <w:multiLevelType w:val="multilevel"/>
    <w:tmpl w:val="A0AA09D6"/>
    <w:lvl w:ilvl="0">
      <w:start w:val="9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8D246EF"/>
    <w:multiLevelType w:val="multilevel"/>
    <w:tmpl w:val="337C8928"/>
    <w:lvl w:ilvl="0">
      <w:start w:val="1"/>
      <w:numFmt w:val="lowerLetter"/>
      <w:suff w:val="space"/>
      <w:lvlText w:val="%1."/>
      <w:lvlJc w:val="left"/>
      <w:pPr>
        <w:ind w:left="851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1134" w:firstLine="0"/>
      </w:pPr>
      <w:rPr>
        <w:rFonts w:hint="default"/>
        <w:b/>
        <w:i w:val="0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2232" w:hanging="792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5D374F29"/>
    <w:multiLevelType w:val="multilevel"/>
    <w:tmpl w:val="3E9098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DD361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6E4810B1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426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187222E"/>
    <w:multiLevelType w:val="multilevel"/>
    <w:tmpl w:val="4326950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  <w:sz w:val="20"/>
        <w:szCs w:val="2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  <w:sz w:val="20"/>
        <w:szCs w:val="2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71AD55A6"/>
    <w:multiLevelType w:val="multilevel"/>
    <w:tmpl w:val="309C457E"/>
    <w:lvl w:ilvl="0">
      <w:start w:val="15"/>
      <w:numFmt w:val="decimal"/>
      <w:lvlText w:val="%1."/>
      <w:lvlJc w:val="left"/>
      <w:pPr>
        <w:ind w:left="516" w:hanging="51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12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111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18">
    <w:nsid w:val="72EA4506"/>
    <w:multiLevelType w:val="multilevel"/>
    <w:tmpl w:val="0C08D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  <w:szCs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CB50D56"/>
    <w:multiLevelType w:val="multilevel"/>
    <w:tmpl w:val="F418D1EC"/>
    <w:lvl w:ilvl="0">
      <w:start w:val="6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993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 w:val="0"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7"/>
  </w:num>
  <w:num w:numId="3">
    <w:abstractNumId w:val="18"/>
  </w:num>
  <w:num w:numId="4">
    <w:abstractNumId w:val="13"/>
  </w:num>
  <w:num w:numId="5">
    <w:abstractNumId w:val="16"/>
  </w:num>
  <w:num w:numId="6">
    <w:abstractNumId w:val="1"/>
  </w:num>
  <w:num w:numId="7">
    <w:abstractNumId w:val="0"/>
  </w:num>
  <w:num w:numId="8">
    <w:abstractNumId w:val="5"/>
  </w:num>
  <w:num w:numId="9">
    <w:abstractNumId w:val="12"/>
  </w:num>
  <w:num w:numId="10">
    <w:abstractNumId w:val="2"/>
  </w:num>
  <w:num w:numId="11">
    <w:abstractNumId w:val="11"/>
  </w:num>
  <w:num w:numId="12">
    <w:abstractNumId w:val="19"/>
  </w:num>
  <w:num w:numId="13">
    <w:abstractNumId w:val="9"/>
  </w:num>
  <w:num w:numId="14">
    <w:abstractNumId w:val="17"/>
  </w:num>
  <w:num w:numId="15">
    <w:abstractNumId w:val="6"/>
  </w:num>
  <w:num w:numId="16">
    <w:abstractNumId w:val="8"/>
  </w:num>
  <w:num w:numId="17">
    <w:abstractNumId w:val="4"/>
  </w:num>
  <w:num w:numId="18">
    <w:abstractNumId w:val="15"/>
  </w:num>
  <w:num w:numId="19">
    <w:abstractNumId w:val="10"/>
  </w:num>
  <w:num w:numId="20">
    <w:abstractNumId w:val="11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24D0"/>
    <w:rsid w:val="00015568"/>
    <w:rsid w:val="00077338"/>
    <w:rsid w:val="000A760A"/>
    <w:rsid w:val="0013593A"/>
    <w:rsid w:val="00154198"/>
    <w:rsid w:val="001658C1"/>
    <w:rsid w:val="00180B49"/>
    <w:rsid w:val="001825C0"/>
    <w:rsid w:val="001C34D0"/>
    <w:rsid w:val="001F64C2"/>
    <w:rsid w:val="00206DA9"/>
    <w:rsid w:val="00211554"/>
    <w:rsid w:val="002243BC"/>
    <w:rsid w:val="00235383"/>
    <w:rsid w:val="00236693"/>
    <w:rsid w:val="002368C3"/>
    <w:rsid w:val="0024584F"/>
    <w:rsid w:val="00246A4C"/>
    <w:rsid w:val="002722AF"/>
    <w:rsid w:val="002B685E"/>
    <w:rsid w:val="002C1D84"/>
    <w:rsid w:val="002C4756"/>
    <w:rsid w:val="00312DDD"/>
    <w:rsid w:val="00323597"/>
    <w:rsid w:val="00363006"/>
    <w:rsid w:val="00375EBE"/>
    <w:rsid w:val="003A301B"/>
    <w:rsid w:val="003D176E"/>
    <w:rsid w:val="004221A0"/>
    <w:rsid w:val="00451469"/>
    <w:rsid w:val="00467E2A"/>
    <w:rsid w:val="00485E97"/>
    <w:rsid w:val="00486A22"/>
    <w:rsid w:val="004A6CC9"/>
    <w:rsid w:val="004B19C2"/>
    <w:rsid w:val="004B1B26"/>
    <w:rsid w:val="004D6ED1"/>
    <w:rsid w:val="004F70DF"/>
    <w:rsid w:val="005424D0"/>
    <w:rsid w:val="0057359A"/>
    <w:rsid w:val="00584636"/>
    <w:rsid w:val="00590A37"/>
    <w:rsid w:val="0059120A"/>
    <w:rsid w:val="005E0EA1"/>
    <w:rsid w:val="005F472F"/>
    <w:rsid w:val="006104CD"/>
    <w:rsid w:val="00627183"/>
    <w:rsid w:val="00637C2B"/>
    <w:rsid w:val="00646F6F"/>
    <w:rsid w:val="00671B08"/>
    <w:rsid w:val="006B4FBE"/>
    <w:rsid w:val="006B6E25"/>
    <w:rsid w:val="006D235A"/>
    <w:rsid w:val="00702807"/>
    <w:rsid w:val="00734073"/>
    <w:rsid w:val="00737E0D"/>
    <w:rsid w:val="007B17BD"/>
    <w:rsid w:val="007B1D6D"/>
    <w:rsid w:val="007C731B"/>
    <w:rsid w:val="008039E0"/>
    <w:rsid w:val="00843898"/>
    <w:rsid w:val="00865B87"/>
    <w:rsid w:val="008741A8"/>
    <w:rsid w:val="00880F42"/>
    <w:rsid w:val="008F2621"/>
    <w:rsid w:val="009465C8"/>
    <w:rsid w:val="00965E31"/>
    <w:rsid w:val="009C4C00"/>
    <w:rsid w:val="009E51F0"/>
    <w:rsid w:val="009E7465"/>
    <w:rsid w:val="009F1C91"/>
    <w:rsid w:val="00A362A9"/>
    <w:rsid w:val="00A43641"/>
    <w:rsid w:val="00AD5903"/>
    <w:rsid w:val="00AE4D1E"/>
    <w:rsid w:val="00AF004B"/>
    <w:rsid w:val="00B066F6"/>
    <w:rsid w:val="00B177EC"/>
    <w:rsid w:val="00B77E68"/>
    <w:rsid w:val="00B96F3F"/>
    <w:rsid w:val="00BE0C3E"/>
    <w:rsid w:val="00BF5A13"/>
    <w:rsid w:val="00C030BC"/>
    <w:rsid w:val="00C06656"/>
    <w:rsid w:val="00C21E89"/>
    <w:rsid w:val="00C53CCB"/>
    <w:rsid w:val="00C57DF6"/>
    <w:rsid w:val="00C97C4C"/>
    <w:rsid w:val="00CC6FD3"/>
    <w:rsid w:val="00CF1AD9"/>
    <w:rsid w:val="00D22C89"/>
    <w:rsid w:val="00D97D0F"/>
    <w:rsid w:val="00DE355D"/>
    <w:rsid w:val="00DE5354"/>
    <w:rsid w:val="00E016ED"/>
    <w:rsid w:val="00E114F4"/>
    <w:rsid w:val="00E13325"/>
    <w:rsid w:val="00E34FB1"/>
    <w:rsid w:val="00E413D7"/>
    <w:rsid w:val="00E66321"/>
    <w:rsid w:val="00E85A94"/>
    <w:rsid w:val="00EA33EE"/>
    <w:rsid w:val="00EC4E38"/>
    <w:rsid w:val="00EF4482"/>
    <w:rsid w:val="00F13159"/>
    <w:rsid w:val="00FC54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comgrade">
    <w:name w:val="Table Grid"/>
    <w:basedOn w:val="Tabelanormal"/>
    <w:uiPriority w:val="39"/>
    <w:rsid w:val="002722A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qFormat="1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 w:line="276" w:lineRule="auto"/>
      <w:jc w:val="both"/>
    </w:pPr>
    <w:rPr>
      <w:rFonts w:ascii="Ecofont_Spranq_eco_Sans" w:hAnsi="Ecofont_Spranq_eco_Sans"/>
      <w:sz w:val="20"/>
    </w:rPr>
  </w:style>
  <w:style w:type="paragraph" w:styleId="Ttulo1">
    <w:name w:val="heading 1"/>
    <w:basedOn w:val="Normal"/>
    <w:next w:val="Normal"/>
    <w:link w:val="Ttulo1Char"/>
    <w:uiPriority w:val="9"/>
    <w:rsid w:val="004D6E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qFormat/>
    <w:rsid w:val="005424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24D0"/>
  </w:style>
  <w:style w:type="paragraph" w:styleId="Rodap">
    <w:name w:val="footer"/>
    <w:basedOn w:val="Normal"/>
    <w:link w:val="RodapChar"/>
    <w:unhideWhenUsed/>
    <w:rsid w:val="005424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424D0"/>
  </w:style>
  <w:style w:type="paragraph" w:styleId="Ttulo">
    <w:name w:val="Title"/>
    <w:basedOn w:val="Normal"/>
    <w:next w:val="Normal"/>
    <w:link w:val="TtuloChar"/>
    <w:uiPriority w:val="10"/>
    <w:qFormat/>
    <w:rsid w:val="005424D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424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RefernciaIntensa">
    <w:name w:val="Intense Reference"/>
    <w:basedOn w:val="Fontepargpadro"/>
    <w:uiPriority w:val="32"/>
    <w:rsid w:val="005424D0"/>
    <w:rPr>
      <w:b/>
      <w:bCs/>
      <w:smallCaps/>
      <w:color w:val="5B9BD5" w:themeColor="accent1"/>
      <w:spacing w:val="5"/>
    </w:rPr>
  </w:style>
  <w:style w:type="paragraph" w:styleId="Citao">
    <w:name w:val="Quote"/>
    <w:basedOn w:val="Normal"/>
    <w:next w:val="Normal"/>
    <w:link w:val="CitaoChar"/>
    <w:uiPriority w:val="29"/>
    <w:qFormat/>
    <w:rsid w:val="005424D0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DEEAF6" w:themeColor="accent1" w:themeTint="33" w:fill="FFFFCC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5424D0"/>
    <w:rPr>
      <w:rFonts w:ascii="Ecofont_Spranq_eco_Sans" w:hAnsi="Ecofont_Spranq_eco_Sans"/>
      <w:i/>
      <w:iCs/>
      <w:sz w:val="20"/>
      <w:shd w:val="clear" w:color="DEEAF6" w:themeColor="accent1" w:themeTint="33" w:fill="FFFFCC"/>
    </w:rPr>
  </w:style>
  <w:style w:type="character" w:customStyle="1" w:styleId="GradeMdia2-nfase2Char">
    <w:name w:val="Grade Média 2 - Ênfase 2 Char"/>
    <w:link w:val="GradeMdia2-nfase2"/>
    <w:uiPriority w:val="29"/>
    <w:rsid w:val="005424D0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table" w:styleId="GradeMdia2-nfase2">
    <w:name w:val="Medium Grid 2 Accent 2"/>
    <w:basedOn w:val="Tabelanormal"/>
    <w:link w:val="GradeMdia2-nfase2Char"/>
    <w:uiPriority w:val="29"/>
    <w:semiHidden/>
    <w:unhideWhenUsed/>
    <w:rsid w:val="005424D0"/>
    <w:rPr>
      <w:rFonts w:ascii="Ecofont_Spranq_eco_Sans" w:eastAsia="Calibri" w:hAnsi="Ecofont_Spranq_eco_Sans" w:cs="Tahoma"/>
      <w:i/>
      <w:iCs/>
      <w:color w:val="000000"/>
      <w:szCs w:val="24"/>
    </w:rPr>
    <w:tblPr>
      <w:tblStyleRowBandSize w:val="1"/>
      <w:tblStyleColBandSize w:val="1"/>
      <w:tblInd w:w="0" w:type="dxa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ECB" w:themeFill="accent2" w:themeFillTint="3F"/>
    </w:tcPr>
    <w:tblStylePr w:type="firstRow">
      <w:tblPr/>
      <w:tcPr>
        <w:shd w:val="clear" w:color="auto" w:fill="FDF2EA" w:themeFill="accent2" w:themeFillTint="19"/>
      </w:tcPr>
    </w:tblStylePr>
    <w:tblStylePr w:type="lastRow"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Refdecomentrio">
    <w:name w:val="annotation reference"/>
    <w:rsid w:val="00E413D7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E413D7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0" w:after="0" w:line="240" w:lineRule="auto"/>
      <w:jc w:val="left"/>
    </w:pPr>
    <w:rPr>
      <w:rFonts w:eastAsia="Times New Roman" w:cs="Tahoma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E413D7"/>
    <w:rPr>
      <w:rFonts w:ascii="Ecofont_Spranq_eco_Sans" w:eastAsia="Times New Roman" w:hAnsi="Ecofont_Spranq_eco_Sans" w:cs="Tahoma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13D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13D7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rsid w:val="00E413D7"/>
    <w:pPr>
      <w:ind w:left="720"/>
      <w:contextualSpacing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21E89"/>
    <w:p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 w:after="120"/>
      <w:jc w:val="both"/>
    </w:pPr>
    <w:rPr>
      <w:rFonts w:eastAsiaTheme="minorHAnsi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21E89"/>
    <w:rPr>
      <w:rFonts w:ascii="Ecofont_Spranq_eco_Sans" w:eastAsia="Times New Roman" w:hAnsi="Ecofont_Spranq_eco_Sans" w:cs="Tahoma"/>
      <w:b/>
      <w:bCs/>
      <w:sz w:val="20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C21E89"/>
    <w:p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customStyle="1" w:styleId="Refdecomentrio1">
    <w:name w:val="Ref. de comentário1"/>
    <w:rsid w:val="004A6CC9"/>
    <w:rPr>
      <w:sz w:val="16"/>
      <w:szCs w:val="16"/>
    </w:rPr>
  </w:style>
  <w:style w:type="character" w:customStyle="1" w:styleId="Refdecomentrio2">
    <w:name w:val="Ref. de comentário2"/>
    <w:rsid w:val="004A6CC9"/>
    <w:rPr>
      <w:sz w:val="16"/>
      <w:szCs w:val="16"/>
    </w:rPr>
  </w:style>
  <w:style w:type="paragraph" w:customStyle="1" w:styleId="SombreamentoMdio1-nfase31">
    <w:name w:val="Sombreamento Médio 1 - Ênfase 31"/>
    <w:basedOn w:val="Normal"/>
    <w:next w:val="Normal"/>
    <w:rsid w:val="004A6CC9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ahoma"/>
      <w:i/>
      <w:iCs/>
      <w:color w:val="000000"/>
      <w:szCs w:val="24"/>
      <w:lang w:eastAsia="zh-CN"/>
    </w:rPr>
  </w:style>
  <w:style w:type="paragraph" w:customStyle="1" w:styleId="Citao1">
    <w:name w:val="Citação1"/>
    <w:basedOn w:val="Normal"/>
    <w:next w:val="Normal"/>
    <w:rsid w:val="009E51F0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tabs>
        <w:tab w:val="clear" w:pos="567"/>
        <w:tab w:val="clear" w:pos="1134"/>
        <w:tab w:val="clear" w:pos="1701"/>
        <w:tab w:val="clear" w:pos="2268"/>
        <w:tab w:val="clear" w:pos="2835"/>
      </w:tabs>
      <w:suppressAutoHyphens/>
      <w:spacing w:after="0" w:line="240" w:lineRule="auto"/>
    </w:pPr>
    <w:rPr>
      <w:rFonts w:eastAsia="Calibri" w:cs="Times New Roman"/>
      <w:i/>
      <w:iCs/>
      <w:color w:val="000000"/>
      <w:szCs w:val="24"/>
      <w:lang w:val="x-none" w:eastAsia="zh-CN"/>
    </w:rPr>
  </w:style>
  <w:style w:type="paragraph" w:customStyle="1" w:styleId="Nivel2">
    <w:name w:val="Nivel 2"/>
    <w:link w:val="Nivel2Char"/>
    <w:qFormat/>
    <w:rsid w:val="00E13325"/>
    <w:pPr>
      <w:numPr>
        <w:ilvl w:val="1"/>
        <w:numId w:val="11"/>
      </w:numPr>
      <w:spacing w:before="120" w:after="120" w:line="276" w:lineRule="auto"/>
      <w:jc w:val="both"/>
    </w:pPr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10">
    <w:name w:val="Nivel 1"/>
    <w:basedOn w:val="Nivel2"/>
    <w:next w:val="Nivel2"/>
    <w:link w:val="Nivel1Char"/>
    <w:qFormat/>
    <w:rsid w:val="00E13325"/>
    <w:pPr>
      <w:numPr>
        <w:ilvl w:val="0"/>
      </w:numPr>
      <w:ind w:left="142" w:firstLine="0"/>
    </w:pPr>
    <w:rPr>
      <w:rFonts w:cs="Arial"/>
      <w:b/>
    </w:rPr>
  </w:style>
  <w:style w:type="character" w:customStyle="1" w:styleId="Nivel2Char">
    <w:name w:val="Nivel 2 Char"/>
    <w:basedOn w:val="Fontepargpadro"/>
    <w:link w:val="Nivel2"/>
    <w:rsid w:val="00E13325"/>
    <w:rPr>
      <w:rFonts w:ascii="Ecofont_Spranq_eco_Sans" w:eastAsia="Arial Unicode MS" w:hAnsi="Ecofont_Spranq_eco_Sans" w:cs="Times New Roman"/>
      <w:sz w:val="20"/>
      <w:szCs w:val="20"/>
      <w:lang w:eastAsia="pt-BR"/>
    </w:rPr>
  </w:style>
  <w:style w:type="paragraph" w:customStyle="1" w:styleId="Nivel3">
    <w:name w:val="Nivel 3"/>
    <w:basedOn w:val="Nivel2"/>
    <w:link w:val="Nivel3Char"/>
    <w:qFormat/>
    <w:rsid w:val="00E13325"/>
    <w:pPr>
      <w:numPr>
        <w:ilvl w:val="2"/>
      </w:numPr>
      <w:ind w:left="1134" w:firstLine="0"/>
    </w:pPr>
    <w:rPr>
      <w:rFonts w:cs="Arial"/>
      <w:color w:val="000000"/>
    </w:rPr>
  </w:style>
  <w:style w:type="character" w:customStyle="1" w:styleId="Nivel1Char">
    <w:name w:val="Nivel 1 Char"/>
    <w:basedOn w:val="Nivel2Char"/>
    <w:link w:val="Nivel10"/>
    <w:rsid w:val="00E13325"/>
    <w:rPr>
      <w:rFonts w:ascii="Ecofont_Spranq_eco_Sans" w:eastAsia="Arial Unicode MS" w:hAnsi="Ecofont_Spranq_eco_Sans" w:cs="Arial"/>
      <w:b/>
      <w:sz w:val="20"/>
      <w:szCs w:val="20"/>
      <w:lang w:eastAsia="pt-BR"/>
    </w:rPr>
  </w:style>
  <w:style w:type="paragraph" w:customStyle="1" w:styleId="Nivel4">
    <w:name w:val="Nivel 4"/>
    <w:basedOn w:val="Nivel3"/>
    <w:link w:val="Nivel4Char"/>
    <w:qFormat/>
    <w:rsid w:val="00E13325"/>
    <w:pPr>
      <w:numPr>
        <w:ilvl w:val="3"/>
      </w:numPr>
      <w:ind w:left="1701" w:firstLine="0"/>
    </w:pPr>
  </w:style>
  <w:style w:type="character" w:customStyle="1" w:styleId="Nivel3Char">
    <w:name w:val="Nivel 3 Char"/>
    <w:basedOn w:val="Nivel2Char"/>
    <w:link w:val="Nivel3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5">
    <w:name w:val="Nivel 5"/>
    <w:basedOn w:val="Nivel4"/>
    <w:qFormat/>
    <w:rsid w:val="00E13325"/>
    <w:pPr>
      <w:numPr>
        <w:ilvl w:val="4"/>
      </w:numPr>
      <w:ind w:left="2268" w:firstLine="0"/>
    </w:pPr>
  </w:style>
  <w:style w:type="character" w:customStyle="1" w:styleId="Nivel4Char">
    <w:name w:val="Nivel 4 Char"/>
    <w:basedOn w:val="Nivel3Char"/>
    <w:link w:val="Nivel4"/>
    <w:rsid w:val="00E13325"/>
    <w:rPr>
      <w:rFonts w:ascii="Ecofont_Spranq_eco_Sans" w:eastAsia="Arial Unicode MS" w:hAnsi="Ecofont_Spranq_eco_Sans" w:cs="Arial"/>
      <w:color w:val="000000"/>
      <w:sz w:val="20"/>
      <w:szCs w:val="20"/>
      <w:lang w:eastAsia="pt-BR"/>
    </w:rPr>
  </w:style>
  <w:style w:type="paragraph" w:customStyle="1" w:styleId="Nivel1">
    <w:name w:val="Nivel1"/>
    <w:basedOn w:val="Ttulo1"/>
    <w:next w:val="Normal"/>
    <w:qFormat/>
    <w:rsid w:val="004D6ED1"/>
    <w:pPr>
      <w:numPr>
        <w:numId w:val="15"/>
      </w:numPr>
      <w:tabs>
        <w:tab w:val="clear" w:pos="567"/>
        <w:tab w:val="clear" w:pos="1134"/>
        <w:tab w:val="clear" w:pos="1701"/>
        <w:tab w:val="clear" w:pos="2268"/>
        <w:tab w:val="clear" w:pos="2835"/>
      </w:tabs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4D6E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comgrade">
    <w:name w:val="Table Grid"/>
    <w:basedOn w:val="Tabelanormal"/>
    <w:uiPriority w:val="39"/>
    <w:rsid w:val="002722A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63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15E849-1A38-4C0D-B67A-B45AC30C3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9</Pages>
  <Words>3493</Words>
  <Characters>18868</Characters>
  <Application>Microsoft Office Word</Application>
  <DocSecurity>0</DocSecurity>
  <Lines>157</Lines>
  <Paragraphs>44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Manoel Filho</dc:creator>
  <cp:lastModifiedBy>Coordenação de Engenharia e Arquitetura</cp:lastModifiedBy>
  <cp:revision>10</cp:revision>
  <dcterms:created xsi:type="dcterms:W3CDTF">2017-09-08T14:44:00Z</dcterms:created>
  <dcterms:modified xsi:type="dcterms:W3CDTF">2017-12-12T15:31:00Z</dcterms:modified>
</cp:coreProperties>
</file>