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5A92" w:rsidRDefault="00495A92" w:rsidP="00495A92">
      <w:pPr>
        <w:pStyle w:val="Ttulo1"/>
        <w:ind w:left="0"/>
        <w:rPr>
          <w:color w:val="000000"/>
        </w:rPr>
      </w:pPr>
    </w:p>
    <w:p w:rsidR="003D0678" w:rsidRPr="00B57F34" w:rsidRDefault="003D0678" w:rsidP="003D0678">
      <w:pPr>
        <w:spacing w:before="29"/>
        <w:ind w:right="-52"/>
        <w:jc w:val="center"/>
        <w:rPr>
          <w:rFonts w:ascii="Arial" w:eastAsia="Arial" w:hAnsi="Arial" w:cs="Arial"/>
          <w:b/>
          <w:sz w:val="24"/>
          <w:szCs w:val="24"/>
        </w:rPr>
      </w:pPr>
      <w:r w:rsidRPr="00B57F34">
        <w:rPr>
          <w:rFonts w:ascii="Arial" w:eastAsia="Arial" w:hAnsi="Arial" w:cs="Arial"/>
          <w:b/>
          <w:sz w:val="24"/>
          <w:szCs w:val="24"/>
        </w:rPr>
        <w:t xml:space="preserve">INSTRUÇÃO NORMATIVA PROEN Nº </w:t>
      </w:r>
      <w:r w:rsidRPr="00B57F34">
        <w:rPr>
          <w:rFonts w:ascii="Arial" w:eastAsia="Arial" w:hAnsi="Arial" w:cs="Arial"/>
          <w:b/>
          <w:sz w:val="24"/>
          <w:szCs w:val="24"/>
        </w:rPr>
        <w:t>02</w:t>
      </w:r>
      <w:r w:rsidRPr="00B57F34">
        <w:rPr>
          <w:rFonts w:ascii="Arial" w:eastAsia="Arial" w:hAnsi="Arial" w:cs="Arial"/>
          <w:b/>
          <w:sz w:val="24"/>
          <w:szCs w:val="24"/>
        </w:rPr>
        <w:t xml:space="preserve">, </w:t>
      </w:r>
      <w:r w:rsidRPr="00B57F34">
        <w:rPr>
          <w:rFonts w:ascii="Arial" w:eastAsia="Arial" w:hAnsi="Arial" w:cs="Arial"/>
          <w:b/>
          <w:sz w:val="24"/>
          <w:szCs w:val="24"/>
        </w:rPr>
        <w:t>30</w:t>
      </w:r>
      <w:r w:rsidRPr="00B57F34">
        <w:rPr>
          <w:rFonts w:ascii="Arial" w:eastAsia="Arial" w:hAnsi="Arial" w:cs="Arial"/>
          <w:b/>
          <w:sz w:val="24"/>
          <w:szCs w:val="24"/>
        </w:rPr>
        <w:t xml:space="preserve"> DE </w:t>
      </w:r>
      <w:r w:rsidRPr="00B57F34">
        <w:rPr>
          <w:rFonts w:ascii="Arial" w:eastAsia="Arial" w:hAnsi="Arial" w:cs="Arial"/>
          <w:b/>
          <w:sz w:val="24"/>
          <w:szCs w:val="24"/>
        </w:rPr>
        <w:t>AGOSTO</w:t>
      </w:r>
      <w:r w:rsidRPr="00B57F34">
        <w:rPr>
          <w:rFonts w:ascii="Arial" w:eastAsia="Arial" w:hAnsi="Arial" w:cs="Arial"/>
          <w:b/>
          <w:sz w:val="24"/>
          <w:szCs w:val="24"/>
        </w:rPr>
        <w:t xml:space="preserve"> DE </w:t>
      </w:r>
      <w:proofErr w:type="gramStart"/>
      <w:r w:rsidRPr="00B57F34">
        <w:rPr>
          <w:rFonts w:ascii="Arial" w:eastAsia="Arial" w:hAnsi="Arial" w:cs="Arial"/>
          <w:b/>
          <w:sz w:val="24"/>
          <w:szCs w:val="24"/>
        </w:rPr>
        <w:t>2018</w:t>
      </w:r>
      <w:proofErr w:type="gramEnd"/>
    </w:p>
    <w:p w:rsidR="001C2015" w:rsidRPr="00B57F34" w:rsidRDefault="001C2015" w:rsidP="00495A92">
      <w:pPr>
        <w:pStyle w:val="NormalWeb"/>
        <w:spacing w:before="0" w:beforeAutospacing="0" w:after="0" w:afterAutospacing="0"/>
        <w:rPr>
          <w:rFonts w:ascii="Arial" w:hAnsi="Arial" w:cs="Arial"/>
        </w:rPr>
      </w:pPr>
    </w:p>
    <w:p w:rsidR="001C2015" w:rsidRPr="00B57F34" w:rsidRDefault="001C2015" w:rsidP="00495A92">
      <w:pPr>
        <w:pStyle w:val="NormalWeb"/>
        <w:spacing w:before="0" w:beforeAutospacing="0" w:after="0" w:afterAutospacing="0"/>
        <w:ind w:left="3580"/>
        <w:jc w:val="both"/>
        <w:rPr>
          <w:rFonts w:ascii="Arial" w:hAnsi="Arial" w:cs="Arial"/>
          <w:b/>
          <w:sz w:val="20"/>
          <w:szCs w:val="20"/>
        </w:rPr>
      </w:pPr>
      <w:r w:rsidRPr="00B57F34">
        <w:rPr>
          <w:rFonts w:ascii="Arial" w:hAnsi="Arial" w:cs="Arial"/>
          <w:b/>
          <w:color w:val="000000"/>
          <w:sz w:val="20"/>
          <w:szCs w:val="20"/>
        </w:rPr>
        <w:t>Dispõe sobre os procedimentos para a elaboração, ajuste curricular, atualização e submissão de Projeto Pedagógico de Curso para análise técnica da Pró-Reitoria de Ensino e posterior submissão às demais instâncias do IF Farroupilha e dá outras providências.</w:t>
      </w:r>
    </w:p>
    <w:p w:rsidR="003527E9" w:rsidRPr="00B57F34" w:rsidRDefault="003527E9" w:rsidP="00495A92">
      <w:pPr>
        <w:pStyle w:val="NormalWeb"/>
        <w:spacing w:before="0" w:beforeAutospacing="0" w:after="0" w:afterAutospacing="0"/>
        <w:ind w:firstLine="700"/>
        <w:rPr>
          <w:rFonts w:ascii="Arial" w:hAnsi="Arial" w:cs="Arial"/>
          <w:color w:val="000000"/>
        </w:rPr>
      </w:pPr>
    </w:p>
    <w:p w:rsidR="001C2015" w:rsidRPr="00B57F34" w:rsidRDefault="003578D6" w:rsidP="003578D6">
      <w:pPr>
        <w:ind w:right="-52" w:firstLine="852"/>
        <w:jc w:val="both"/>
        <w:rPr>
          <w:rFonts w:ascii="Arial" w:eastAsia="Arial" w:hAnsi="Arial" w:cs="Arial"/>
          <w:sz w:val="24"/>
          <w:szCs w:val="24"/>
        </w:rPr>
      </w:pPr>
      <w:r w:rsidRPr="00B57F34">
        <w:rPr>
          <w:rFonts w:ascii="Arial" w:eastAsia="Arial" w:hAnsi="Arial" w:cs="Arial"/>
          <w:sz w:val="24"/>
          <w:szCs w:val="24"/>
        </w:rPr>
        <w:t xml:space="preserve">O PRÓ-REITOR DE ENSINO DO INSTITUTO FEDERAL DE EDUCAÇÃO, CIÊNCIA E TECNOLOGIA FARROUPILHA – RS, conforme Portaria nº 113 de 27 de janeiro de 2017, publicada no Diário Oficial da União – </w:t>
      </w:r>
      <w:proofErr w:type="gramStart"/>
      <w:r w:rsidRPr="00B57F34">
        <w:rPr>
          <w:rFonts w:ascii="Arial" w:eastAsia="Arial" w:hAnsi="Arial" w:cs="Arial"/>
          <w:sz w:val="24"/>
          <w:szCs w:val="24"/>
        </w:rPr>
        <w:t>DOU</w:t>
      </w:r>
      <w:proofErr w:type="gramEnd"/>
      <w:r w:rsidRPr="00B57F34">
        <w:rPr>
          <w:rFonts w:ascii="Arial" w:eastAsia="Arial" w:hAnsi="Arial" w:cs="Arial"/>
          <w:sz w:val="24"/>
          <w:szCs w:val="24"/>
        </w:rPr>
        <w:t xml:space="preserve"> de 30 de janeiro de 2017, Seção 2, página 17, no uso de suas atribuições legais</w:t>
      </w:r>
      <w:r w:rsidRPr="00B57F34">
        <w:rPr>
          <w:rFonts w:ascii="Arial" w:eastAsia="Arial" w:hAnsi="Arial" w:cs="Arial"/>
          <w:sz w:val="24"/>
          <w:szCs w:val="24"/>
        </w:rPr>
        <w:t xml:space="preserve"> e estatutárias</w:t>
      </w:r>
      <w:r w:rsidR="001C2015" w:rsidRPr="00B57F34">
        <w:rPr>
          <w:rFonts w:ascii="Arial" w:hAnsi="Arial" w:cs="Arial"/>
          <w:color w:val="000000"/>
        </w:rPr>
        <w:t>, CONSIDERANDO o disposto nas Diretrizes Institucionais para os Cursos Técnicos do IF Farroupilha e nas Diretrizes Institucionais para os Cursos de Graduação do IF Farroupilha, resolve:</w:t>
      </w:r>
    </w:p>
    <w:p w:rsidR="001C2015" w:rsidRPr="00B57F34" w:rsidRDefault="001C2015" w:rsidP="00946651">
      <w:pPr>
        <w:pStyle w:val="NormalWeb"/>
        <w:spacing w:before="120" w:beforeAutospacing="0" w:after="120" w:afterAutospacing="0"/>
        <w:ind w:firstLine="851"/>
        <w:jc w:val="both"/>
        <w:rPr>
          <w:rFonts w:ascii="Arial" w:hAnsi="Arial" w:cs="Arial"/>
          <w:color w:val="000000"/>
        </w:rPr>
      </w:pPr>
      <w:r w:rsidRPr="00B57F34">
        <w:rPr>
          <w:rFonts w:ascii="Arial" w:hAnsi="Arial" w:cs="Arial"/>
          <w:color w:val="000000"/>
        </w:rPr>
        <w:t>Estabelecer os procedimentos para elaboração, ajuste curricular e/ou submissão de Projeto Pedagógico de Curso (PPC) Técnico de Nível Médio e Cursos Superiores de Graduação do IF Farroupilha, para análise técnica da Pró-Reitoria de Ensino (PROEN) e encaminhamentos para aprovação pelas instâncias competentes, nos termos desta Instrução Normativa (IN) e das demais normas institucionais vigentes.</w:t>
      </w:r>
    </w:p>
    <w:p w:rsidR="001C2015" w:rsidRPr="00B57F34" w:rsidRDefault="001C2015" w:rsidP="00495A92">
      <w:pPr>
        <w:pStyle w:val="NormalWeb"/>
        <w:spacing w:before="0" w:beforeAutospacing="0" w:after="0" w:afterAutospacing="0"/>
        <w:ind w:firstLine="700"/>
        <w:rPr>
          <w:rFonts w:ascii="Arial" w:hAnsi="Arial" w:cs="Arial"/>
        </w:rPr>
      </w:pPr>
    </w:p>
    <w:p w:rsidR="00495A92" w:rsidRPr="00B57F34" w:rsidRDefault="00495A92" w:rsidP="00495A92">
      <w:pPr>
        <w:pStyle w:val="NormalWeb"/>
        <w:spacing w:before="0" w:beforeAutospacing="0" w:after="0" w:afterAutospacing="0"/>
        <w:ind w:firstLine="700"/>
        <w:rPr>
          <w:rFonts w:ascii="Arial" w:hAnsi="Arial" w:cs="Arial"/>
        </w:rPr>
      </w:pPr>
    </w:p>
    <w:p w:rsidR="006F6061" w:rsidRPr="00B57F34" w:rsidRDefault="006F6061" w:rsidP="00495A92">
      <w:pPr>
        <w:pStyle w:val="NormalWeb"/>
        <w:spacing w:before="0" w:beforeAutospacing="0" w:after="0" w:afterAutospacing="0"/>
        <w:ind w:firstLine="700"/>
        <w:rPr>
          <w:rFonts w:ascii="Arial" w:hAnsi="Arial" w:cs="Arial"/>
        </w:rPr>
      </w:pPr>
    </w:p>
    <w:p w:rsidR="001C2015" w:rsidRPr="00B57F34" w:rsidRDefault="00471604" w:rsidP="008F49AD">
      <w:pPr>
        <w:pStyle w:val="Ttulo1"/>
        <w:ind w:left="0"/>
        <w:rPr>
          <w:rFonts w:ascii="Arial" w:hAnsi="Arial" w:cs="Arial"/>
          <w:color w:val="000000"/>
        </w:rPr>
      </w:pPr>
      <w:r w:rsidRPr="00B57F34">
        <w:rPr>
          <w:rFonts w:ascii="Arial" w:hAnsi="Arial" w:cs="Arial"/>
          <w:color w:val="000000"/>
        </w:rPr>
        <w:t xml:space="preserve">DAS </w:t>
      </w:r>
      <w:r w:rsidR="001C2015" w:rsidRPr="00B57F34">
        <w:rPr>
          <w:rFonts w:ascii="Arial" w:hAnsi="Arial" w:cs="Arial"/>
          <w:color w:val="000000"/>
        </w:rPr>
        <w:t>DISPOSIÇÕES INICIAIS</w:t>
      </w:r>
    </w:p>
    <w:p w:rsidR="00471604" w:rsidRPr="00B57F34" w:rsidRDefault="00471604" w:rsidP="008F49AD">
      <w:pPr>
        <w:pStyle w:val="Ttulo1"/>
        <w:ind w:left="0"/>
        <w:rPr>
          <w:rFonts w:ascii="Arial" w:hAnsi="Arial" w:cs="Arial"/>
        </w:rPr>
      </w:pP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1º A elaboração do PPC constitui-se na sistematização da proposta que dá origem a um novo curso, a qual é a etapa subsequente à aprovação do Projeto de Criação do Curso</w:t>
      </w:r>
      <w:r w:rsidR="008F49AD" w:rsidRPr="00B57F34">
        <w:rPr>
          <w:rFonts w:ascii="Arial" w:hAnsi="Arial" w:cs="Arial"/>
          <w:color w:val="000000"/>
        </w:rPr>
        <w:t xml:space="preserve"> (PCC</w:t>
      </w:r>
      <w:r w:rsidR="00EE5020" w:rsidRPr="00B57F34">
        <w:rPr>
          <w:rFonts w:ascii="Arial" w:hAnsi="Arial" w:cs="Arial"/>
          <w:color w:val="000000"/>
        </w:rPr>
        <w:t>)</w:t>
      </w:r>
      <w:r w:rsidRPr="00B57F34">
        <w:rPr>
          <w:rFonts w:ascii="Arial" w:hAnsi="Arial" w:cs="Arial"/>
          <w:color w:val="000000"/>
        </w:rPr>
        <w:t>, pelo Conselho Superior (CONSUP), com base na Resolução CONSUP nº 13/2016, que trata da criação, suspensão temporária e extinção de cursos.</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2º O Ajuste Curricular configura-se na alteração do PPC</w:t>
      </w:r>
      <w:r w:rsidR="008F49AD" w:rsidRPr="00B57F34">
        <w:rPr>
          <w:rFonts w:ascii="Arial" w:hAnsi="Arial" w:cs="Arial"/>
          <w:color w:val="000000"/>
        </w:rPr>
        <w:t xml:space="preserve"> </w:t>
      </w:r>
      <w:r w:rsidRPr="00B57F34">
        <w:rPr>
          <w:rFonts w:ascii="Arial" w:hAnsi="Arial" w:cs="Arial"/>
          <w:color w:val="000000"/>
        </w:rPr>
        <w:t>já implantado que implique em alteração das suas condições de oferta e desenvolvimento.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3º Configuram-se como Atualização de PPC as alterações que não se enquadram nas listadas por esta normativa como ajustes curriculares e que não precisam ser aprovadas pelas instâncias superiores, conforme disposto nesta IN.</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4º Para o ato de Aprovação ou Ajuste Curricular pelo CONSUP, o PPC deverá ser enviado à Assessoria Pedagógica da PROEN para análise e parecer</w:t>
      </w:r>
      <w:r w:rsidR="00E1040E" w:rsidRPr="00B57F34">
        <w:rPr>
          <w:rFonts w:ascii="Arial" w:hAnsi="Arial" w:cs="Arial"/>
          <w:color w:val="000000"/>
        </w:rPr>
        <w:t>.</w:t>
      </w:r>
    </w:p>
    <w:p w:rsidR="008F49AD" w:rsidRPr="00B57F34" w:rsidRDefault="001C2015" w:rsidP="00495A92">
      <w:pPr>
        <w:pStyle w:val="NormalWeb"/>
        <w:spacing w:before="120" w:beforeAutospacing="0" w:after="120" w:afterAutospacing="0"/>
        <w:ind w:firstLine="700"/>
        <w:jc w:val="both"/>
        <w:rPr>
          <w:rFonts w:ascii="Arial" w:hAnsi="Arial" w:cs="Arial"/>
          <w:color w:val="000000"/>
        </w:rPr>
      </w:pPr>
      <w:r w:rsidRPr="00B57F34">
        <w:rPr>
          <w:rFonts w:ascii="Arial" w:hAnsi="Arial" w:cs="Arial"/>
          <w:color w:val="000000"/>
        </w:rPr>
        <w:t xml:space="preserve">Art. 5º A </w:t>
      </w:r>
      <w:r w:rsidR="00E1040E" w:rsidRPr="00B57F34">
        <w:rPr>
          <w:rFonts w:ascii="Arial" w:hAnsi="Arial" w:cs="Arial"/>
          <w:color w:val="000000"/>
        </w:rPr>
        <w:t>E</w:t>
      </w:r>
      <w:r w:rsidRPr="00B57F34">
        <w:rPr>
          <w:rFonts w:ascii="Arial" w:hAnsi="Arial" w:cs="Arial"/>
          <w:color w:val="000000"/>
        </w:rPr>
        <w:t xml:space="preserve">laboração e o </w:t>
      </w:r>
      <w:r w:rsidR="00E1040E" w:rsidRPr="00B57F34">
        <w:rPr>
          <w:rFonts w:ascii="Arial" w:hAnsi="Arial" w:cs="Arial"/>
          <w:color w:val="000000"/>
        </w:rPr>
        <w:t>A</w:t>
      </w:r>
      <w:r w:rsidRPr="00B57F34">
        <w:rPr>
          <w:rFonts w:ascii="Arial" w:hAnsi="Arial" w:cs="Arial"/>
          <w:color w:val="000000"/>
        </w:rPr>
        <w:t xml:space="preserve">juste </w:t>
      </w:r>
      <w:r w:rsidR="00E1040E" w:rsidRPr="00B57F34">
        <w:rPr>
          <w:rFonts w:ascii="Arial" w:hAnsi="Arial" w:cs="Arial"/>
          <w:color w:val="000000"/>
        </w:rPr>
        <w:t>C</w:t>
      </w:r>
      <w:r w:rsidRPr="00B57F34">
        <w:rPr>
          <w:rFonts w:ascii="Arial" w:hAnsi="Arial" w:cs="Arial"/>
          <w:color w:val="000000"/>
        </w:rPr>
        <w:t>urricular deve</w:t>
      </w:r>
      <w:r w:rsidR="00C25932" w:rsidRPr="00B57F34">
        <w:rPr>
          <w:rFonts w:ascii="Arial" w:hAnsi="Arial" w:cs="Arial"/>
          <w:color w:val="000000"/>
        </w:rPr>
        <w:t>m</w:t>
      </w:r>
      <w:r w:rsidRPr="00B57F34">
        <w:rPr>
          <w:rFonts w:ascii="Arial" w:hAnsi="Arial" w:cs="Arial"/>
          <w:color w:val="000000"/>
        </w:rPr>
        <w:t xml:space="preserve"> seguir os itens do </w:t>
      </w:r>
      <w:proofErr w:type="spellStart"/>
      <w:r w:rsidRPr="00B57F34">
        <w:rPr>
          <w:rFonts w:ascii="Arial" w:hAnsi="Arial" w:cs="Arial"/>
          <w:i/>
          <w:color w:val="000000"/>
        </w:rPr>
        <w:t>template</w:t>
      </w:r>
      <w:proofErr w:type="spellEnd"/>
      <w:r w:rsidRPr="00B57F34">
        <w:rPr>
          <w:rFonts w:ascii="Arial" w:hAnsi="Arial" w:cs="Arial"/>
          <w:color w:val="000000"/>
        </w:rPr>
        <w:t xml:space="preserve"> de PPC, disponibilizado pela PROEN, conforme nível, modalidade e/ou forma/grau do curso e o Plano de Transição Curricular, quando for o caso</w:t>
      </w:r>
      <w:r w:rsidR="008F49AD" w:rsidRPr="00B57F34">
        <w:rPr>
          <w:rFonts w:ascii="Arial" w:hAnsi="Arial" w:cs="Arial"/>
          <w:color w:val="000000"/>
        </w:rPr>
        <w:t>.</w:t>
      </w:r>
    </w:p>
    <w:p w:rsidR="001C2015" w:rsidRPr="00B57F34" w:rsidRDefault="008F49AD"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1º N</w:t>
      </w:r>
      <w:r w:rsidR="001C2015" w:rsidRPr="00B57F34">
        <w:rPr>
          <w:rFonts w:ascii="Arial" w:hAnsi="Arial" w:cs="Arial"/>
          <w:color w:val="000000"/>
        </w:rPr>
        <w:t>ão se</w:t>
      </w:r>
      <w:r w:rsidRPr="00B57F34">
        <w:rPr>
          <w:rFonts w:ascii="Arial" w:hAnsi="Arial" w:cs="Arial"/>
          <w:color w:val="000000"/>
        </w:rPr>
        <w:t xml:space="preserve">rão </w:t>
      </w:r>
      <w:r w:rsidR="001C2015" w:rsidRPr="00B57F34">
        <w:rPr>
          <w:rFonts w:ascii="Arial" w:hAnsi="Arial" w:cs="Arial"/>
          <w:color w:val="000000"/>
        </w:rPr>
        <w:t xml:space="preserve">analisados os </w:t>
      </w:r>
      <w:proofErr w:type="spellStart"/>
      <w:r w:rsidR="001C2015" w:rsidRPr="00B57F34">
        <w:rPr>
          <w:rFonts w:ascii="Arial" w:hAnsi="Arial" w:cs="Arial"/>
          <w:color w:val="000000"/>
        </w:rPr>
        <w:t>PPCs</w:t>
      </w:r>
      <w:proofErr w:type="spellEnd"/>
      <w:r w:rsidR="001C2015" w:rsidRPr="00B57F34">
        <w:rPr>
          <w:rFonts w:ascii="Arial" w:hAnsi="Arial" w:cs="Arial"/>
          <w:color w:val="000000"/>
        </w:rPr>
        <w:t xml:space="preserve"> que seguirem organização diferente</w:t>
      </w:r>
      <w:r w:rsidR="00A42FF3" w:rsidRPr="00B57F34">
        <w:rPr>
          <w:rFonts w:ascii="Arial" w:hAnsi="Arial" w:cs="Arial"/>
          <w:color w:val="000000"/>
        </w:rPr>
        <w:t xml:space="preserve"> do </w:t>
      </w:r>
      <w:proofErr w:type="spellStart"/>
      <w:r w:rsidR="00A42FF3" w:rsidRPr="00B57F34">
        <w:rPr>
          <w:rFonts w:ascii="Arial" w:hAnsi="Arial" w:cs="Arial"/>
          <w:i/>
          <w:color w:val="000000"/>
        </w:rPr>
        <w:t>template</w:t>
      </w:r>
      <w:proofErr w:type="spellEnd"/>
      <w:r w:rsidR="00A42FF3" w:rsidRPr="00B57F34">
        <w:rPr>
          <w:rFonts w:ascii="Arial" w:hAnsi="Arial" w:cs="Arial"/>
          <w:color w:val="000000"/>
        </w:rPr>
        <w:t xml:space="preserve"> disponibilizado</w:t>
      </w:r>
      <w:r w:rsidR="001C2015" w:rsidRPr="00B57F34">
        <w:rPr>
          <w:rFonts w:ascii="Arial" w:hAnsi="Arial" w:cs="Arial"/>
          <w:color w:val="000000"/>
        </w:rPr>
        <w:t>.</w:t>
      </w:r>
    </w:p>
    <w:p w:rsidR="001C2015" w:rsidRPr="00B57F34" w:rsidRDefault="00A42FF3" w:rsidP="00495A92">
      <w:pPr>
        <w:pStyle w:val="NormalWeb"/>
        <w:spacing w:before="120" w:beforeAutospacing="0" w:after="120" w:afterAutospacing="0"/>
        <w:ind w:firstLine="700"/>
        <w:jc w:val="both"/>
        <w:rPr>
          <w:rFonts w:ascii="Arial" w:hAnsi="Arial" w:cs="Arial"/>
          <w:color w:val="000000"/>
        </w:rPr>
      </w:pPr>
      <w:r w:rsidRPr="00B57F34">
        <w:rPr>
          <w:rFonts w:ascii="Arial" w:hAnsi="Arial" w:cs="Arial"/>
          <w:color w:val="000000"/>
        </w:rPr>
        <w:lastRenderedPageBreak/>
        <w:t xml:space="preserve">§ 2º </w:t>
      </w:r>
      <w:r w:rsidR="001C2015" w:rsidRPr="00B57F34">
        <w:rPr>
          <w:rFonts w:ascii="Arial" w:hAnsi="Arial" w:cs="Arial"/>
          <w:color w:val="000000"/>
        </w:rPr>
        <w:t>O PPC deve ser submetido à revisão de normas da Língua Portuguesa e de formatação antes de sua submissão à PROEN.</w:t>
      </w:r>
    </w:p>
    <w:p w:rsidR="00495A92" w:rsidRPr="00B57F34" w:rsidRDefault="00495A92" w:rsidP="00495A92">
      <w:pPr>
        <w:pStyle w:val="NormalWeb"/>
        <w:spacing w:before="120" w:beforeAutospacing="0" w:after="120" w:afterAutospacing="0"/>
        <w:ind w:firstLine="700"/>
        <w:jc w:val="both"/>
        <w:rPr>
          <w:rFonts w:ascii="Arial" w:hAnsi="Arial" w:cs="Arial"/>
          <w:color w:val="000000"/>
        </w:rPr>
      </w:pPr>
    </w:p>
    <w:p w:rsidR="001C2015" w:rsidRPr="00B57F34" w:rsidRDefault="001C2015" w:rsidP="00495A92">
      <w:pPr>
        <w:pStyle w:val="NormalWeb"/>
        <w:spacing w:before="120" w:beforeAutospacing="0" w:after="120" w:afterAutospacing="0"/>
        <w:jc w:val="center"/>
        <w:rPr>
          <w:rFonts w:ascii="Arial" w:hAnsi="Arial" w:cs="Arial"/>
          <w:b/>
          <w:color w:val="000000"/>
        </w:rPr>
      </w:pPr>
      <w:r w:rsidRPr="00B57F34">
        <w:rPr>
          <w:rFonts w:ascii="Arial" w:hAnsi="Arial" w:cs="Arial"/>
          <w:b/>
          <w:color w:val="000000"/>
        </w:rPr>
        <w:t>TÍTULO I</w:t>
      </w:r>
    </w:p>
    <w:p w:rsidR="001C2015" w:rsidRPr="00B57F34" w:rsidRDefault="001C2015" w:rsidP="00495A92">
      <w:pPr>
        <w:pStyle w:val="NormalWeb"/>
        <w:spacing w:before="120" w:beforeAutospacing="0" w:after="120" w:afterAutospacing="0"/>
        <w:jc w:val="center"/>
        <w:rPr>
          <w:rFonts w:ascii="Arial" w:hAnsi="Arial" w:cs="Arial"/>
          <w:b/>
          <w:bCs/>
          <w:color w:val="000000"/>
        </w:rPr>
      </w:pPr>
      <w:r w:rsidRPr="00B57F34">
        <w:rPr>
          <w:rFonts w:ascii="Arial" w:hAnsi="Arial" w:cs="Arial"/>
          <w:b/>
          <w:bCs/>
          <w:color w:val="000000"/>
        </w:rPr>
        <w:t>DA ELABORAÇÃO DE PPC</w:t>
      </w:r>
    </w:p>
    <w:p w:rsidR="006F6061" w:rsidRPr="00B57F34" w:rsidRDefault="006F6061" w:rsidP="00495A92">
      <w:pPr>
        <w:pStyle w:val="NormalWeb"/>
        <w:spacing w:before="120" w:beforeAutospacing="0" w:after="120" w:afterAutospacing="0"/>
        <w:jc w:val="center"/>
        <w:rPr>
          <w:rFonts w:ascii="Arial" w:hAnsi="Arial" w:cs="Arial"/>
          <w:b/>
          <w:bCs/>
          <w:color w:val="000000"/>
        </w:rPr>
      </w:pP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6º A Comissão de Elaboração do PPC</w:t>
      </w:r>
      <w:r w:rsidR="00C25932" w:rsidRPr="00B57F34">
        <w:rPr>
          <w:rFonts w:ascii="Arial" w:hAnsi="Arial" w:cs="Arial"/>
          <w:color w:val="000000"/>
        </w:rPr>
        <w:t>,</w:t>
      </w:r>
      <w:r w:rsidRPr="00B57F34">
        <w:rPr>
          <w:rFonts w:ascii="Arial" w:hAnsi="Arial" w:cs="Arial"/>
          <w:color w:val="000000"/>
        </w:rPr>
        <w:t xml:space="preserve"> conforme previsto na Resolução CONSUP nº 13/2016, deve ser composta por, no mínimo, três (03) docentes da área do curso e um (01) representante do Setor d</w:t>
      </w:r>
      <w:r w:rsidR="00C25932" w:rsidRPr="00B57F34">
        <w:rPr>
          <w:rFonts w:ascii="Arial" w:hAnsi="Arial" w:cs="Arial"/>
          <w:color w:val="000000"/>
        </w:rPr>
        <w:t>e</w:t>
      </w:r>
      <w:r w:rsidRPr="00B57F34">
        <w:rPr>
          <w:rFonts w:ascii="Arial" w:hAnsi="Arial" w:cs="Arial"/>
          <w:color w:val="000000"/>
        </w:rPr>
        <w:t xml:space="preserve"> Assessoria Pedagógica, com acompanhamento da Direção de Ensino.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1º Para os Cursos Técnicos na forma articulada integrada, essa comissão deve ser composta por mais três (3) docentes da formação básica</w:t>
      </w:r>
      <w:r w:rsidR="00A84ABC" w:rsidRPr="00B57F34">
        <w:rPr>
          <w:rFonts w:ascii="Arial" w:hAnsi="Arial" w:cs="Arial"/>
          <w:color w:val="000000"/>
        </w:rPr>
        <w:t>.</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 2º Podem fazer parte dessa comissão, docentes de outros </w:t>
      </w:r>
      <w:r w:rsidRPr="00B57F34">
        <w:rPr>
          <w:rFonts w:ascii="Arial" w:hAnsi="Arial" w:cs="Arial"/>
          <w:i/>
          <w:iCs/>
          <w:color w:val="000000"/>
        </w:rPr>
        <w:t xml:space="preserve">campi </w:t>
      </w:r>
      <w:r w:rsidRPr="00B57F34">
        <w:rPr>
          <w:rFonts w:ascii="Arial" w:hAnsi="Arial" w:cs="Arial"/>
          <w:color w:val="000000"/>
        </w:rPr>
        <w:t>que atuem em cursos correlatos, no intuito de troca de experiências</w:t>
      </w:r>
      <w:r w:rsidR="00A84ABC" w:rsidRPr="00B57F34">
        <w:rPr>
          <w:rFonts w:ascii="Arial" w:hAnsi="Arial" w:cs="Arial"/>
          <w:color w:val="000000"/>
        </w:rPr>
        <w:t>.</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3º A Ordem de Serviço que institui a comissão de elaboração do PPC deve indicar um presidente entre os seus membros, responsável por coordenar os trabalhos de elaboração do PPC.</w:t>
      </w:r>
    </w:p>
    <w:p w:rsidR="001C2015" w:rsidRPr="00B57F34" w:rsidRDefault="001C2015" w:rsidP="00495A92">
      <w:pPr>
        <w:pStyle w:val="NormalWeb"/>
        <w:spacing w:before="120" w:beforeAutospacing="0" w:after="120" w:afterAutospacing="0"/>
        <w:ind w:firstLine="700"/>
        <w:jc w:val="both"/>
        <w:rPr>
          <w:rFonts w:ascii="Arial" w:hAnsi="Arial" w:cs="Arial"/>
        </w:rPr>
      </w:pPr>
    </w:p>
    <w:p w:rsidR="001C2015" w:rsidRPr="00B57F34" w:rsidRDefault="001C2015" w:rsidP="00495A92">
      <w:pPr>
        <w:pStyle w:val="NormalWeb"/>
        <w:spacing w:before="120" w:beforeAutospacing="0" w:after="120" w:afterAutospacing="0"/>
        <w:jc w:val="center"/>
        <w:rPr>
          <w:rFonts w:ascii="Arial" w:hAnsi="Arial" w:cs="Arial"/>
          <w:b/>
          <w:color w:val="000000"/>
        </w:rPr>
      </w:pPr>
      <w:r w:rsidRPr="00B57F34">
        <w:rPr>
          <w:rFonts w:ascii="Arial" w:hAnsi="Arial" w:cs="Arial"/>
          <w:b/>
          <w:color w:val="000000"/>
        </w:rPr>
        <w:t>TÍTULO II</w:t>
      </w:r>
    </w:p>
    <w:p w:rsidR="001C2015" w:rsidRPr="00B57F34" w:rsidRDefault="001C2015" w:rsidP="00495A92">
      <w:pPr>
        <w:pStyle w:val="NormalWeb"/>
        <w:spacing w:before="120" w:beforeAutospacing="0" w:after="120" w:afterAutospacing="0"/>
        <w:jc w:val="center"/>
        <w:rPr>
          <w:rFonts w:ascii="Arial" w:hAnsi="Arial" w:cs="Arial"/>
          <w:b/>
          <w:color w:val="000000"/>
        </w:rPr>
      </w:pPr>
      <w:r w:rsidRPr="00B57F34">
        <w:rPr>
          <w:rFonts w:ascii="Arial" w:hAnsi="Arial" w:cs="Arial"/>
          <w:b/>
          <w:color w:val="000000"/>
        </w:rPr>
        <w:t>DO AJUSTE CURRICULAR DE PPC EM ANDAMENTO E DA TRANSIÇÃO E MIGRAÇÃO CURRICULAR</w:t>
      </w:r>
    </w:p>
    <w:p w:rsidR="001C2015" w:rsidRPr="00B57F34" w:rsidRDefault="001C2015" w:rsidP="00495A92">
      <w:pPr>
        <w:pStyle w:val="NormalWeb"/>
        <w:spacing w:before="120" w:beforeAutospacing="0" w:after="120" w:afterAutospacing="0"/>
        <w:jc w:val="center"/>
        <w:rPr>
          <w:rFonts w:ascii="Arial" w:hAnsi="Arial" w:cs="Arial"/>
          <w:b/>
          <w:color w:val="000000"/>
        </w:rPr>
      </w:pPr>
      <w:r w:rsidRPr="00B57F34">
        <w:rPr>
          <w:rFonts w:ascii="Arial" w:hAnsi="Arial" w:cs="Arial"/>
          <w:b/>
          <w:color w:val="000000"/>
        </w:rPr>
        <w:t>Capítulo I</w:t>
      </w:r>
    </w:p>
    <w:p w:rsidR="001C2015" w:rsidRPr="00B57F34" w:rsidRDefault="001C2015" w:rsidP="00495A92">
      <w:pPr>
        <w:pStyle w:val="NormalWeb"/>
        <w:spacing w:before="120" w:beforeAutospacing="0" w:after="120" w:afterAutospacing="0"/>
        <w:jc w:val="center"/>
        <w:rPr>
          <w:rFonts w:ascii="Arial" w:hAnsi="Arial" w:cs="Arial"/>
          <w:b/>
          <w:color w:val="000000"/>
        </w:rPr>
      </w:pPr>
      <w:r w:rsidRPr="00B57F34">
        <w:rPr>
          <w:rFonts w:ascii="Arial" w:hAnsi="Arial" w:cs="Arial"/>
          <w:b/>
          <w:color w:val="000000"/>
        </w:rPr>
        <w:t>DO AJUSTE CURRICULAR</w:t>
      </w:r>
    </w:p>
    <w:p w:rsidR="006F6061" w:rsidRPr="00B57F34" w:rsidRDefault="006F6061" w:rsidP="00495A92">
      <w:pPr>
        <w:pStyle w:val="NormalWeb"/>
        <w:spacing w:before="120" w:beforeAutospacing="0" w:after="120" w:afterAutospacing="0"/>
        <w:jc w:val="center"/>
        <w:rPr>
          <w:rFonts w:ascii="Arial" w:hAnsi="Arial" w:cs="Arial"/>
          <w:b/>
          <w:color w:val="000000"/>
        </w:rPr>
      </w:pP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bCs/>
          <w:color w:val="000000"/>
        </w:rPr>
        <w:t xml:space="preserve"> </w:t>
      </w:r>
      <w:r w:rsidRPr="00B57F34">
        <w:rPr>
          <w:rFonts w:ascii="Arial" w:hAnsi="Arial" w:cs="Arial"/>
          <w:color w:val="000000"/>
        </w:rPr>
        <w:t xml:space="preserve">Art. 7º O </w:t>
      </w:r>
      <w:r w:rsidR="00920095" w:rsidRPr="00B57F34">
        <w:rPr>
          <w:rFonts w:ascii="Arial" w:hAnsi="Arial" w:cs="Arial"/>
          <w:color w:val="000000"/>
        </w:rPr>
        <w:t>A</w:t>
      </w:r>
      <w:r w:rsidRPr="00B57F34">
        <w:rPr>
          <w:rFonts w:ascii="Arial" w:hAnsi="Arial" w:cs="Arial"/>
          <w:color w:val="000000"/>
        </w:rPr>
        <w:t xml:space="preserve">juste </w:t>
      </w:r>
      <w:r w:rsidR="00920095" w:rsidRPr="00B57F34">
        <w:rPr>
          <w:rFonts w:ascii="Arial" w:hAnsi="Arial" w:cs="Arial"/>
          <w:color w:val="000000"/>
        </w:rPr>
        <w:t>C</w:t>
      </w:r>
      <w:r w:rsidRPr="00B57F34">
        <w:rPr>
          <w:rFonts w:ascii="Arial" w:hAnsi="Arial" w:cs="Arial"/>
          <w:color w:val="000000"/>
        </w:rPr>
        <w:t>urricular de PPC pode ser motivado em decorrência de processos de avaliação externa do curso, da autoavaliação institucional e/ou da autoavaliação do curso, envolvendo a comunidade escolar, ou da necessidade de adequação em virtude de novas legislações aprovadas em âmbito institucional e/ou nacional.</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8º Configura-se </w:t>
      </w:r>
      <w:r w:rsidR="00862B26" w:rsidRPr="00B57F34">
        <w:rPr>
          <w:rFonts w:ascii="Arial" w:hAnsi="Arial" w:cs="Arial"/>
          <w:color w:val="000000"/>
        </w:rPr>
        <w:t>A</w:t>
      </w:r>
      <w:r w:rsidRPr="00B57F34">
        <w:rPr>
          <w:rFonts w:ascii="Arial" w:hAnsi="Arial" w:cs="Arial"/>
          <w:color w:val="000000"/>
        </w:rPr>
        <w:t xml:space="preserve">juste </w:t>
      </w:r>
      <w:r w:rsidR="00862B26" w:rsidRPr="00B57F34">
        <w:rPr>
          <w:rFonts w:ascii="Arial" w:hAnsi="Arial" w:cs="Arial"/>
          <w:color w:val="000000"/>
        </w:rPr>
        <w:t>C</w:t>
      </w:r>
      <w:r w:rsidRPr="00B57F34">
        <w:rPr>
          <w:rFonts w:ascii="Arial" w:hAnsi="Arial" w:cs="Arial"/>
          <w:color w:val="000000"/>
        </w:rPr>
        <w:t>urricular a modificação na organização curricular do curso que implique em alteração:</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I</w:t>
      </w:r>
      <w:r w:rsidR="00862B26" w:rsidRPr="00B57F34">
        <w:rPr>
          <w:rFonts w:ascii="Arial" w:hAnsi="Arial" w:cs="Arial"/>
          <w:color w:val="000000"/>
        </w:rPr>
        <w:t xml:space="preserve"> </w:t>
      </w:r>
      <w:r w:rsidRPr="00B57F34">
        <w:rPr>
          <w:rFonts w:ascii="Arial" w:hAnsi="Arial" w:cs="Arial"/>
          <w:color w:val="000000"/>
        </w:rPr>
        <w:t>- do tempo de duração do curso;</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II</w:t>
      </w:r>
      <w:r w:rsidR="00862B26" w:rsidRPr="00B57F34">
        <w:rPr>
          <w:rFonts w:ascii="Arial" w:hAnsi="Arial" w:cs="Arial"/>
          <w:color w:val="000000"/>
        </w:rPr>
        <w:t xml:space="preserve"> </w:t>
      </w:r>
      <w:r w:rsidRPr="00B57F34">
        <w:rPr>
          <w:rFonts w:ascii="Arial" w:hAnsi="Arial" w:cs="Arial"/>
          <w:color w:val="000000"/>
        </w:rPr>
        <w:t>- do turno de funcionamento e número de vagas;</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III</w:t>
      </w:r>
      <w:r w:rsidR="00862B26" w:rsidRPr="00B57F34">
        <w:rPr>
          <w:rFonts w:ascii="Arial" w:hAnsi="Arial" w:cs="Arial"/>
          <w:color w:val="000000"/>
        </w:rPr>
        <w:t xml:space="preserve"> </w:t>
      </w:r>
      <w:r w:rsidRPr="00B57F34">
        <w:rPr>
          <w:rFonts w:ascii="Arial" w:hAnsi="Arial" w:cs="Arial"/>
          <w:color w:val="000000"/>
        </w:rPr>
        <w:t>- de componente curricular obrigatório, tais como: alteração de nomenclatura, carga horária, ementa, acréscimo ou supressão de componente curricular da matriz curricular, com e</w:t>
      </w:r>
      <w:r w:rsidR="00A42FF3" w:rsidRPr="00B57F34">
        <w:rPr>
          <w:rFonts w:ascii="Arial" w:hAnsi="Arial" w:cs="Arial"/>
          <w:color w:val="000000"/>
        </w:rPr>
        <w:t>xceção das disciplinas eletivas.</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9º Configuram-se como </w:t>
      </w:r>
      <w:r w:rsidR="00862B26" w:rsidRPr="00B57F34">
        <w:rPr>
          <w:rFonts w:ascii="Arial" w:hAnsi="Arial" w:cs="Arial"/>
          <w:color w:val="000000"/>
        </w:rPr>
        <w:t>A</w:t>
      </w:r>
      <w:r w:rsidRPr="00B57F34">
        <w:rPr>
          <w:rFonts w:ascii="Arial" w:hAnsi="Arial" w:cs="Arial"/>
          <w:color w:val="000000"/>
        </w:rPr>
        <w:t xml:space="preserve">tualizações no PPC aquelas de natureza diferente das citadas no Art. 8º, as quais podem ser realizadas no âmbito do Colegiado de Curso ou Núcleo Docente Estruturante, juntamente com a Direção de Ensino e Assessoria </w:t>
      </w:r>
      <w:proofErr w:type="gramStart"/>
      <w:r w:rsidRPr="00B57F34">
        <w:rPr>
          <w:rFonts w:ascii="Arial" w:hAnsi="Arial" w:cs="Arial"/>
          <w:color w:val="000000"/>
        </w:rPr>
        <w:t xml:space="preserve">Pedagógica, imediatamente informadas à PROEN, mediante </w:t>
      </w:r>
      <w:r w:rsidRPr="00B57F34">
        <w:rPr>
          <w:rFonts w:ascii="Arial" w:hAnsi="Arial" w:cs="Arial"/>
          <w:color w:val="000000"/>
        </w:rPr>
        <w:lastRenderedPageBreak/>
        <w:t xml:space="preserve">documento oficial, com o registro da reunião e justificativa, devendo ser </w:t>
      </w:r>
      <w:proofErr w:type="spellStart"/>
      <w:r w:rsidRPr="00B57F34">
        <w:rPr>
          <w:rFonts w:ascii="Arial" w:hAnsi="Arial" w:cs="Arial"/>
          <w:color w:val="000000"/>
        </w:rPr>
        <w:t>publicizadas</w:t>
      </w:r>
      <w:proofErr w:type="spellEnd"/>
      <w:r w:rsidRPr="00B57F34">
        <w:rPr>
          <w:rFonts w:ascii="Arial" w:hAnsi="Arial" w:cs="Arial"/>
          <w:color w:val="000000"/>
        </w:rPr>
        <w:t xml:space="preserve"> à comunidade acadêmica após a confirmação da PROEN</w:t>
      </w:r>
      <w:proofErr w:type="gramEnd"/>
      <w:r w:rsidRPr="00B57F34">
        <w:rPr>
          <w:rFonts w:ascii="Arial" w:hAnsi="Arial" w:cs="Arial"/>
          <w:color w:val="000000"/>
        </w:rPr>
        <w:t>.</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Parágrafo único. As atualizações do PPC devem ser sinalizadas </w:t>
      </w:r>
      <w:r w:rsidR="002F05E6" w:rsidRPr="00B57F34">
        <w:rPr>
          <w:rFonts w:ascii="Arial" w:hAnsi="Arial" w:cs="Arial"/>
          <w:color w:val="000000"/>
        </w:rPr>
        <w:t xml:space="preserve">no </w:t>
      </w:r>
      <w:r w:rsidRPr="00B57F34">
        <w:rPr>
          <w:rFonts w:ascii="Arial" w:hAnsi="Arial" w:cs="Arial"/>
          <w:color w:val="000000"/>
        </w:rPr>
        <w:t xml:space="preserve">documento, tendo como base o PPC publicado no </w:t>
      </w:r>
      <w:r w:rsidRPr="00B57F34">
        <w:rPr>
          <w:rFonts w:ascii="Arial" w:hAnsi="Arial" w:cs="Arial"/>
          <w:i/>
          <w:color w:val="000000"/>
        </w:rPr>
        <w:t>site</w:t>
      </w:r>
      <w:r w:rsidR="000B40A3" w:rsidRPr="00B57F34">
        <w:rPr>
          <w:rFonts w:ascii="Arial" w:hAnsi="Arial" w:cs="Arial"/>
          <w:color w:val="000000"/>
        </w:rPr>
        <w:t xml:space="preserve"> i</w:t>
      </w:r>
      <w:r w:rsidR="003F4EC1" w:rsidRPr="00B57F34">
        <w:rPr>
          <w:rFonts w:ascii="Arial" w:hAnsi="Arial" w:cs="Arial"/>
          <w:color w:val="000000"/>
        </w:rPr>
        <w:t>nstitucional</w:t>
      </w:r>
      <w:r w:rsidRPr="00B57F34">
        <w:rPr>
          <w:rFonts w:ascii="Arial" w:hAnsi="Arial" w:cs="Arial"/>
          <w:color w:val="000000"/>
        </w:rPr>
        <w:t>, indicando a(s) página(s) e conteúdo da informação a ser atualizada.</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 Art. 10 Os </w:t>
      </w:r>
      <w:r w:rsidR="004E5CFE" w:rsidRPr="00B57F34">
        <w:rPr>
          <w:rFonts w:ascii="Arial" w:hAnsi="Arial" w:cs="Arial"/>
          <w:color w:val="000000"/>
        </w:rPr>
        <w:t>A</w:t>
      </w:r>
      <w:r w:rsidRPr="00B57F34">
        <w:rPr>
          <w:rFonts w:ascii="Arial" w:hAnsi="Arial" w:cs="Arial"/>
          <w:color w:val="000000"/>
        </w:rPr>
        <w:t xml:space="preserve">justes </w:t>
      </w:r>
      <w:r w:rsidR="004E5CFE" w:rsidRPr="00B57F34">
        <w:rPr>
          <w:rFonts w:ascii="Arial" w:hAnsi="Arial" w:cs="Arial"/>
          <w:color w:val="000000"/>
        </w:rPr>
        <w:t>C</w:t>
      </w:r>
      <w:r w:rsidRPr="00B57F34">
        <w:rPr>
          <w:rFonts w:ascii="Arial" w:hAnsi="Arial" w:cs="Arial"/>
          <w:color w:val="000000"/>
        </w:rPr>
        <w:t xml:space="preserve">urriculares e/ou as </w:t>
      </w:r>
      <w:r w:rsidR="004E5CFE" w:rsidRPr="00B57F34">
        <w:rPr>
          <w:rFonts w:ascii="Arial" w:hAnsi="Arial" w:cs="Arial"/>
          <w:color w:val="000000"/>
        </w:rPr>
        <w:t>A</w:t>
      </w:r>
      <w:r w:rsidRPr="00B57F34">
        <w:rPr>
          <w:rFonts w:ascii="Arial" w:hAnsi="Arial" w:cs="Arial"/>
          <w:color w:val="000000"/>
        </w:rPr>
        <w:t xml:space="preserve">tualizações nos </w:t>
      </w:r>
      <w:proofErr w:type="spellStart"/>
      <w:r w:rsidRPr="00B57F34">
        <w:rPr>
          <w:rFonts w:ascii="Arial" w:hAnsi="Arial" w:cs="Arial"/>
          <w:color w:val="000000"/>
        </w:rPr>
        <w:t>PPCs</w:t>
      </w:r>
      <w:proofErr w:type="spellEnd"/>
      <w:r w:rsidRPr="00B57F34">
        <w:rPr>
          <w:rFonts w:ascii="Arial" w:hAnsi="Arial" w:cs="Arial"/>
          <w:color w:val="000000"/>
        </w:rPr>
        <w:t>, conforme previsto nos Art. 8º e 9º, devem observar rigorosamente as normas institucionais e legislação vigente que se referem aos ajustes/atualizações propostas.</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 </w:t>
      </w:r>
    </w:p>
    <w:p w:rsidR="001C2015" w:rsidRPr="00B57F34" w:rsidRDefault="001C2015" w:rsidP="00495A92">
      <w:pPr>
        <w:pStyle w:val="NormalWeb"/>
        <w:spacing w:before="120" w:beforeAutospacing="0" w:after="120" w:afterAutospacing="0"/>
        <w:jc w:val="center"/>
        <w:rPr>
          <w:rFonts w:ascii="Arial" w:hAnsi="Arial" w:cs="Arial"/>
          <w:b/>
          <w:color w:val="000000"/>
        </w:rPr>
      </w:pPr>
      <w:r w:rsidRPr="00B57F34">
        <w:rPr>
          <w:rFonts w:ascii="Arial" w:hAnsi="Arial" w:cs="Arial"/>
          <w:b/>
          <w:color w:val="000000"/>
        </w:rPr>
        <w:t>Capítulo II</w:t>
      </w:r>
    </w:p>
    <w:p w:rsidR="001C2015" w:rsidRPr="00B57F34" w:rsidRDefault="001C2015" w:rsidP="00495A92">
      <w:pPr>
        <w:pStyle w:val="NormalWeb"/>
        <w:spacing w:before="120" w:beforeAutospacing="0" w:after="120" w:afterAutospacing="0"/>
        <w:jc w:val="center"/>
        <w:rPr>
          <w:rFonts w:ascii="Arial" w:hAnsi="Arial" w:cs="Arial"/>
          <w:b/>
          <w:color w:val="000000"/>
        </w:rPr>
      </w:pPr>
      <w:r w:rsidRPr="00B57F34">
        <w:rPr>
          <w:rFonts w:ascii="Arial" w:hAnsi="Arial" w:cs="Arial"/>
          <w:b/>
          <w:color w:val="000000"/>
        </w:rPr>
        <w:t xml:space="preserve"> DA TRANSIÇÃO E MIGRAÇÃO CURRICULAR</w:t>
      </w:r>
    </w:p>
    <w:p w:rsidR="006F6061" w:rsidRPr="00B57F34" w:rsidRDefault="006F6061" w:rsidP="00495A92">
      <w:pPr>
        <w:pStyle w:val="NormalWeb"/>
        <w:spacing w:before="120" w:beforeAutospacing="0" w:after="120" w:afterAutospacing="0"/>
        <w:jc w:val="center"/>
        <w:rPr>
          <w:rFonts w:ascii="Arial" w:hAnsi="Arial" w:cs="Arial"/>
          <w:b/>
          <w:color w:val="000000"/>
        </w:rPr>
      </w:pP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bCs/>
          <w:color w:val="000000"/>
        </w:rPr>
        <w:t xml:space="preserve"> </w:t>
      </w:r>
      <w:r w:rsidRPr="00B57F34">
        <w:rPr>
          <w:rFonts w:ascii="Arial" w:hAnsi="Arial" w:cs="Arial"/>
          <w:color w:val="000000"/>
        </w:rPr>
        <w:t>Art. 11 Considera-se Transição Curricular o período temporal entre a implantação de uma nova matriz curricular e a extinção da matriz curricular do PPC vigente.</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 Art. 12 A Migração Curricular consiste na mudança do estudante da matriz curricular em extinção para a matriz curricular nova durante o período de transição curricular, não podendo ser revertida.</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rPr>
        <w:t>Art. 13 A transição curricular pode implicar nas seguintes situações:</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rPr>
        <w:t>I</w:t>
      </w:r>
      <w:r w:rsidR="004E5CFE" w:rsidRPr="00B57F34">
        <w:rPr>
          <w:rFonts w:ascii="Arial" w:hAnsi="Arial" w:cs="Arial"/>
        </w:rPr>
        <w:t xml:space="preserve"> </w:t>
      </w:r>
      <w:r w:rsidRPr="00B57F34">
        <w:rPr>
          <w:rFonts w:ascii="Arial" w:hAnsi="Arial" w:cs="Arial"/>
        </w:rPr>
        <w:t>- migração do estudante para a nova matriz curricular;</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rPr>
        <w:t>II</w:t>
      </w:r>
      <w:r w:rsidR="004E5CFE" w:rsidRPr="00B57F34">
        <w:rPr>
          <w:rFonts w:ascii="Arial" w:hAnsi="Arial" w:cs="Arial"/>
        </w:rPr>
        <w:t xml:space="preserve"> </w:t>
      </w:r>
      <w:r w:rsidRPr="00B57F34">
        <w:rPr>
          <w:rFonts w:ascii="Arial" w:hAnsi="Arial" w:cs="Arial"/>
        </w:rPr>
        <w:t xml:space="preserve">- ingresso do estudante </w:t>
      </w:r>
      <w:r w:rsidR="000242AF" w:rsidRPr="00B57F34">
        <w:rPr>
          <w:rFonts w:ascii="Arial" w:hAnsi="Arial" w:cs="Arial"/>
        </w:rPr>
        <w:t>na</w:t>
      </w:r>
      <w:r w:rsidRPr="00B57F34">
        <w:rPr>
          <w:rFonts w:ascii="Arial" w:hAnsi="Arial" w:cs="Arial"/>
        </w:rPr>
        <w:t xml:space="preserve"> matriz nova</w:t>
      </w:r>
      <w:r w:rsidR="000242AF" w:rsidRPr="00B57F34">
        <w:rPr>
          <w:rFonts w:ascii="Arial" w:hAnsi="Arial" w:cs="Arial"/>
        </w:rPr>
        <w:t>, sem necessidade de adequações curriculares</w:t>
      </w:r>
      <w:r w:rsidRPr="00B57F34">
        <w:rPr>
          <w:rFonts w:ascii="Arial" w:hAnsi="Arial" w:cs="Arial"/>
        </w:rPr>
        <w:t>;</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III</w:t>
      </w:r>
      <w:r w:rsidR="004E5CFE" w:rsidRPr="00B57F34">
        <w:rPr>
          <w:rFonts w:ascii="Arial" w:hAnsi="Arial" w:cs="Arial"/>
          <w:color w:val="000000"/>
        </w:rPr>
        <w:t xml:space="preserve"> </w:t>
      </w:r>
      <w:r w:rsidRPr="00B57F34">
        <w:rPr>
          <w:rFonts w:ascii="Arial" w:hAnsi="Arial" w:cs="Arial"/>
          <w:color w:val="000000"/>
        </w:rPr>
        <w:t>- permanência do estudante na matriz curricular em extinção.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14 A migração do estudante para a nova matriz curricular pode ocorrer de duas formas:</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I</w:t>
      </w:r>
      <w:r w:rsidR="004E5CFE" w:rsidRPr="00B57F34">
        <w:rPr>
          <w:rFonts w:ascii="Arial" w:hAnsi="Arial" w:cs="Arial"/>
          <w:color w:val="000000"/>
        </w:rPr>
        <w:t xml:space="preserve"> </w:t>
      </w:r>
      <w:r w:rsidRPr="00B57F34">
        <w:rPr>
          <w:rFonts w:ascii="Arial" w:hAnsi="Arial" w:cs="Arial"/>
          <w:color w:val="000000"/>
        </w:rPr>
        <w:t>- por opção, mediante o preenchimento de termo de opção pelo estudante ou responsável legal no caso de alunos menores de idade, que expressa seu acordo de migração para a nova matriz curricular, não podendo ser revertido;</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II - por indução, aplicada aos estudantes:</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 xml:space="preserve">a) </w:t>
      </w:r>
      <w:r w:rsidR="00EF62A0" w:rsidRPr="00B57F34">
        <w:rPr>
          <w:rFonts w:ascii="Arial" w:hAnsi="Arial" w:cs="Arial"/>
          <w:color w:val="000000"/>
        </w:rPr>
        <w:t xml:space="preserve">que </w:t>
      </w:r>
      <w:r w:rsidRPr="00B57F34">
        <w:rPr>
          <w:rFonts w:ascii="Arial" w:hAnsi="Arial" w:cs="Arial"/>
          <w:color w:val="000000"/>
        </w:rPr>
        <w:t>não optaram pela migração e reprovaram em disciplinas e/ou componentes curriculares extintos e sem equivalência na matriz curricular nova;</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 xml:space="preserve">b) </w:t>
      </w:r>
      <w:r w:rsidR="00263B6F" w:rsidRPr="00B57F34">
        <w:rPr>
          <w:rFonts w:ascii="Arial" w:hAnsi="Arial" w:cs="Arial"/>
          <w:color w:val="000000"/>
        </w:rPr>
        <w:t xml:space="preserve">que, </w:t>
      </w:r>
      <w:r w:rsidRPr="00B57F34">
        <w:rPr>
          <w:rFonts w:ascii="Arial" w:hAnsi="Arial" w:cs="Arial"/>
          <w:color w:val="000000"/>
        </w:rPr>
        <w:t>após trancamento de matrícula, retornem ao curso;</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c) transferidos, portadores de diploma ou reingresso no curso.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15 A Coordenação do Curso deve elaborar Plano de Transição Curricular, em conjunto com o Núcleo Docente Estruturante (NDE) e/ou Colegiado de Curso e com a Direção de Ensino, o qual deverá ser submetido à análise da PROEN junto com o pedido de Ajuste Curricular.</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Parágrafo único. Aprovado o Plano de Transição Curricular, deve ocorrer a publicação deste aos estudantes no Mural do Curso, ou local equivalente.</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16 O plano de Transição Curricular deve conter as seguintes informações:</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t>I - prazo para extinção da matriz curricular antiga;</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lastRenderedPageBreak/>
        <w:t xml:space="preserve">II - data de implantação da nova matriz curricular; </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t>III - prazo para solicitação de migração curricular;</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t>IV - formas de migração da matriz curricular em extinção para a matriz curricular nova</w:t>
      </w:r>
      <w:r w:rsidR="00263B6F" w:rsidRPr="00B57F34">
        <w:rPr>
          <w:rFonts w:ascii="Arial" w:hAnsi="Arial" w:cs="Arial"/>
          <w:color w:val="000000"/>
        </w:rPr>
        <w:t>,</w:t>
      </w:r>
      <w:r w:rsidRPr="00B57F34">
        <w:rPr>
          <w:rFonts w:ascii="Arial" w:hAnsi="Arial" w:cs="Arial"/>
          <w:color w:val="000000"/>
        </w:rPr>
        <w:t xml:space="preserve"> conforme Art. 14;</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t xml:space="preserve">V - tabela de equivalência de componentes curriculares, conforme </w:t>
      </w:r>
      <w:r w:rsidR="002602E3" w:rsidRPr="00B57F34">
        <w:rPr>
          <w:rFonts w:ascii="Arial" w:hAnsi="Arial" w:cs="Arial"/>
          <w:color w:val="000000"/>
        </w:rPr>
        <w:t>A</w:t>
      </w:r>
      <w:r w:rsidRPr="00B57F34">
        <w:rPr>
          <w:rFonts w:ascii="Arial" w:hAnsi="Arial" w:cs="Arial"/>
          <w:color w:val="000000"/>
        </w:rPr>
        <w:t>nex</w:t>
      </w:r>
      <w:r w:rsidR="000225DE" w:rsidRPr="00B57F34">
        <w:rPr>
          <w:rFonts w:ascii="Arial" w:hAnsi="Arial" w:cs="Arial"/>
          <w:color w:val="000000"/>
        </w:rPr>
        <w:t>o I</w:t>
      </w:r>
      <w:r w:rsidRPr="00B57F34">
        <w:rPr>
          <w:rFonts w:ascii="Arial" w:hAnsi="Arial" w:cs="Arial"/>
          <w:color w:val="000000"/>
        </w:rPr>
        <w:t xml:space="preserve"> </w:t>
      </w:r>
      <w:r w:rsidR="000225DE" w:rsidRPr="00B57F34">
        <w:rPr>
          <w:rFonts w:ascii="Arial" w:hAnsi="Arial" w:cs="Arial"/>
          <w:color w:val="000000"/>
        </w:rPr>
        <w:t>d</w:t>
      </w:r>
      <w:r w:rsidRPr="00B57F34">
        <w:rPr>
          <w:rFonts w:ascii="Arial" w:hAnsi="Arial" w:cs="Arial"/>
          <w:color w:val="000000"/>
        </w:rPr>
        <w:t>esta IN;</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t>VI - outras informações que se façam necessárias.</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1º O prazo para extinção da matriz curricular antiga que continuar com estudantes vinculados e que não optaram pela migração curricular deve obedecer ao critério de oferta regular dos semestres posteriores ao que os estudantes se encontram, sendo a matriz curricular replicada mais uma única vez, exceto as disciplinas que tenham equivalência na nova matriz curricular, de acordo com o período regular de oferta dos semestres do curso.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2º A tabela de equivalência de componentes curriculares indica quais componentes da nova matriz curricular correspondem aos da matriz curricular em extinção, conforme análise realizada pelo Colegiado do Curso.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17 Ao realizar migração de matriz curricular, o estudante ou responsável legal no caso de menores de idade, deve assinar um Termo de Migração de </w:t>
      </w:r>
      <w:r w:rsidR="00784A32" w:rsidRPr="00B57F34">
        <w:rPr>
          <w:rFonts w:ascii="Arial" w:hAnsi="Arial" w:cs="Arial"/>
          <w:color w:val="000000"/>
        </w:rPr>
        <w:t>C</w:t>
      </w:r>
      <w:r w:rsidRPr="00B57F34">
        <w:rPr>
          <w:rFonts w:ascii="Arial" w:hAnsi="Arial" w:cs="Arial"/>
          <w:color w:val="000000"/>
        </w:rPr>
        <w:t xml:space="preserve">urrículo, declarando conhecer as normas para a transição </w:t>
      </w:r>
      <w:r w:rsidR="00471604" w:rsidRPr="00B57F34">
        <w:rPr>
          <w:rFonts w:ascii="Arial" w:hAnsi="Arial" w:cs="Arial"/>
          <w:color w:val="000000"/>
        </w:rPr>
        <w:t>c</w:t>
      </w:r>
      <w:r w:rsidRPr="00B57F34">
        <w:rPr>
          <w:rFonts w:ascii="Arial" w:hAnsi="Arial" w:cs="Arial"/>
          <w:color w:val="000000"/>
        </w:rPr>
        <w:t>urricular.</w:t>
      </w:r>
    </w:p>
    <w:p w:rsidR="001C2015" w:rsidRPr="00B57F34" w:rsidRDefault="001C2015" w:rsidP="00495A92">
      <w:pPr>
        <w:pStyle w:val="NormalWeb"/>
        <w:spacing w:before="120" w:beforeAutospacing="0" w:after="120" w:afterAutospacing="0"/>
        <w:ind w:firstLine="700"/>
        <w:jc w:val="both"/>
        <w:rPr>
          <w:rFonts w:ascii="Arial" w:hAnsi="Arial" w:cs="Arial"/>
          <w:color w:val="000000"/>
        </w:rPr>
      </w:pPr>
      <w:r w:rsidRPr="00B57F34">
        <w:rPr>
          <w:rFonts w:ascii="Arial" w:hAnsi="Arial" w:cs="Arial"/>
          <w:color w:val="000000"/>
        </w:rPr>
        <w:t>Art. 18 Em caráter excepcional, disciplinas em extinção podem ser oferecidas em turma especial, desde que exista demanda para sua realização e capacidade de oferta pela instituição.</w:t>
      </w:r>
    </w:p>
    <w:p w:rsidR="00495A92" w:rsidRPr="00B57F34" w:rsidRDefault="00495A92" w:rsidP="00495A92">
      <w:pPr>
        <w:pStyle w:val="NormalWeb"/>
        <w:spacing w:before="120" w:beforeAutospacing="0" w:after="120" w:afterAutospacing="0"/>
        <w:ind w:firstLine="700"/>
        <w:jc w:val="both"/>
        <w:rPr>
          <w:rFonts w:ascii="Arial" w:hAnsi="Arial" w:cs="Arial"/>
        </w:rPr>
      </w:pPr>
    </w:p>
    <w:p w:rsidR="001C2015" w:rsidRPr="00B57F34" w:rsidRDefault="001C2015" w:rsidP="00495A92">
      <w:pPr>
        <w:pStyle w:val="NormalWeb"/>
        <w:spacing w:before="120" w:beforeAutospacing="0" w:after="120" w:afterAutospacing="0"/>
        <w:jc w:val="center"/>
        <w:rPr>
          <w:rFonts w:ascii="Arial" w:hAnsi="Arial" w:cs="Arial"/>
          <w:b/>
        </w:rPr>
      </w:pPr>
      <w:r w:rsidRPr="00B57F34">
        <w:rPr>
          <w:rFonts w:ascii="Arial" w:hAnsi="Arial" w:cs="Arial"/>
          <w:b/>
          <w:color w:val="000000"/>
        </w:rPr>
        <w:t>TÍTULO III</w:t>
      </w:r>
    </w:p>
    <w:p w:rsidR="001C2015" w:rsidRPr="00B57F34" w:rsidRDefault="00471604" w:rsidP="00495A92">
      <w:pPr>
        <w:pStyle w:val="NormalWeb"/>
        <w:spacing w:before="120" w:beforeAutospacing="0" w:after="120" w:afterAutospacing="0"/>
        <w:jc w:val="center"/>
        <w:rPr>
          <w:rFonts w:ascii="Arial" w:hAnsi="Arial" w:cs="Arial"/>
          <w:b/>
          <w:bCs/>
          <w:color w:val="000000"/>
        </w:rPr>
      </w:pPr>
      <w:r w:rsidRPr="00B57F34">
        <w:rPr>
          <w:rFonts w:ascii="Arial" w:hAnsi="Arial" w:cs="Arial"/>
          <w:b/>
          <w:bCs/>
          <w:color w:val="000000"/>
        </w:rPr>
        <w:t xml:space="preserve">DOS </w:t>
      </w:r>
      <w:r w:rsidR="001C2015" w:rsidRPr="00B57F34">
        <w:rPr>
          <w:rFonts w:ascii="Arial" w:hAnsi="Arial" w:cs="Arial"/>
          <w:b/>
          <w:bCs/>
          <w:color w:val="000000"/>
        </w:rPr>
        <w:t>PROCEDIMENTOS PARA ENCAMINHAMENTO DE PPC OU AJUSTE CURRICULAR DE PPC</w:t>
      </w:r>
    </w:p>
    <w:p w:rsidR="006F6061" w:rsidRPr="00B57F34" w:rsidRDefault="006F6061" w:rsidP="00495A92">
      <w:pPr>
        <w:pStyle w:val="NormalWeb"/>
        <w:spacing w:before="120" w:beforeAutospacing="0" w:after="120" w:afterAutospacing="0"/>
        <w:jc w:val="center"/>
        <w:rPr>
          <w:rFonts w:ascii="Arial" w:hAnsi="Arial" w:cs="Arial"/>
          <w:b/>
          <w:bCs/>
          <w:color w:val="000000"/>
        </w:rPr>
      </w:pP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19 O encaminhamento do PPC à PROEN, após revisão pelo Setor de Assessoria Pedagógica do </w:t>
      </w:r>
      <w:r w:rsidRPr="00B57F34">
        <w:rPr>
          <w:rFonts w:ascii="Arial" w:hAnsi="Arial" w:cs="Arial"/>
          <w:i/>
          <w:iCs/>
          <w:color w:val="000000"/>
        </w:rPr>
        <w:t>campus</w:t>
      </w:r>
      <w:r w:rsidRPr="00B57F34">
        <w:rPr>
          <w:rFonts w:ascii="Arial" w:hAnsi="Arial" w:cs="Arial"/>
          <w:color w:val="000000"/>
        </w:rPr>
        <w:t>, deve se dar na forma de processo administrativo contendo:</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t>I</w:t>
      </w:r>
      <w:r w:rsidR="00FD1D4C" w:rsidRPr="00B57F34">
        <w:rPr>
          <w:rFonts w:ascii="Arial" w:hAnsi="Arial" w:cs="Arial"/>
          <w:color w:val="000000"/>
        </w:rPr>
        <w:t xml:space="preserve"> </w:t>
      </w:r>
      <w:r w:rsidRPr="00B57F34">
        <w:rPr>
          <w:rFonts w:ascii="Arial" w:hAnsi="Arial" w:cs="Arial"/>
          <w:color w:val="000000"/>
        </w:rPr>
        <w:t xml:space="preserve">- Memorando de encaminhamento do </w:t>
      </w:r>
      <w:r w:rsidR="000B40A3" w:rsidRPr="00B57F34">
        <w:rPr>
          <w:rFonts w:ascii="Arial" w:hAnsi="Arial" w:cs="Arial"/>
          <w:color w:val="000000"/>
        </w:rPr>
        <w:t>p</w:t>
      </w:r>
      <w:r w:rsidRPr="00B57F34">
        <w:rPr>
          <w:rFonts w:ascii="Arial" w:hAnsi="Arial" w:cs="Arial"/>
          <w:color w:val="000000"/>
        </w:rPr>
        <w:t>rocesso assinado pel</w:t>
      </w:r>
      <w:r w:rsidR="000B40A3" w:rsidRPr="00B57F34">
        <w:rPr>
          <w:rFonts w:ascii="Arial" w:hAnsi="Arial" w:cs="Arial"/>
          <w:color w:val="000000"/>
        </w:rPr>
        <w:t>a</w:t>
      </w:r>
      <w:r w:rsidRPr="00B57F34">
        <w:rPr>
          <w:rFonts w:ascii="Arial" w:hAnsi="Arial" w:cs="Arial"/>
          <w:color w:val="000000"/>
        </w:rPr>
        <w:t xml:space="preserve"> Dire</w:t>
      </w:r>
      <w:r w:rsidR="000B40A3" w:rsidRPr="00B57F34">
        <w:rPr>
          <w:rFonts w:ascii="Arial" w:hAnsi="Arial" w:cs="Arial"/>
          <w:color w:val="000000"/>
        </w:rPr>
        <w:t>ção</w:t>
      </w:r>
      <w:r w:rsidRPr="00B57F34">
        <w:rPr>
          <w:rFonts w:ascii="Arial" w:hAnsi="Arial" w:cs="Arial"/>
          <w:color w:val="000000"/>
        </w:rPr>
        <w:t xml:space="preserve"> de Ensino, com ciência d</w:t>
      </w:r>
      <w:r w:rsidR="000B40A3" w:rsidRPr="00B57F34">
        <w:rPr>
          <w:rFonts w:ascii="Arial" w:hAnsi="Arial" w:cs="Arial"/>
          <w:color w:val="000000"/>
        </w:rPr>
        <w:t>a</w:t>
      </w:r>
      <w:r w:rsidRPr="00B57F34">
        <w:rPr>
          <w:rFonts w:ascii="Arial" w:hAnsi="Arial" w:cs="Arial"/>
          <w:color w:val="000000"/>
        </w:rPr>
        <w:t xml:space="preserve"> Dire</w:t>
      </w:r>
      <w:r w:rsidR="000B40A3" w:rsidRPr="00B57F34">
        <w:rPr>
          <w:rFonts w:ascii="Arial" w:hAnsi="Arial" w:cs="Arial"/>
          <w:color w:val="000000"/>
        </w:rPr>
        <w:t>ção</w:t>
      </w:r>
      <w:r w:rsidRPr="00B57F34">
        <w:rPr>
          <w:rFonts w:ascii="Arial" w:hAnsi="Arial" w:cs="Arial"/>
          <w:color w:val="000000"/>
        </w:rPr>
        <w:t xml:space="preserve"> Geral, tendo como motivação do processo o pedido de análise e aprovação do PPC em questão;</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t>II</w:t>
      </w:r>
      <w:r w:rsidR="00FD1D4C" w:rsidRPr="00B57F34">
        <w:rPr>
          <w:rFonts w:ascii="Arial" w:hAnsi="Arial" w:cs="Arial"/>
          <w:color w:val="000000"/>
        </w:rPr>
        <w:t xml:space="preserve"> </w:t>
      </w:r>
      <w:r w:rsidRPr="00B57F34">
        <w:rPr>
          <w:rFonts w:ascii="Arial" w:hAnsi="Arial" w:cs="Arial"/>
          <w:color w:val="000000"/>
        </w:rPr>
        <w:t xml:space="preserve">- Ordem de </w:t>
      </w:r>
      <w:r w:rsidR="00FD1D4C" w:rsidRPr="00B57F34">
        <w:rPr>
          <w:rFonts w:ascii="Arial" w:hAnsi="Arial" w:cs="Arial"/>
          <w:color w:val="000000"/>
        </w:rPr>
        <w:t>S</w:t>
      </w:r>
      <w:r w:rsidRPr="00B57F34">
        <w:rPr>
          <w:rFonts w:ascii="Arial" w:hAnsi="Arial" w:cs="Arial"/>
          <w:color w:val="000000"/>
        </w:rPr>
        <w:t xml:space="preserve">erviço da </w:t>
      </w:r>
      <w:r w:rsidR="00FD1D4C" w:rsidRPr="00B57F34">
        <w:rPr>
          <w:rFonts w:ascii="Arial" w:hAnsi="Arial" w:cs="Arial"/>
          <w:color w:val="000000"/>
        </w:rPr>
        <w:t>c</w:t>
      </w:r>
      <w:r w:rsidRPr="00B57F34">
        <w:rPr>
          <w:rFonts w:ascii="Arial" w:hAnsi="Arial" w:cs="Arial"/>
          <w:color w:val="000000"/>
        </w:rPr>
        <w:t xml:space="preserve">omissão de </w:t>
      </w:r>
      <w:r w:rsidR="00FD1D4C" w:rsidRPr="00B57F34">
        <w:rPr>
          <w:rFonts w:ascii="Arial" w:hAnsi="Arial" w:cs="Arial"/>
          <w:color w:val="000000"/>
        </w:rPr>
        <w:t>e</w:t>
      </w:r>
      <w:r w:rsidRPr="00B57F34">
        <w:rPr>
          <w:rFonts w:ascii="Arial" w:hAnsi="Arial" w:cs="Arial"/>
          <w:color w:val="000000"/>
        </w:rPr>
        <w:t>laboração do PPC;</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t>III</w:t>
      </w:r>
      <w:r w:rsidR="00FD1D4C" w:rsidRPr="00B57F34">
        <w:rPr>
          <w:rFonts w:ascii="Arial" w:hAnsi="Arial" w:cs="Arial"/>
          <w:color w:val="000000"/>
        </w:rPr>
        <w:t xml:space="preserve"> </w:t>
      </w:r>
      <w:r w:rsidRPr="00B57F34">
        <w:rPr>
          <w:rFonts w:ascii="Arial" w:hAnsi="Arial" w:cs="Arial"/>
          <w:color w:val="000000"/>
        </w:rPr>
        <w:t>- Registro das reuniões (ata, memória, relato) do grupo responsável pela elaboração do PPC com a assinatura dos membros (cópia);</w:t>
      </w:r>
    </w:p>
    <w:p w:rsidR="001C2015" w:rsidRPr="00B57F34" w:rsidRDefault="001C2015" w:rsidP="00495A92">
      <w:pPr>
        <w:pStyle w:val="NormalWeb"/>
        <w:spacing w:before="0" w:beforeAutospacing="0" w:after="0" w:afterAutospacing="0"/>
        <w:ind w:firstLine="697"/>
        <w:jc w:val="both"/>
        <w:rPr>
          <w:rFonts w:ascii="Arial" w:hAnsi="Arial" w:cs="Arial"/>
        </w:rPr>
      </w:pPr>
      <w:r w:rsidRPr="00B57F34">
        <w:rPr>
          <w:rFonts w:ascii="Arial" w:hAnsi="Arial" w:cs="Arial"/>
          <w:color w:val="000000"/>
        </w:rPr>
        <w:t>IV</w:t>
      </w:r>
      <w:r w:rsidR="00E463D5" w:rsidRPr="00B57F34">
        <w:rPr>
          <w:rFonts w:ascii="Arial" w:hAnsi="Arial" w:cs="Arial"/>
          <w:color w:val="000000"/>
        </w:rPr>
        <w:t xml:space="preserve"> </w:t>
      </w:r>
      <w:r w:rsidRPr="00B57F34">
        <w:rPr>
          <w:rFonts w:ascii="Arial" w:hAnsi="Arial" w:cs="Arial"/>
          <w:color w:val="000000"/>
        </w:rPr>
        <w:t>- PPC.</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20 O encaminhamento do pedido de análise e aprovação de ajuste curricular de PPC pela PROEN deve ocorrer após revisão pelo Setor de Assessoria Pedagógica do </w:t>
      </w:r>
      <w:r w:rsidRPr="00B57F34">
        <w:rPr>
          <w:rFonts w:ascii="Arial" w:hAnsi="Arial" w:cs="Arial"/>
          <w:i/>
          <w:iCs/>
          <w:color w:val="000000"/>
        </w:rPr>
        <w:t>campus</w:t>
      </w:r>
      <w:r w:rsidRPr="00B57F34">
        <w:rPr>
          <w:rFonts w:ascii="Arial" w:hAnsi="Arial" w:cs="Arial"/>
          <w:color w:val="000000"/>
        </w:rPr>
        <w:t>, na forma de processo administrativo contendo:</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I</w:t>
      </w:r>
      <w:r w:rsidR="00E463D5" w:rsidRPr="00B57F34">
        <w:rPr>
          <w:rFonts w:ascii="Arial" w:hAnsi="Arial" w:cs="Arial"/>
          <w:color w:val="000000"/>
        </w:rPr>
        <w:t xml:space="preserve"> </w:t>
      </w:r>
      <w:r w:rsidRPr="00B57F34">
        <w:rPr>
          <w:rFonts w:ascii="Arial" w:hAnsi="Arial" w:cs="Arial"/>
          <w:color w:val="000000"/>
        </w:rPr>
        <w:t xml:space="preserve">- Memorando de encaminhamento do </w:t>
      </w:r>
      <w:r w:rsidR="000376FB" w:rsidRPr="00B57F34">
        <w:rPr>
          <w:rFonts w:ascii="Arial" w:hAnsi="Arial" w:cs="Arial"/>
          <w:color w:val="000000"/>
        </w:rPr>
        <w:t>p</w:t>
      </w:r>
      <w:r w:rsidRPr="00B57F34">
        <w:rPr>
          <w:rFonts w:ascii="Arial" w:hAnsi="Arial" w:cs="Arial"/>
          <w:color w:val="000000"/>
        </w:rPr>
        <w:t>rocesso assinado pel</w:t>
      </w:r>
      <w:r w:rsidR="000376FB" w:rsidRPr="00B57F34">
        <w:rPr>
          <w:rFonts w:ascii="Arial" w:hAnsi="Arial" w:cs="Arial"/>
          <w:color w:val="000000"/>
        </w:rPr>
        <w:t>a</w:t>
      </w:r>
      <w:r w:rsidRPr="00B57F34">
        <w:rPr>
          <w:rFonts w:ascii="Arial" w:hAnsi="Arial" w:cs="Arial"/>
          <w:color w:val="000000"/>
        </w:rPr>
        <w:t xml:space="preserve"> Dire</w:t>
      </w:r>
      <w:r w:rsidR="000376FB" w:rsidRPr="00B57F34">
        <w:rPr>
          <w:rFonts w:ascii="Arial" w:hAnsi="Arial" w:cs="Arial"/>
          <w:color w:val="000000"/>
        </w:rPr>
        <w:t>ção</w:t>
      </w:r>
      <w:r w:rsidRPr="00B57F34">
        <w:rPr>
          <w:rFonts w:ascii="Arial" w:hAnsi="Arial" w:cs="Arial"/>
          <w:color w:val="000000"/>
        </w:rPr>
        <w:t xml:space="preserve"> de Ensino, com ciência d</w:t>
      </w:r>
      <w:r w:rsidR="000376FB" w:rsidRPr="00B57F34">
        <w:rPr>
          <w:rFonts w:ascii="Arial" w:hAnsi="Arial" w:cs="Arial"/>
          <w:color w:val="000000"/>
        </w:rPr>
        <w:t>a</w:t>
      </w:r>
      <w:r w:rsidRPr="00B57F34">
        <w:rPr>
          <w:rFonts w:ascii="Arial" w:hAnsi="Arial" w:cs="Arial"/>
          <w:color w:val="000000"/>
        </w:rPr>
        <w:t xml:space="preserve"> Dire</w:t>
      </w:r>
      <w:r w:rsidR="000376FB" w:rsidRPr="00B57F34">
        <w:rPr>
          <w:rFonts w:ascii="Arial" w:hAnsi="Arial" w:cs="Arial"/>
          <w:color w:val="000000"/>
        </w:rPr>
        <w:t>ção</w:t>
      </w:r>
      <w:r w:rsidRPr="00B57F34">
        <w:rPr>
          <w:rFonts w:ascii="Arial" w:hAnsi="Arial" w:cs="Arial"/>
          <w:color w:val="000000"/>
        </w:rPr>
        <w:t xml:space="preserve"> Geral, tendo como motivação do processo o pedido de análise e aprovação de Ajuste Curricular do PPC;</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lastRenderedPageBreak/>
        <w:t>II</w:t>
      </w:r>
      <w:r w:rsidR="00E463D5" w:rsidRPr="00B57F34">
        <w:rPr>
          <w:rFonts w:ascii="Arial" w:hAnsi="Arial" w:cs="Arial"/>
          <w:color w:val="000000"/>
        </w:rPr>
        <w:t xml:space="preserve"> </w:t>
      </w:r>
      <w:r w:rsidRPr="00B57F34">
        <w:rPr>
          <w:rFonts w:ascii="Arial" w:hAnsi="Arial" w:cs="Arial"/>
          <w:color w:val="000000"/>
        </w:rPr>
        <w:t xml:space="preserve">- Justificativa para o </w:t>
      </w:r>
      <w:r w:rsidR="00E463D5" w:rsidRPr="00B57F34">
        <w:rPr>
          <w:rFonts w:ascii="Arial" w:hAnsi="Arial" w:cs="Arial"/>
          <w:color w:val="000000"/>
        </w:rPr>
        <w:t>A</w:t>
      </w:r>
      <w:r w:rsidRPr="00B57F34">
        <w:rPr>
          <w:rFonts w:ascii="Arial" w:hAnsi="Arial" w:cs="Arial"/>
          <w:color w:val="000000"/>
        </w:rPr>
        <w:t xml:space="preserve">juste </w:t>
      </w:r>
      <w:r w:rsidR="00E463D5" w:rsidRPr="00B57F34">
        <w:rPr>
          <w:rFonts w:ascii="Arial" w:hAnsi="Arial" w:cs="Arial"/>
          <w:color w:val="000000"/>
        </w:rPr>
        <w:t>C</w:t>
      </w:r>
      <w:r w:rsidRPr="00B57F34">
        <w:rPr>
          <w:rFonts w:ascii="Arial" w:hAnsi="Arial" w:cs="Arial"/>
          <w:color w:val="000000"/>
        </w:rPr>
        <w:t>urricular do PP</w:t>
      </w:r>
      <w:r w:rsidR="00137B74" w:rsidRPr="00B57F34">
        <w:rPr>
          <w:rFonts w:ascii="Arial" w:hAnsi="Arial" w:cs="Arial"/>
          <w:color w:val="000000"/>
        </w:rPr>
        <w:t>C</w:t>
      </w:r>
      <w:r w:rsidRPr="00B57F34">
        <w:rPr>
          <w:rFonts w:ascii="Arial" w:hAnsi="Arial" w:cs="Arial"/>
          <w:color w:val="000000"/>
        </w:rPr>
        <w:t xml:space="preserve"> e indicação das alterações propostas, elaborada pelo presidente do colegiado ou do NDE, dependendo do nível de ensino, conforme deliberação do órgão correspondente;</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III</w:t>
      </w:r>
      <w:r w:rsidR="00137B74" w:rsidRPr="00B57F34">
        <w:rPr>
          <w:rFonts w:ascii="Arial" w:hAnsi="Arial" w:cs="Arial"/>
          <w:color w:val="000000"/>
        </w:rPr>
        <w:t xml:space="preserve"> </w:t>
      </w:r>
      <w:r w:rsidRPr="00B57F34">
        <w:rPr>
          <w:rFonts w:ascii="Arial" w:hAnsi="Arial" w:cs="Arial"/>
          <w:color w:val="000000"/>
        </w:rPr>
        <w:t xml:space="preserve">- Ata da(s) </w:t>
      </w:r>
      <w:proofErr w:type="gramStart"/>
      <w:r w:rsidRPr="00B57F34">
        <w:rPr>
          <w:rFonts w:ascii="Arial" w:hAnsi="Arial" w:cs="Arial"/>
          <w:color w:val="000000"/>
        </w:rPr>
        <w:t>reunião(</w:t>
      </w:r>
      <w:proofErr w:type="spellStart"/>
      <w:proofErr w:type="gramEnd"/>
      <w:r w:rsidRPr="00B57F34">
        <w:rPr>
          <w:rFonts w:ascii="Arial" w:hAnsi="Arial" w:cs="Arial"/>
          <w:color w:val="000000"/>
        </w:rPr>
        <w:t>ões</w:t>
      </w:r>
      <w:proofErr w:type="spellEnd"/>
      <w:r w:rsidRPr="00B57F34">
        <w:rPr>
          <w:rFonts w:ascii="Arial" w:hAnsi="Arial" w:cs="Arial"/>
          <w:color w:val="000000"/>
        </w:rPr>
        <w:t>) do NDE ou Colegiado do Curso que trata(m) da discussão e aprovação do ajuste curricular;</w:t>
      </w:r>
    </w:p>
    <w:p w:rsidR="001C2015" w:rsidRPr="00B57F34" w:rsidRDefault="001C2015"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 xml:space="preserve"> </w:t>
      </w:r>
      <w:r w:rsidR="004F017D" w:rsidRPr="00B57F34">
        <w:rPr>
          <w:rFonts w:ascii="Arial" w:hAnsi="Arial" w:cs="Arial"/>
          <w:color w:val="000000"/>
        </w:rPr>
        <w:t>IV</w:t>
      </w:r>
      <w:r w:rsidR="00137B74" w:rsidRPr="00B57F34">
        <w:rPr>
          <w:rFonts w:ascii="Arial" w:hAnsi="Arial" w:cs="Arial"/>
          <w:color w:val="000000"/>
        </w:rPr>
        <w:t xml:space="preserve"> </w:t>
      </w:r>
      <w:r w:rsidRPr="00B57F34">
        <w:rPr>
          <w:rFonts w:ascii="Arial" w:hAnsi="Arial" w:cs="Arial"/>
          <w:color w:val="000000"/>
        </w:rPr>
        <w:t>- PPC com os ajustes curriculares aprovados pelo NDE ou Colegiado de Curso</w:t>
      </w:r>
      <w:r w:rsidR="00137B74" w:rsidRPr="00B57F34">
        <w:rPr>
          <w:rFonts w:ascii="Arial" w:hAnsi="Arial" w:cs="Arial"/>
          <w:color w:val="000000"/>
        </w:rPr>
        <w:t>;</w:t>
      </w:r>
    </w:p>
    <w:p w:rsidR="001C2015" w:rsidRPr="00B57F34" w:rsidRDefault="004F017D" w:rsidP="00A42FF3">
      <w:pPr>
        <w:pStyle w:val="NormalWeb"/>
        <w:spacing w:before="0" w:beforeAutospacing="0" w:after="0" w:afterAutospacing="0"/>
        <w:ind w:firstLine="697"/>
        <w:jc w:val="both"/>
        <w:rPr>
          <w:rFonts w:ascii="Arial" w:hAnsi="Arial" w:cs="Arial"/>
        </w:rPr>
      </w:pPr>
      <w:r w:rsidRPr="00B57F34">
        <w:rPr>
          <w:rFonts w:ascii="Arial" w:hAnsi="Arial" w:cs="Arial"/>
          <w:color w:val="000000"/>
        </w:rPr>
        <w:t>V</w:t>
      </w:r>
      <w:r w:rsidR="00137B74" w:rsidRPr="00B57F34">
        <w:rPr>
          <w:rFonts w:ascii="Arial" w:hAnsi="Arial" w:cs="Arial"/>
          <w:color w:val="000000"/>
        </w:rPr>
        <w:t xml:space="preserve"> </w:t>
      </w:r>
      <w:r w:rsidR="001C2015" w:rsidRPr="00B57F34">
        <w:rPr>
          <w:rFonts w:ascii="Arial" w:hAnsi="Arial" w:cs="Arial"/>
          <w:color w:val="000000"/>
        </w:rPr>
        <w:t xml:space="preserve">- Plano de Transição Curricular das turmas para o novo PPC, de acordo com o Art. 16, ou em caso de impossibilidade de migração das turmas, prever como o Colegiado do Curso pretende atender aos dois </w:t>
      </w:r>
      <w:proofErr w:type="spellStart"/>
      <w:r w:rsidR="001C2015" w:rsidRPr="00B57F34">
        <w:rPr>
          <w:rFonts w:ascii="Arial" w:hAnsi="Arial" w:cs="Arial"/>
          <w:color w:val="000000"/>
        </w:rPr>
        <w:t>PPCs</w:t>
      </w:r>
      <w:proofErr w:type="spellEnd"/>
      <w:r w:rsidR="001C2015" w:rsidRPr="00B57F34">
        <w:rPr>
          <w:rFonts w:ascii="Arial" w:hAnsi="Arial" w:cs="Arial"/>
          <w:color w:val="000000"/>
        </w:rPr>
        <w:t xml:space="preserve"> em andamento.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Parágrafo único. No caso do PPC já ter um processo anterior, deverá ser dado sequência ao mesmo de forma que todo o histórico do curso seja documentado.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 Art. 21 O </w:t>
      </w:r>
      <w:r w:rsidR="000376FB" w:rsidRPr="00B57F34">
        <w:rPr>
          <w:rFonts w:ascii="Arial" w:hAnsi="Arial" w:cs="Arial"/>
          <w:color w:val="000000"/>
        </w:rPr>
        <w:t>p</w:t>
      </w:r>
      <w:r w:rsidRPr="00B57F34">
        <w:rPr>
          <w:rFonts w:ascii="Arial" w:hAnsi="Arial" w:cs="Arial"/>
          <w:color w:val="000000"/>
        </w:rPr>
        <w:t xml:space="preserve">rocesso de análise e aprovação do PPC, conforme descrito no Art. 20, deve iniciar imediatamente após a aprovação do </w:t>
      </w:r>
      <w:r w:rsidR="00C67867" w:rsidRPr="00B57F34">
        <w:rPr>
          <w:rFonts w:ascii="Arial" w:hAnsi="Arial" w:cs="Arial"/>
          <w:color w:val="000000"/>
        </w:rPr>
        <w:t>Projeto de Criação d</w:t>
      </w:r>
      <w:r w:rsidR="00597F71" w:rsidRPr="00B57F34">
        <w:rPr>
          <w:rFonts w:ascii="Arial" w:hAnsi="Arial" w:cs="Arial"/>
          <w:color w:val="000000"/>
        </w:rPr>
        <w:t>o Curso (</w:t>
      </w:r>
      <w:r w:rsidRPr="00B57F34">
        <w:rPr>
          <w:rFonts w:ascii="Arial" w:hAnsi="Arial" w:cs="Arial"/>
          <w:color w:val="000000"/>
        </w:rPr>
        <w:t>PCC</w:t>
      </w:r>
      <w:r w:rsidR="00597F71" w:rsidRPr="00B57F34">
        <w:rPr>
          <w:rFonts w:ascii="Arial" w:hAnsi="Arial" w:cs="Arial"/>
          <w:color w:val="000000"/>
        </w:rPr>
        <w:t>)</w:t>
      </w:r>
      <w:r w:rsidRPr="00B57F34">
        <w:rPr>
          <w:rFonts w:ascii="Arial" w:hAnsi="Arial" w:cs="Arial"/>
          <w:color w:val="000000"/>
        </w:rPr>
        <w:t>.</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Parágrafo único. Os casos que justifiquem possíveis exceções devem ser analisados pela PROEN.</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22 O </w:t>
      </w:r>
      <w:r w:rsidR="000376FB" w:rsidRPr="00B57F34">
        <w:rPr>
          <w:rFonts w:ascii="Arial" w:hAnsi="Arial" w:cs="Arial"/>
          <w:color w:val="000000"/>
        </w:rPr>
        <w:t>p</w:t>
      </w:r>
      <w:r w:rsidRPr="00B57F34">
        <w:rPr>
          <w:rFonts w:ascii="Arial" w:hAnsi="Arial" w:cs="Arial"/>
          <w:color w:val="000000"/>
        </w:rPr>
        <w:t xml:space="preserve">rocesso de análise e aprovação do pedido de Ajuste Curricular do PPC, conforme descrito no Art. 20, deve ser </w:t>
      </w:r>
      <w:r w:rsidR="00597F71" w:rsidRPr="00B57F34">
        <w:rPr>
          <w:rFonts w:ascii="Arial" w:hAnsi="Arial" w:cs="Arial"/>
          <w:color w:val="000000"/>
        </w:rPr>
        <w:t>encaminhado</w:t>
      </w:r>
      <w:r w:rsidRPr="00B57F34">
        <w:rPr>
          <w:rFonts w:ascii="Arial" w:hAnsi="Arial" w:cs="Arial"/>
          <w:color w:val="000000"/>
        </w:rPr>
        <w:t xml:space="preserve"> à PROEN.</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23 A versão digital do PPC novo ou com pedido de ajuste curricular, em formato doc. </w:t>
      </w:r>
      <w:proofErr w:type="gramStart"/>
      <w:r w:rsidRPr="00B57F34">
        <w:rPr>
          <w:rFonts w:ascii="Arial" w:hAnsi="Arial" w:cs="Arial"/>
          <w:color w:val="000000"/>
        </w:rPr>
        <w:t>e</w:t>
      </w:r>
      <w:proofErr w:type="gramEnd"/>
      <w:r w:rsidRPr="00B57F34">
        <w:rPr>
          <w:rFonts w:ascii="Arial" w:hAnsi="Arial" w:cs="Arial"/>
          <w:color w:val="000000"/>
        </w:rPr>
        <w:t xml:space="preserve"> </w:t>
      </w:r>
      <w:proofErr w:type="spellStart"/>
      <w:r w:rsidRPr="00B57F34">
        <w:rPr>
          <w:rFonts w:ascii="Arial" w:hAnsi="Arial" w:cs="Arial"/>
          <w:color w:val="000000"/>
        </w:rPr>
        <w:t>pdf</w:t>
      </w:r>
      <w:proofErr w:type="spellEnd"/>
      <w:r w:rsidRPr="00B57F34">
        <w:rPr>
          <w:rFonts w:ascii="Arial" w:hAnsi="Arial" w:cs="Arial"/>
          <w:color w:val="000000"/>
        </w:rPr>
        <w:t xml:space="preserve">, enviado através do </w:t>
      </w:r>
      <w:r w:rsidR="000376FB" w:rsidRPr="00B57F34">
        <w:rPr>
          <w:rFonts w:ascii="Arial" w:hAnsi="Arial" w:cs="Arial"/>
          <w:color w:val="000000"/>
        </w:rPr>
        <w:t>p</w:t>
      </w:r>
      <w:r w:rsidRPr="00B57F34">
        <w:rPr>
          <w:rFonts w:ascii="Arial" w:hAnsi="Arial" w:cs="Arial"/>
          <w:color w:val="000000"/>
        </w:rPr>
        <w:t xml:space="preserve">rocesso </w:t>
      </w:r>
      <w:r w:rsidR="000376FB" w:rsidRPr="00B57F34">
        <w:rPr>
          <w:rFonts w:ascii="Arial" w:hAnsi="Arial" w:cs="Arial"/>
          <w:color w:val="000000"/>
        </w:rPr>
        <w:t>a</w:t>
      </w:r>
      <w:r w:rsidRPr="00B57F34">
        <w:rPr>
          <w:rFonts w:ascii="Arial" w:hAnsi="Arial" w:cs="Arial"/>
          <w:color w:val="000000"/>
        </w:rPr>
        <w:t>dministrativo, conforme previsto nos Art. 19 e 20, deve ser encaminhad</w:t>
      </w:r>
      <w:r w:rsidR="00B42528" w:rsidRPr="00B57F34">
        <w:rPr>
          <w:rFonts w:ascii="Arial" w:hAnsi="Arial" w:cs="Arial"/>
          <w:color w:val="000000"/>
        </w:rPr>
        <w:t>a</w:t>
      </w:r>
      <w:r w:rsidRPr="00B57F34">
        <w:rPr>
          <w:rFonts w:ascii="Arial" w:hAnsi="Arial" w:cs="Arial"/>
          <w:color w:val="000000"/>
        </w:rPr>
        <w:t xml:space="preserve"> pela Direção de Ensino do </w:t>
      </w:r>
      <w:r w:rsidR="00B42528" w:rsidRPr="00B57F34">
        <w:rPr>
          <w:rFonts w:ascii="Arial" w:hAnsi="Arial" w:cs="Arial"/>
          <w:i/>
          <w:iCs/>
          <w:color w:val="000000"/>
        </w:rPr>
        <w:t>c</w:t>
      </w:r>
      <w:r w:rsidRPr="00B57F34">
        <w:rPr>
          <w:rFonts w:ascii="Arial" w:hAnsi="Arial" w:cs="Arial"/>
          <w:i/>
          <w:iCs/>
          <w:color w:val="000000"/>
        </w:rPr>
        <w:t xml:space="preserve">ampus </w:t>
      </w:r>
      <w:r w:rsidRPr="00B57F34">
        <w:rPr>
          <w:rFonts w:ascii="Arial" w:hAnsi="Arial" w:cs="Arial"/>
          <w:color w:val="000000"/>
        </w:rPr>
        <w:t xml:space="preserve">para o </w:t>
      </w:r>
      <w:r w:rsidRPr="00B57F34">
        <w:rPr>
          <w:rFonts w:ascii="Arial" w:hAnsi="Arial" w:cs="Arial"/>
          <w:i/>
          <w:iCs/>
          <w:color w:val="000000"/>
        </w:rPr>
        <w:t xml:space="preserve">e-mail </w:t>
      </w:r>
      <w:r w:rsidRPr="00B57F34">
        <w:rPr>
          <w:rFonts w:ascii="Arial" w:hAnsi="Arial" w:cs="Arial"/>
          <w:color w:val="000000"/>
          <w:u w:val="single"/>
        </w:rPr>
        <w:t>ppc.proen@iffarroupilha.edu.br</w:t>
      </w:r>
      <w:r w:rsidRPr="00B57F34">
        <w:rPr>
          <w:rFonts w:ascii="Arial" w:hAnsi="Arial" w:cs="Arial"/>
          <w:color w:val="000000"/>
        </w:rPr>
        <w:t>.</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24 A Assessoria Pedagógica da PROEN é responsável por analisar e elaborar parecer referente ao PPC novo ou a ajustes curriculares no PPC, solicitando adequações, quando necessário, que devem ser anexadas ao processo.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 1º No caso de necessidade de adequações, o processo deve ser devolvido ao </w:t>
      </w:r>
      <w:r w:rsidRPr="00B57F34">
        <w:rPr>
          <w:rFonts w:ascii="Arial" w:hAnsi="Arial" w:cs="Arial"/>
          <w:i/>
          <w:iCs/>
          <w:color w:val="000000"/>
        </w:rPr>
        <w:t xml:space="preserve">campus </w:t>
      </w:r>
      <w:r w:rsidRPr="00B57F34">
        <w:rPr>
          <w:rFonts w:ascii="Arial" w:hAnsi="Arial" w:cs="Arial"/>
          <w:color w:val="000000"/>
        </w:rPr>
        <w:t>para revisão e alterações necessárias.</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 2º A versão do PPC enviada através de processo administrativo e por </w:t>
      </w:r>
      <w:r w:rsidRPr="00B57F34">
        <w:rPr>
          <w:rFonts w:ascii="Arial" w:hAnsi="Arial" w:cs="Arial"/>
          <w:i/>
          <w:iCs/>
          <w:color w:val="000000"/>
        </w:rPr>
        <w:t xml:space="preserve">e-mail </w:t>
      </w:r>
      <w:r w:rsidRPr="00B57F34">
        <w:rPr>
          <w:rFonts w:ascii="Arial" w:hAnsi="Arial" w:cs="Arial"/>
          <w:color w:val="000000"/>
        </w:rPr>
        <w:t>deve ser a considerada para avaliação, não sendo analisadas outras versões enviadas através de procedimento diferente destes</w:t>
      </w:r>
      <w:proofErr w:type="gramStart"/>
      <w:r w:rsidRPr="00B57F34">
        <w:rPr>
          <w:rFonts w:ascii="Arial" w:hAnsi="Arial" w:cs="Arial"/>
          <w:color w:val="000000"/>
        </w:rPr>
        <w:t xml:space="preserve"> ou antes</w:t>
      </w:r>
      <w:proofErr w:type="gramEnd"/>
      <w:r w:rsidRPr="00B57F34">
        <w:rPr>
          <w:rFonts w:ascii="Arial" w:hAnsi="Arial" w:cs="Arial"/>
          <w:color w:val="000000"/>
        </w:rPr>
        <w:t xml:space="preserve"> de concluído o trâmite de análise da primeira versão.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25 Após a revisão do PPC pelo Colegiado de Curso</w:t>
      </w:r>
      <w:r w:rsidR="00A42FF3" w:rsidRPr="00B57F34">
        <w:rPr>
          <w:rFonts w:ascii="Arial" w:hAnsi="Arial" w:cs="Arial"/>
          <w:color w:val="000000"/>
        </w:rPr>
        <w:t xml:space="preserve"> </w:t>
      </w:r>
      <w:r w:rsidRPr="00B57F34">
        <w:rPr>
          <w:rFonts w:ascii="Arial" w:hAnsi="Arial" w:cs="Arial"/>
          <w:color w:val="000000"/>
        </w:rPr>
        <w:t xml:space="preserve">ou NDE, conforme o nível de ensino, seguindo o parecer encaminhado pela Assessoria Pedagógica da PROEN, este deve ser encaminhado na forma digital para o </w:t>
      </w:r>
      <w:r w:rsidRPr="00B57F34">
        <w:rPr>
          <w:rFonts w:ascii="Arial" w:hAnsi="Arial" w:cs="Arial"/>
          <w:i/>
          <w:iCs/>
          <w:color w:val="000000"/>
        </w:rPr>
        <w:t xml:space="preserve">e-mail </w:t>
      </w:r>
      <w:r w:rsidRPr="00B57F34">
        <w:rPr>
          <w:rFonts w:ascii="Arial" w:hAnsi="Arial" w:cs="Arial"/>
          <w:color w:val="000000"/>
          <w:u w:val="single"/>
        </w:rPr>
        <w:t>ppc.proen@iffarroupilha.edu.br</w:t>
      </w:r>
      <w:r w:rsidRPr="00B57F34">
        <w:rPr>
          <w:rFonts w:ascii="Arial" w:hAnsi="Arial" w:cs="Arial"/>
          <w:color w:val="000000"/>
        </w:rPr>
        <w:t>.</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Parágrafo único. Atendidas todas as alterações solicitadas, </w:t>
      </w:r>
      <w:r w:rsidR="00D65615" w:rsidRPr="00B57F34">
        <w:rPr>
          <w:rFonts w:ascii="Arial" w:hAnsi="Arial" w:cs="Arial"/>
          <w:color w:val="000000"/>
        </w:rPr>
        <w:t>a</w:t>
      </w:r>
      <w:r w:rsidRPr="00B57F34">
        <w:rPr>
          <w:rFonts w:ascii="Arial" w:hAnsi="Arial" w:cs="Arial"/>
          <w:color w:val="000000"/>
        </w:rPr>
        <w:t xml:space="preserve"> Dire</w:t>
      </w:r>
      <w:r w:rsidR="00D65615" w:rsidRPr="00B57F34">
        <w:rPr>
          <w:rFonts w:ascii="Arial" w:hAnsi="Arial" w:cs="Arial"/>
          <w:color w:val="000000"/>
        </w:rPr>
        <w:t>ção</w:t>
      </w:r>
      <w:r w:rsidRPr="00B57F34">
        <w:rPr>
          <w:rFonts w:ascii="Arial" w:hAnsi="Arial" w:cs="Arial"/>
          <w:color w:val="000000"/>
        </w:rPr>
        <w:t xml:space="preserve"> de Ensino ou Coordena</w:t>
      </w:r>
      <w:r w:rsidR="00D65615" w:rsidRPr="00B57F34">
        <w:rPr>
          <w:rFonts w:ascii="Arial" w:hAnsi="Arial" w:cs="Arial"/>
          <w:color w:val="000000"/>
        </w:rPr>
        <w:t>ção</w:t>
      </w:r>
      <w:r w:rsidRPr="00B57F34">
        <w:rPr>
          <w:rFonts w:ascii="Arial" w:hAnsi="Arial" w:cs="Arial"/>
          <w:color w:val="000000"/>
        </w:rPr>
        <w:t xml:space="preserve"> de Curso deve anexar o PPC atualizado, corrigido e formatado no processo administrativo de origem, submetendo-o à PROEN para encaminhamento às demais instâncias para aprovação.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26 O PPC novo ou com ajuste curricular somente deve entrar em vigência após emissão de Ato de Aprovação pelo CONSUP.</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lastRenderedPageBreak/>
        <w:t xml:space="preserve"> </w:t>
      </w:r>
    </w:p>
    <w:p w:rsidR="001C2015" w:rsidRPr="00B57F34" w:rsidRDefault="00D65615" w:rsidP="00495A92">
      <w:pPr>
        <w:pStyle w:val="NormalWeb"/>
        <w:spacing w:before="120" w:beforeAutospacing="0" w:after="120" w:afterAutospacing="0"/>
        <w:jc w:val="center"/>
        <w:rPr>
          <w:rFonts w:ascii="Arial" w:hAnsi="Arial" w:cs="Arial"/>
          <w:b/>
          <w:bCs/>
          <w:color w:val="000000"/>
        </w:rPr>
      </w:pPr>
      <w:r w:rsidRPr="00B57F34">
        <w:rPr>
          <w:rFonts w:ascii="Arial" w:hAnsi="Arial" w:cs="Arial"/>
          <w:b/>
          <w:bCs/>
          <w:color w:val="000000"/>
        </w:rPr>
        <w:t xml:space="preserve">DAS </w:t>
      </w:r>
      <w:r w:rsidR="001C2015" w:rsidRPr="00B57F34">
        <w:rPr>
          <w:rFonts w:ascii="Arial" w:hAnsi="Arial" w:cs="Arial"/>
          <w:b/>
          <w:bCs/>
          <w:color w:val="000000"/>
        </w:rPr>
        <w:t>DISPOSIÇÕES FINAIS</w:t>
      </w:r>
    </w:p>
    <w:p w:rsidR="006F6061" w:rsidRPr="00B57F34" w:rsidRDefault="006F6061" w:rsidP="00495A92">
      <w:pPr>
        <w:pStyle w:val="NormalWeb"/>
        <w:spacing w:before="120" w:beforeAutospacing="0" w:after="120" w:afterAutospacing="0"/>
        <w:jc w:val="center"/>
        <w:rPr>
          <w:rFonts w:ascii="Arial" w:hAnsi="Arial" w:cs="Arial"/>
          <w:b/>
          <w:bCs/>
          <w:color w:val="000000"/>
        </w:rPr>
      </w:pP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27 Todos os trâmites dos processos de que tratam os Art. 20 a 24 devem ser registrados e encaminhados através do sistema de protocolo </w:t>
      </w:r>
      <w:r w:rsidR="00A42FF3" w:rsidRPr="00B57F34">
        <w:rPr>
          <w:rFonts w:ascii="Arial" w:hAnsi="Arial" w:cs="Arial"/>
          <w:color w:val="000000"/>
        </w:rPr>
        <w:t>i</w:t>
      </w:r>
      <w:r w:rsidRPr="00B57F34">
        <w:rPr>
          <w:rFonts w:ascii="Arial" w:hAnsi="Arial" w:cs="Arial"/>
          <w:color w:val="000000"/>
        </w:rPr>
        <w:t>nstitu</w:t>
      </w:r>
      <w:r w:rsidR="00A42FF3" w:rsidRPr="00B57F34">
        <w:rPr>
          <w:rFonts w:ascii="Arial" w:hAnsi="Arial" w:cs="Arial"/>
          <w:color w:val="000000"/>
        </w:rPr>
        <w:t>cional</w:t>
      </w:r>
      <w:r w:rsidRPr="00B57F34">
        <w:rPr>
          <w:rFonts w:ascii="Arial" w:hAnsi="Arial" w:cs="Arial"/>
          <w:color w:val="000000"/>
        </w:rPr>
        <w:t>.</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28 Os processos administrativos correspondentes à aprovação de PPC e aprovação de Ajuste curricular, que resultaram em aprovação ou não de ato autorizativo pelo CONSUP, devem ser arquivados no local de origem do processo, permanecendo uma cópia deste no arquivo digital da PROEN.</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29 A PROEN é responsável por comunicar o </w:t>
      </w:r>
      <w:r w:rsidRPr="00B57F34">
        <w:rPr>
          <w:rFonts w:ascii="Arial" w:hAnsi="Arial" w:cs="Arial"/>
          <w:i/>
          <w:iCs/>
          <w:color w:val="000000"/>
        </w:rPr>
        <w:t xml:space="preserve">campus </w:t>
      </w:r>
      <w:r w:rsidRPr="00B57F34">
        <w:rPr>
          <w:rFonts w:ascii="Arial" w:hAnsi="Arial" w:cs="Arial"/>
          <w:color w:val="000000"/>
        </w:rPr>
        <w:t xml:space="preserve">interessado quanto ao resultado da apreciação do processo pelo CONSUP, bem como tornar público no </w:t>
      </w:r>
      <w:r w:rsidRPr="00B57F34">
        <w:rPr>
          <w:rFonts w:ascii="Arial" w:hAnsi="Arial" w:cs="Arial"/>
          <w:i/>
          <w:color w:val="000000"/>
        </w:rPr>
        <w:t>site</w:t>
      </w:r>
      <w:r w:rsidRPr="00B57F34">
        <w:rPr>
          <w:rFonts w:ascii="Arial" w:hAnsi="Arial" w:cs="Arial"/>
          <w:color w:val="000000"/>
        </w:rPr>
        <w:t xml:space="preserve"> institucional cópia digital do projeto, como também encaminhar cópia do PPC aprovado ou alterado, quando necessário, para </w:t>
      </w:r>
      <w:proofErr w:type="gramStart"/>
      <w:r w:rsidRPr="00B57F34">
        <w:rPr>
          <w:rFonts w:ascii="Arial" w:hAnsi="Arial" w:cs="Arial"/>
          <w:color w:val="000000"/>
        </w:rPr>
        <w:t>o(</w:t>
      </w:r>
      <w:proofErr w:type="gramEnd"/>
      <w:r w:rsidRPr="00B57F34">
        <w:rPr>
          <w:rFonts w:ascii="Arial" w:hAnsi="Arial" w:cs="Arial"/>
          <w:color w:val="000000"/>
        </w:rPr>
        <w:t>a) Pesquisador(a) Institucional, para fins de cadastro ou atualização nos sistemas de credenciamento e reconhecimento.</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Art. 30 Os casos omissos ser</w:t>
      </w:r>
      <w:r w:rsidR="003E32EE" w:rsidRPr="00B57F34">
        <w:rPr>
          <w:rFonts w:ascii="Arial" w:hAnsi="Arial" w:cs="Arial"/>
          <w:color w:val="000000"/>
        </w:rPr>
        <w:t>ão</w:t>
      </w:r>
      <w:r w:rsidRPr="00B57F34">
        <w:rPr>
          <w:rFonts w:ascii="Arial" w:hAnsi="Arial" w:cs="Arial"/>
          <w:color w:val="000000"/>
        </w:rPr>
        <w:t xml:space="preserve"> analisados e deliberados pela PROEN, ouvidas as demais instâncias responsáveis.</w:t>
      </w:r>
    </w:p>
    <w:p w:rsidR="001C2015" w:rsidRPr="00B57F34" w:rsidRDefault="001C2015" w:rsidP="00495A92">
      <w:pPr>
        <w:pStyle w:val="NormalWeb"/>
        <w:spacing w:before="120" w:beforeAutospacing="0" w:after="120" w:afterAutospacing="0"/>
        <w:ind w:firstLine="700"/>
        <w:jc w:val="both"/>
        <w:rPr>
          <w:rFonts w:ascii="Arial" w:hAnsi="Arial" w:cs="Arial"/>
        </w:rPr>
      </w:pPr>
      <w:r w:rsidRPr="00B57F34">
        <w:rPr>
          <w:rFonts w:ascii="Arial" w:hAnsi="Arial" w:cs="Arial"/>
          <w:color w:val="000000"/>
        </w:rPr>
        <w:t xml:space="preserve">Art. 31 Esta IN entra em vigor na data da sua assinatura, </w:t>
      </w:r>
      <w:r w:rsidR="004F017D" w:rsidRPr="00B57F34">
        <w:rPr>
          <w:rFonts w:ascii="Arial" w:hAnsi="Arial" w:cs="Arial"/>
          <w:color w:val="000000"/>
        </w:rPr>
        <w:t xml:space="preserve">revogando-se a IN nº 01/2016 e </w:t>
      </w:r>
      <w:r w:rsidRPr="00B57F34">
        <w:rPr>
          <w:rFonts w:ascii="Arial" w:hAnsi="Arial" w:cs="Arial"/>
          <w:color w:val="000000"/>
        </w:rPr>
        <w:t>as disposições em contrário.</w:t>
      </w:r>
    </w:p>
    <w:p w:rsidR="001C2015" w:rsidRPr="00B57F34" w:rsidRDefault="001C2015" w:rsidP="00495A92">
      <w:pPr>
        <w:pStyle w:val="NormalWeb"/>
        <w:spacing w:before="120" w:beforeAutospacing="0" w:after="120" w:afterAutospacing="0"/>
        <w:jc w:val="both"/>
        <w:rPr>
          <w:rFonts w:ascii="Arial" w:hAnsi="Arial" w:cs="Arial"/>
        </w:rPr>
      </w:pPr>
      <w:r w:rsidRPr="00B57F34">
        <w:rPr>
          <w:rFonts w:ascii="Arial" w:hAnsi="Arial" w:cs="Arial"/>
          <w:color w:val="000000"/>
        </w:rPr>
        <w:t xml:space="preserve"> </w:t>
      </w:r>
    </w:p>
    <w:p w:rsidR="001C2015" w:rsidRPr="00B57F34" w:rsidRDefault="001C2015" w:rsidP="00495A92">
      <w:pPr>
        <w:pStyle w:val="NormalWeb"/>
        <w:spacing w:before="0" w:beforeAutospacing="0" w:after="0" w:afterAutospacing="0"/>
        <w:rPr>
          <w:rFonts w:ascii="Arial" w:hAnsi="Arial" w:cs="Arial"/>
        </w:rPr>
      </w:pPr>
      <w:r w:rsidRPr="00B57F34">
        <w:rPr>
          <w:rFonts w:ascii="Arial" w:hAnsi="Arial" w:cs="Arial"/>
          <w:color w:val="000000"/>
        </w:rPr>
        <w:t xml:space="preserve"> </w:t>
      </w:r>
    </w:p>
    <w:p w:rsidR="001C2015" w:rsidRPr="00B57F34" w:rsidRDefault="001C2015" w:rsidP="003E32EE">
      <w:pPr>
        <w:pStyle w:val="NormalWeb"/>
        <w:spacing w:before="0" w:beforeAutospacing="0" w:after="0" w:afterAutospacing="0"/>
        <w:ind w:left="4394"/>
        <w:jc w:val="right"/>
        <w:rPr>
          <w:rFonts w:ascii="Arial" w:hAnsi="Arial" w:cs="Arial"/>
        </w:rPr>
      </w:pPr>
      <w:r w:rsidRPr="00B57F34">
        <w:rPr>
          <w:rFonts w:ascii="Arial" w:hAnsi="Arial" w:cs="Arial"/>
          <w:color w:val="000000"/>
        </w:rPr>
        <w:t xml:space="preserve">Santa Maria, </w:t>
      </w:r>
      <w:r w:rsidR="006F6061" w:rsidRPr="00B57F34">
        <w:rPr>
          <w:rFonts w:ascii="Arial" w:hAnsi="Arial" w:cs="Arial"/>
          <w:color w:val="000000"/>
        </w:rPr>
        <w:t>30</w:t>
      </w:r>
      <w:r w:rsidRPr="00B57F34">
        <w:rPr>
          <w:rFonts w:ascii="Arial" w:hAnsi="Arial" w:cs="Arial"/>
          <w:color w:val="000000"/>
        </w:rPr>
        <w:t xml:space="preserve"> de agosto de 2018.</w:t>
      </w:r>
    </w:p>
    <w:p w:rsidR="00F124A9" w:rsidRPr="00B57F34" w:rsidRDefault="00F124A9" w:rsidP="00495A92">
      <w:pPr>
        <w:jc w:val="center"/>
        <w:rPr>
          <w:rFonts w:ascii="Arial" w:hAnsi="Arial" w:cs="Arial"/>
          <w:sz w:val="20"/>
        </w:rPr>
      </w:pPr>
    </w:p>
    <w:p w:rsidR="004F017D" w:rsidRPr="00B57F34" w:rsidRDefault="004F017D" w:rsidP="00495A92">
      <w:pPr>
        <w:jc w:val="center"/>
        <w:rPr>
          <w:rFonts w:ascii="Arial" w:hAnsi="Arial" w:cs="Arial"/>
          <w:sz w:val="20"/>
        </w:rPr>
      </w:pPr>
    </w:p>
    <w:p w:rsidR="004F017D" w:rsidRDefault="004F017D" w:rsidP="00495A92">
      <w:pPr>
        <w:jc w:val="center"/>
        <w:rPr>
          <w:rFonts w:ascii="Arial" w:hAnsi="Arial" w:cs="Arial"/>
          <w:sz w:val="20"/>
        </w:rPr>
      </w:pPr>
    </w:p>
    <w:p w:rsidR="008E16E9" w:rsidRPr="00B57F34" w:rsidRDefault="008E16E9" w:rsidP="00495A92">
      <w:pPr>
        <w:jc w:val="center"/>
        <w:rPr>
          <w:rFonts w:ascii="Arial" w:hAnsi="Arial" w:cs="Arial"/>
          <w:sz w:val="20"/>
        </w:rPr>
      </w:pPr>
      <w:bookmarkStart w:id="0" w:name="_GoBack"/>
      <w:bookmarkEnd w:id="0"/>
    </w:p>
    <w:p w:rsidR="006F6061" w:rsidRPr="00B57F34" w:rsidRDefault="006F6061" w:rsidP="00495A92">
      <w:pPr>
        <w:jc w:val="center"/>
        <w:rPr>
          <w:rFonts w:ascii="Arial" w:hAnsi="Arial" w:cs="Arial"/>
          <w:sz w:val="20"/>
        </w:rPr>
      </w:pPr>
    </w:p>
    <w:p w:rsidR="004F017D" w:rsidRPr="00B57F34" w:rsidRDefault="004F017D" w:rsidP="00495A92">
      <w:pPr>
        <w:pStyle w:val="Default"/>
        <w:jc w:val="center"/>
      </w:pPr>
      <w:r w:rsidRPr="00B57F34">
        <w:t>ÉDISON G. BRITO DA SILVA</w:t>
      </w:r>
    </w:p>
    <w:p w:rsidR="004F017D" w:rsidRPr="00B57F34" w:rsidRDefault="004F017D" w:rsidP="00495A92">
      <w:pPr>
        <w:pStyle w:val="Default"/>
        <w:jc w:val="center"/>
      </w:pPr>
      <w:r w:rsidRPr="00B57F34">
        <w:t>Pró-Reitor de Ensino</w:t>
      </w:r>
    </w:p>
    <w:p w:rsidR="004F017D" w:rsidRPr="00B57F34" w:rsidRDefault="004F017D" w:rsidP="00495A92">
      <w:pPr>
        <w:pStyle w:val="Default"/>
        <w:jc w:val="center"/>
      </w:pPr>
      <w:r w:rsidRPr="00B57F34">
        <w:t>Port. 113/2017</w:t>
      </w:r>
    </w:p>
    <w:p w:rsidR="004F017D" w:rsidRPr="00B57F34" w:rsidRDefault="004F017D" w:rsidP="00495A92">
      <w:pPr>
        <w:jc w:val="center"/>
        <w:rPr>
          <w:rFonts w:ascii="Arial" w:hAnsi="Arial" w:cs="Arial"/>
          <w:sz w:val="20"/>
        </w:rPr>
        <w:sectPr w:rsidR="004F017D" w:rsidRPr="00B57F34" w:rsidSect="008F49AD">
          <w:headerReference w:type="default" r:id="rId9"/>
          <w:pgSz w:w="11910" w:h="16840"/>
          <w:pgMar w:top="2378" w:right="1134" w:bottom="1134" w:left="1701" w:header="799" w:footer="0" w:gutter="0"/>
          <w:cols w:space="720"/>
        </w:sectPr>
      </w:pPr>
    </w:p>
    <w:p w:rsidR="00F124A9" w:rsidRPr="00B57F34" w:rsidRDefault="00F124A9" w:rsidP="00495A92">
      <w:pPr>
        <w:pStyle w:val="Corpodetexto"/>
        <w:spacing w:before="4"/>
        <w:rPr>
          <w:rFonts w:ascii="Arial" w:hAnsi="Arial" w:cs="Arial"/>
          <w:sz w:val="14"/>
        </w:rPr>
      </w:pPr>
    </w:p>
    <w:p w:rsidR="00F124A9" w:rsidRPr="004B0704" w:rsidRDefault="008B39E3" w:rsidP="00B624B1">
      <w:pPr>
        <w:pStyle w:val="Corpodetexto"/>
        <w:spacing w:before="90"/>
        <w:jc w:val="center"/>
        <w:rPr>
          <w:rFonts w:ascii="Arial" w:hAnsi="Arial" w:cs="Arial"/>
          <w:b/>
        </w:rPr>
      </w:pPr>
      <w:r w:rsidRPr="004B0704">
        <w:rPr>
          <w:rFonts w:ascii="Arial" w:hAnsi="Arial" w:cs="Arial"/>
          <w:b/>
        </w:rPr>
        <w:t>ANEXO I</w:t>
      </w:r>
    </w:p>
    <w:p w:rsidR="00F124A9" w:rsidRPr="00B57F34" w:rsidRDefault="00F124A9" w:rsidP="00495A92">
      <w:pPr>
        <w:pStyle w:val="Corpodetexto"/>
        <w:spacing w:before="8"/>
        <w:rPr>
          <w:rFonts w:ascii="Arial" w:hAnsi="Arial" w:cs="Arial"/>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50"/>
        <w:gridCol w:w="1241"/>
        <w:gridCol w:w="1700"/>
        <w:gridCol w:w="1701"/>
        <w:gridCol w:w="1972"/>
      </w:tblGrid>
      <w:tr w:rsidR="00F124A9" w:rsidRPr="00B57F34" w:rsidTr="00EC0FE9">
        <w:trPr>
          <w:trHeight w:val="285"/>
          <w:jc w:val="center"/>
        </w:trPr>
        <w:tc>
          <w:tcPr>
            <w:tcW w:w="0" w:type="auto"/>
            <w:gridSpan w:val="5"/>
            <w:shd w:val="clear" w:color="auto" w:fill="DFDFDF"/>
            <w:vAlign w:val="center"/>
          </w:tcPr>
          <w:p w:rsidR="00F124A9" w:rsidRPr="00B57F34" w:rsidRDefault="008B39E3" w:rsidP="002472A2">
            <w:pPr>
              <w:pStyle w:val="TableParagraph"/>
              <w:spacing w:before="24"/>
              <w:jc w:val="center"/>
              <w:rPr>
                <w:rFonts w:ascii="Arial" w:hAnsi="Arial" w:cs="Arial"/>
                <w:b/>
                <w:sz w:val="20"/>
              </w:rPr>
            </w:pPr>
            <w:r w:rsidRPr="00B57F34">
              <w:rPr>
                <w:rFonts w:ascii="Arial" w:hAnsi="Arial" w:cs="Arial"/>
                <w:b/>
                <w:sz w:val="20"/>
              </w:rPr>
              <w:t>QUADRO DE EQUIVALÊNCIA DE DISCIPLINAS</w:t>
            </w:r>
          </w:p>
        </w:tc>
      </w:tr>
      <w:tr w:rsidR="00F124A9" w:rsidRPr="00B57F34" w:rsidTr="009C3495">
        <w:trPr>
          <w:trHeight w:val="460"/>
          <w:jc w:val="center"/>
        </w:trPr>
        <w:tc>
          <w:tcPr>
            <w:tcW w:w="4291" w:type="dxa"/>
            <w:gridSpan w:val="3"/>
            <w:tcBorders>
              <w:right w:val="double" w:sz="1" w:space="0" w:color="000000"/>
            </w:tcBorders>
            <w:shd w:val="clear" w:color="auto" w:fill="E6E6E6"/>
            <w:vAlign w:val="center"/>
          </w:tcPr>
          <w:p w:rsidR="00F124A9" w:rsidRPr="00B57F34" w:rsidRDefault="008B39E3" w:rsidP="002472A2">
            <w:pPr>
              <w:pStyle w:val="TableParagraph"/>
              <w:ind w:left="25"/>
              <w:jc w:val="center"/>
              <w:rPr>
                <w:rFonts w:ascii="Arial" w:hAnsi="Arial" w:cs="Arial"/>
                <w:sz w:val="20"/>
              </w:rPr>
            </w:pPr>
            <w:r w:rsidRPr="00B57F34">
              <w:rPr>
                <w:rFonts w:ascii="Arial" w:hAnsi="Arial" w:cs="Arial"/>
                <w:sz w:val="20"/>
              </w:rPr>
              <w:t>DISCIPLINAS DO NOVO CURRÍCULO</w:t>
            </w:r>
          </w:p>
        </w:tc>
        <w:tc>
          <w:tcPr>
            <w:tcW w:w="3673" w:type="dxa"/>
            <w:gridSpan w:val="2"/>
            <w:tcBorders>
              <w:left w:val="double" w:sz="1" w:space="0" w:color="000000"/>
            </w:tcBorders>
            <w:shd w:val="clear" w:color="auto" w:fill="E6E6E6"/>
            <w:vAlign w:val="center"/>
          </w:tcPr>
          <w:p w:rsidR="00F124A9" w:rsidRPr="00B57F34" w:rsidRDefault="008B39E3" w:rsidP="002472A2">
            <w:pPr>
              <w:pStyle w:val="TableParagraph"/>
              <w:spacing w:line="223" w:lineRule="exact"/>
              <w:jc w:val="center"/>
              <w:rPr>
                <w:rFonts w:ascii="Arial" w:hAnsi="Arial" w:cs="Arial"/>
                <w:sz w:val="20"/>
              </w:rPr>
            </w:pPr>
            <w:r w:rsidRPr="00B57F34">
              <w:rPr>
                <w:rFonts w:ascii="Arial" w:hAnsi="Arial" w:cs="Arial"/>
                <w:sz w:val="20"/>
              </w:rPr>
              <w:t>DISCIPLINAS EQUIVALENTES DO CURRÍCULO</w:t>
            </w:r>
          </w:p>
          <w:p w:rsidR="00F124A9" w:rsidRPr="00B57F34" w:rsidRDefault="008B39E3" w:rsidP="002472A2">
            <w:pPr>
              <w:pStyle w:val="TableParagraph"/>
              <w:spacing w:line="217" w:lineRule="exact"/>
              <w:ind w:left="119"/>
              <w:jc w:val="center"/>
              <w:rPr>
                <w:rFonts w:ascii="Arial" w:hAnsi="Arial" w:cs="Arial"/>
                <w:sz w:val="20"/>
              </w:rPr>
            </w:pPr>
            <w:r w:rsidRPr="00B57F34">
              <w:rPr>
                <w:rFonts w:ascii="Arial" w:hAnsi="Arial" w:cs="Arial"/>
                <w:sz w:val="20"/>
              </w:rPr>
              <w:t>ANTERIOR</w:t>
            </w:r>
          </w:p>
        </w:tc>
      </w:tr>
      <w:tr w:rsidR="009C3495" w:rsidRPr="00B57F34" w:rsidTr="009C3495">
        <w:trPr>
          <w:trHeight w:val="282"/>
          <w:jc w:val="center"/>
        </w:trPr>
        <w:tc>
          <w:tcPr>
            <w:tcW w:w="1350" w:type="dxa"/>
            <w:shd w:val="clear" w:color="auto" w:fill="E6E6E6"/>
            <w:vAlign w:val="center"/>
          </w:tcPr>
          <w:p w:rsidR="00F124A9" w:rsidRPr="00B57F34" w:rsidRDefault="008B39E3" w:rsidP="00F66E85">
            <w:pPr>
              <w:pStyle w:val="TableParagraph"/>
              <w:spacing w:before="19"/>
              <w:ind w:left="42" w:hanging="1"/>
              <w:jc w:val="center"/>
              <w:rPr>
                <w:rFonts w:ascii="Arial" w:hAnsi="Arial" w:cs="Arial"/>
                <w:sz w:val="20"/>
              </w:rPr>
            </w:pPr>
            <w:r w:rsidRPr="00B57F34">
              <w:rPr>
                <w:rFonts w:ascii="Arial" w:hAnsi="Arial" w:cs="Arial"/>
                <w:sz w:val="20"/>
              </w:rPr>
              <w:t>SEMESTRE</w:t>
            </w:r>
          </w:p>
        </w:tc>
        <w:tc>
          <w:tcPr>
            <w:tcW w:w="1241" w:type="dxa"/>
            <w:shd w:val="clear" w:color="auto" w:fill="E6E6E6"/>
            <w:vAlign w:val="center"/>
          </w:tcPr>
          <w:p w:rsidR="00F124A9" w:rsidRPr="00B57F34" w:rsidRDefault="008B39E3" w:rsidP="00EC0FE9">
            <w:pPr>
              <w:pStyle w:val="TableParagraph"/>
              <w:spacing w:before="19"/>
              <w:jc w:val="center"/>
              <w:rPr>
                <w:rFonts w:ascii="Arial" w:hAnsi="Arial" w:cs="Arial"/>
                <w:sz w:val="20"/>
              </w:rPr>
            </w:pPr>
            <w:r w:rsidRPr="00B57F34">
              <w:rPr>
                <w:rFonts w:ascii="Arial" w:hAnsi="Arial" w:cs="Arial"/>
                <w:sz w:val="20"/>
              </w:rPr>
              <w:t>CÓDIGO</w:t>
            </w:r>
          </w:p>
        </w:tc>
        <w:tc>
          <w:tcPr>
            <w:tcW w:w="1700" w:type="dxa"/>
            <w:tcBorders>
              <w:right w:val="double" w:sz="1" w:space="0" w:color="000000"/>
            </w:tcBorders>
            <w:shd w:val="clear" w:color="auto" w:fill="E6E6E6"/>
            <w:vAlign w:val="center"/>
          </w:tcPr>
          <w:p w:rsidR="00F124A9" w:rsidRPr="00B57F34" w:rsidRDefault="008B39E3" w:rsidP="00EC0FE9">
            <w:pPr>
              <w:pStyle w:val="TableParagraph"/>
              <w:spacing w:before="19"/>
              <w:ind w:left="35"/>
              <w:jc w:val="center"/>
              <w:rPr>
                <w:rFonts w:ascii="Arial" w:hAnsi="Arial" w:cs="Arial"/>
                <w:sz w:val="20"/>
              </w:rPr>
            </w:pPr>
            <w:r w:rsidRPr="00B57F34">
              <w:rPr>
                <w:rFonts w:ascii="Arial" w:hAnsi="Arial" w:cs="Arial"/>
                <w:sz w:val="20"/>
              </w:rPr>
              <w:t>DISCIPLINA</w:t>
            </w:r>
          </w:p>
        </w:tc>
        <w:tc>
          <w:tcPr>
            <w:tcW w:w="1701" w:type="dxa"/>
            <w:tcBorders>
              <w:left w:val="double" w:sz="1" w:space="0" w:color="000000"/>
            </w:tcBorders>
            <w:shd w:val="clear" w:color="auto" w:fill="E6E6E6"/>
            <w:vAlign w:val="center"/>
          </w:tcPr>
          <w:p w:rsidR="00F124A9" w:rsidRPr="00B57F34" w:rsidRDefault="008B39E3" w:rsidP="00EC0FE9">
            <w:pPr>
              <w:pStyle w:val="TableParagraph"/>
              <w:spacing w:before="19"/>
              <w:jc w:val="center"/>
              <w:rPr>
                <w:rFonts w:ascii="Arial" w:hAnsi="Arial" w:cs="Arial"/>
                <w:sz w:val="20"/>
              </w:rPr>
            </w:pPr>
            <w:r w:rsidRPr="00B57F34">
              <w:rPr>
                <w:rFonts w:ascii="Arial" w:hAnsi="Arial" w:cs="Arial"/>
                <w:sz w:val="20"/>
              </w:rPr>
              <w:t>CÓDIGO</w:t>
            </w:r>
          </w:p>
        </w:tc>
        <w:tc>
          <w:tcPr>
            <w:tcW w:w="1972" w:type="dxa"/>
            <w:shd w:val="clear" w:color="auto" w:fill="E6E6E6"/>
            <w:vAlign w:val="center"/>
          </w:tcPr>
          <w:p w:rsidR="00F124A9" w:rsidRPr="00B57F34" w:rsidRDefault="008B39E3" w:rsidP="00EC0FE9">
            <w:pPr>
              <w:pStyle w:val="TableParagraph"/>
              <w:spacing w:before="19"/>
              <w:ind w:left="15"/>
              <w:jc w:val="center"/>
              <w:rPr>
                <w:rFonts w:ascii="Arial" w:hAnsi="Arial" w:cs="Arial"/>
                <w:sz w:val="20"/>
              </w:rPr>
            </w:pPr>
            <w:r w:rsidRPr="00B57F34">
              <w:rPr>
                <w:rFonts w:ascii="Arial" w:hAnsi="Arial" w:cs="Arial"/>
                <w:sz w:val="20"/>
              </w:rPr>
              <w:t>DISCIPLINA</w:t>
            </w:r>
          </w:p>
        </w:tc>
      </w:tr>
      <w:tr w:rsidR="009C3495" w:rsidRPr="00B57F34" w:rsidTr="009C3495">
        <w:trPr>
          <w:trHeight w:val="256"/>
          <w:jc w:val="center"/>
        </w:trPr>
        <w:tc>
          <w:tcPr>
            <w:tcW w:w="1350" w:type="dxa"/>
            <w:vMerge w:val="restart"/>
            <w:tcBorders>
              <w:bottom w:val="double" w:sz="1" w:space="0" w:color="000000"/>
            </w:tcBorders>
            <w:shd w:val="clear" w:color="auto" w:fill="D9D9D9"/>
            <w:vAlign w:val="center"/>
          </w:tcPr>
          <w:p w:rsidR="00F124A9" w:rsidRPr="00B57F34" w:rsidRDefault="008B39E3" w:rsidP="00F66E85">
            <w:pPr>
              <w:pStyle w:val="TableParagraph"/>
              <w:jc w:val="center"/>
              <w:rPr>
                <w:rFonts w:ascii="Arial" w:hAnsi="Arial" w:cs="Arial"/>
                <w:sz w:val="20"/>
              </w:rPr>
            </w:pPr>
            <w:r w:rsidRPr="00B57F34">
              <w:rPr>
                <w:rFonts w:ascii="Arial" w:hAnsi="Arial" w:cs="Arial"/>
                <w:w w:val="99"/>
                <w:sz w:val="20"/>
              </w:rPr>
              <w:t>I</w:t>
            </w:r>
          </w:p>
        </w:tc>
        <w:tc>
          <w:tcPr>
            <w:tcW w:w="1241" w:type="dxa"/>
            <w:vAlign w:val="center"/>
          </w:tcPr>
          <w:p w:rsidR="00F124A9" w:rsidRPr="00B57F34" w:rsidRDefault="00F124A9" w:rsidP="002472A2">
            <w:pPr>
              <w:pStyle w:val="TableParagraph"/>
              <w:jc w:val="center"/>
              <w:rPr>
                <w:rFonts w:ascii="Arial" w:hAnsi="Arial" w:cs="Arial"/>
                <w:sz w:val="18"/>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43"/>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6"/>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972" w:type="dxa"/>
            <w:vAlign w:val="center"/>
          </w:tcPr>
          <w:p w:rsidR="00F124A9" w:rsidRPr="00B57F34" w:rsidRDefault="00F124A9" w:rsidP="002472A2">
            <w:pPr>
              <w:pStyle w:val="TableParagraph"/>
              <w:jc w:val="center"/>
              <w:rPr>
                <w:rFonts w:ascii="Arial" w:hAnsi="Arial" w:cs="Arial"/>
                <w:sz w:val="16"/>
              </w:rPr>
            </w:pPr>
          </w:p>
        </w:tc>
      </w:tr>
      <w:tr w:rsidR="009C3495" w:rsidRPr="00B57F34" w:rsidTr="009C3495">
        <w:trPr>
          <w:trHeight w:val="243"/>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6"/>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972" w:type="dxa"/>
            <w:vAlign w:val="center"/>
          </w:tcPr>
          <w:p w:rsidR="00F124A9" w:rsidRPr="00B57F34" w:rsidRDefault="00F124A9" w:rsidP="002472A2">
            <w:pPr>
              <w:pStyle w:val="TableParagraph"/>
              <w:jc w:val="center"/>
              <w:rPr>
                <w:rFonts w:ascii="Arial" w:hAnsi="Arial" w:cs="Arial"/>
                <w:sz w:val="16"/>
              </w:rPr>
            </w:pPr>
          </w:p>
        </w:tc>
      </w:tr>
      <w:tr w:rsidR="009C3495" w:rsidRPr="00B57F34" w:rsidTr="009C3495">
        <w:trPr>
          <w:trHeight w:val="243"/>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6"/>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972" w:type="dxa"/>
            <w:vAlign w:val="center"/>
          </w:tcPr>
          <w:p w:rsidR="00F124A9" w:rsidRPr="00B57F34" w:rsidRDefault="00F124A9" w:rsidP="002472A2">
            <w:pPr>
              <w:pStyle w:val="TableParagraph"/>
              <w:jc w:val="center"/>
              <w:rPr>
                <w:rFonts w:ascii="Arial" w:hAnsi="Arial" w:cs="Arial"/>
                <w:sz w:val="16"/>
              </w:rPr>
            </w:pPr>
          </w:p>
        </w:tc>
      </w:tr>
      <w:tr w:rsidR="009C3495" w:rsidRPr="00B57F34" w:rsidTr="009C3495">
        <w:trPr>
          <w:trHeight w:val="243"/>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6"/>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972" w:type="dxa"/>
            <w:vAlign w:val="center"/>
          </w:tcPr>
          <w:p w:rsidR="00F124A9" w:rsidRPr="00B57F34" w:rsidRDefault="00F124A9" w:rsidP="002472A2">
            <w:pPr>
              <w:pStyle w:val="TableParagraph"/>
              <w:jc w:val="center"/>
              <w:rPr>
                <w:rFonts w:ascii="Arial" w:hAnsi="Arial" w:cs="Arial"/>
                <w:sz w:val="16"/>
              </w:rPr>
            </w:pPr>
          </w:p>
        </w:tc>
      </w:tr>
      <w:tr w:rsidR="009C3495" w:rsidRPr="00B57F34" w:rsidTr="009C3495">
        <w:trPr>
          <w:trHeight w:val="253"/>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tcBorders>
              <w:bottom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0" w:type="dxa"/>
            <w:tcBorders>
              <w:bottom w:val="double" w:sz="1" w:space="0" w:color="000000"/>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bottom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tcBorders>
              <w:bottom w:val="double" w:sz="1" w:space="0" w:color="000000"/>
            </w:tcBorders>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55"/>
          <w:jc w:val="center"/>
        </w:trPr>
        <w:tc>
          <w:tcPr>
            <w:tcW w:w="1350" w:type="dxa"/>
            <w:vMerge w:val="restart"/>
            <w:tcBorders>
              <w:top w:val="double" w:sz="1" w:space="0" w:color="000000"/>
              <w:bottom w:val="double" w:sz="1" w:space="0" w:color="000000"/>
            </w:tcBorders>
            <w:shd w:val="clear" w:color="auto" w:fill="D9D9D9"/>
            <w:vAlign w:val="center"/>
          </w:tcPr>
          <w:p w:rsidR="00F124A9" w:rsidRPr="00B57F34" w:rsidRDefault="008B39E3" w:rsidP="00F66E85">
            <w:pPr>
              <w:pStyle w:val="TableParagraph"/>
              <w:jc w:val="center"/>
              <w:rPr>
                <w:rFonts w:ascii="Arial" w:hAnsi="Arial" w:cs="Arial"/>
                <w:sz w:val="20"/>
              </w:rPr>
            </w:pPr>
            <w:r w:rsidRPr="00B57F34">
              <w:rPr>
                <w:rFonts w:ascii="Arial" w:hAnsi="Arial" w:cs="Arial"/>
                <w:sz w:val="20"/>
              </w:rPr>
              <w:t>II</w:t>
            </w:r>
          </w:p>
        </w:tc>
        <w:tc>
          <w:tcPr>
            <w:tcW w:w="1241" w:type="dxa"/>
            <w:tcBorders>
              <w:top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0" w:type="dxa"/>
            <w:tcBorders>
              <w:top w:val="double" w:sz="1" w:space="0" w:color="000000"/>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top w:val="double" w:sz="1" w:space="0" w:color="000000"/>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tcBorders>
              <w:top w:val="double" w:sz="1" w:space="0" w:color="000000"/>
            </w:tcBorders>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43"/>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6"/>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972" w:type="dxa"/>
            <w:vAlign w:val="center"/>
          </w:tcPr>
          <w:p w:rsidR="00F124A9" w:rsidRPr="00B57F34" w:rsidRDefault="00F124A9" w:rsidP="002472A2">
            <w:pPr>
              <w:pStyle w:val="TableParagraph"/>
              <w:jc w:val="center"/>
              <w:rPr>
                <w:rFonts w:ascii="Arial" w:hAnsi="Arial" w:cs="Arial"/>
                <w:sz w:val="16"/>
              </w:rPr>
            </w:pPr>
          </w:p>
        </w:tc>
      </w:tr>
      <w:tr w:rsidR="009C3495" w:rsidRPr="00B57F34" w:rsidTr="009C3495">
        <w:trPr>
          <w:trHeight w:val="243"/>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6"/>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972" w:type="dxa"/>
            <w:vAlign w:val="center"/>
          </w:tcPr>
          <w:p w:rsidR="00F124A9" w:rsidRPr="00B57F34" w:rsidRDefault="00F124A9" w:rsidP="002472A2">
            <w:pPr>
              <w:pStyle w:val="TableParagraph"/>
              <w:jc w:val="center"/>
              <w:rPr>
                <w:rFonts w:ascii="Arial" w:hAnsi="Arial" w:cs="Arial"/>
                <w:sz w:val="16"/>
              </w:rPr>
            </w:pPr>
          </w:p>
        </w:tc>
      </w:tr>
      <w:tr w:rsidR="009C3495" w:rsidRPr="00B57F34" w:rsidTr="009C3495">
        <w:trPr>
          <w:trHeight w:val="243"/>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6"/>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972" w:type="dxa"/>
            <w:vAlign w:val="center"/>
          </w:tcPr>
          <w:p w:rsidR="00F124A9" w:rsidRPr="00B57F34" w:rsidRDefault="00F124A9" w:rsidP="002472A2">
            <w:pPr>
              <w:pStyle w:val="TableParagraph"/>
              <w:jc w:val="center"/>
              <w:rPr>
                <w:rFonts w:ascii="Arial" w:hAnsi="Arial" w:cs="Arial"/>
                <w:sz w:val="16"/>
              </w:rPr>
            </w:pPr>
          </w:p>
        </w:tc>
      </w:tr>
      <w:tr w:rsidR="009C3495" w:rsidRPr="00B57F34" w:rsidTr="009C3495">
        <w:trPr>
          <w:trHeight w:val="246"/>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6"/>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6"/>
              </w:rPr>
            </w:pPr>
          </w:p>
        </w:tc>
        <w:tc>
          <w:tcPr>
            <w:tcW w:w="1972" w:type="dxa"/>
            <w:vAlign w:val="center"/>
          </w:tcPr>
          <w:p w:rsidR="00F124A9" w:rsidRPr="00B57F34" w:rsidRDefault="00F124A9" w:rsidP="002472A2">
            <w:pPr>
              <w:pStyle w:val="TableParagraph"/>
              <w:jc w:val="center"/>
              <w:rPr>
                <w:rFonts w:ascii="Arial" w:hAnsi="Arial" w:cs="Arial"/>
                <w:sz w:val="16"/>
              </w:rPr>
            </w:pPr>
          </w:p>
        </w:tc>
      </w:tr>
      <w:tr w:rsidR="009C3495" w:rsidRPr="00B57F34" w:rsidTr="009C3495">
        <w:trPr>
          <w:trHeight w:val="253"/>
          <w:jc w:val="center"/>
        </w:trPr>
        <w:tc>
          <w:tcPr>
            <w:tcW w:w="1350" w:type="dxa"/>
            <w:vMerge/>
            <w:tcBorders>
              <w:top w:val="nil"/>
              <w:bottom w:val="double" w:sz="1" w:space="0" w:color="000000"/>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tcBorders>
              <w:bottom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0" w:type="dxa"/>
            <w:tcBorders>
              <w:bottom w:val="double" w:sz="1" w:space="0" w:color="000000"/>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bottom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tcBorders>
              <w:bottom w:val="double" w:sz="1" w:space="0" w:color="000000"/>
            </w:tcBorders>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3"/>
          <w:jc w:val="center"/>
        </w:trPr>
        <w:tc>
          <w:tcPr>
            <w:tcW w:w="1350" w:type="dxa"/>
            <w:vMerge w:val="restart"/>
            <w:tcBorders>
              <w:top w:val="double" w:sz="1" w:space="0" w:color="000000"/>
            </w:tcBorders>
            <w:shd w:val="clear" w:color="auto" w:fill="D9D9D9"/>
            <w:vAlign w:val="center"/>
          </w:tcPr>
          <w:p w:rsidR="00F124A9" w:rsidRPr="00B57F34" w:rsidRDefault="008B39E3" w:rsidP="00F66E85">
            <w:pPr>
              <w:pStyle w:val="TableParagraph"/>
              <w:jc w:val="center"/>
              <w:rPr>
                <w:rFonts w:ascii="Arial" w:hAnsi="Arial" w:cs="Arial"/>
                <w:sz w:val="20"/>
              </w:rPr>
            </w:pPr>
            <w:r w:rsidRPr="00B57F34">
              <w:rPr>
                <w:rFonts w:ascii="Arial" w:hAnsi="Arial" w:cs="Arial"/>
                <w:sz w:val="20"/>
              </w:rPr>
              <w:t>III</w:t>
            </w:r>
          </w:p>
        </w:tc>
        <w:tc>
          <w:tcPr>
            <w:tcW w:w="1241" w:type="dxa"/>
            <w:tcBorders>
              <w:top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0" w:type="dxa"/>
            <w:tcBorders>
              <w:top w:val="double" w:sz="1" w:space="0" w:color="000000"/>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top w:val="double" w:sz="1" w:space="0" w:color="000000"/>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tcBorders>
              <w:top w:val="double" w:sz="1" w:space="0" w:color="000000"/>
            </w:tcBorders>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3"/>
          <w:jc w:val="center"/>
        </w:trPr>
        <w:tc>
          <w:tcPr>
            <w:tcW w:w="1350" w:type="dxa"/>
            <w:vMerge/>
            <w:tcBorders>
              <w:top w:val="nil"/>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8"/>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3"/>
          <w:jc w:val="center"/>
        </w:trPr>
        <w:tc>
          <w:tcPr>
            <w:tcW w:w="1350" w:type="dxa"/>
            <w:vMerge/>
            <w:tcBorders>
              <w:top w:val="nil"/>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8"/>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6"/>
          <w:jc w:val="center"/>
        </w:trPr>
        <w:tc>
          <w:tcPr>
            <w:tcW w:w="1350" w:type="dxa"/>
            <w:vMerge/>
            <w:tcBorders>
              <w:top w:val="nil"/>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8"/>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3"/>
          <w:jc w:val="center"/>
        </w:trPr>
        <w:tc>
          <w:tcPr>
            <w:tcW w:w="1350" w:type="dxa"/>
            <w:vMerge/>
            <w:tcBorders>
              <w:top w:val="nil"/>
            </w:tcBorders>
            <w:shd w:val="clear" w:color="auto" w:fill="D9D9D9"/>
            <w:vAlign w:val="center"/>
          </w:tcPr>
          <w:p w:rsidR="00F124A9" w:rsidRPr="00B57F34" w:rsidRDefault="00F124A9" w:rsidP="00F66E85">
            <w:pPr>
              <w:jc w:val="center"/>
              <w:rPr>
                <w:rFonts w:ascii="Arial" w:hAnsi="Arial" w:cs="Arial"/>
                <w:sz w:val="2"/>
                <w:szCs w:val="2"/>
              </w:rPr>
            </w:pPr>
          </w:p>
        </w:tc>
        <w:tc>
          <w:tcPr>
            <w:tcW w:w="1241" w:type="dxa"/>
            <w:tcBorders>
              <w:bottom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0" w:type="dxa"/>
            <w:tcBorders>
              <w:bottom w:val="double" w:sz="1" w:space="0" w:color="000000"/>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bottom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tcBorders>
              <w:bottom w:val="double" w:sz="1" w:space="0" w:color="000000"/>
            </w:tcBorders>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3"/>
          <w:jc w:val="center"/>
        </w:trPr>
        <w:tc>
          <w:tcPr>
            <w:tcW w:w="1350" w:type="dxa"/>
            <w:vMerge w:val="restart"/>
            <w:shd w:val="clear" w:color="auto" w:fill="D9D9D9"/>
            <w:vAlign w:val="center"/>
          </w:tcPr>
          <w:p w:rsidR="00F124A9" w:rsidRPr="00B57F34" w:rsidRDefault="008B39E3" w:rsidP="00F66E85">
            <w:pPr>
              <w:pStyle w:val="TableParagraph"/>
              <w:spacing w:before="190"/>
              <w:jc w:val="center"/>
              <w:rPr>
                <w:rFonts w:ascii="Arial" w:hAnsi="Arial" w:cs="Arial"/>
                <w:sz w:val="20"/>
              </w:rPr>
            </w:pPr>
            <w:r w:rsidRPr="00B57F34">
              <w:rPr>
                <w:rFonts w:ascii="Arial" w:hAnsi="Arial" w:cs="Arial"/>
                <w:sz w:val="20"/>
              </w:rPr>
              <w:t>IV</w:t>
            </w:r>
          </w:p>
        </w:tc>
        <w:tc>
          <w:tcPr>
            <w:tcW w:w="1241" w:type="dxa"/>
            <w:tcBorders>
              <w:top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0" w:type="dxa"/>
            <w:tcBorders>
              <w:top w:val="double" w:sz="1" w:space="0" w:color="000000"/>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top w:val="double" w:sz="1" w:space="0" w:color="000000"/>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tcBorders>
              <w:top w:val="double" w:sz="1" w:space="0" w:color="000000"/>
            </w:tcBorders>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3"/>
          <w:jc w:val="center"/>
        </w:trPr>
        <w:tc>
          <w:tcPr>
            <w:tcW w:w="1350" w:type="dxa"/>
            <w:vMerge/>
            <w:tcBorders>
              <w:top w:val="nil"/>
            </w:tcBorders>
            <w:shd w:val="clear" w:color="auto" w:fill="D9D9D9"/>
            <w:vAlign w:val="center"/>
          </w:tcPr>
          <w:p w:rsidR="00F124A9" w:rsidRPr="00B57F34" w:rsidRDefault="00F124A9" w:rsidP="002472A2">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8"/>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5"/>
          <w:jc w:val="center"/>
        </w:trPr>
        <w:tc>
          <w:tcPr>
            <w:tcW w:w="1350" w:type="dxa"/>
            <w:vMerge/>
            <w:tcBorders>
              <w:top w:val="nil"/>
            </w:tcBorders>
            <w:shd w:val="clear" w:color="auto" w:fill="D9D9D9"/>
            <w:vAlign w:val="center"/>
          </w:tcPr>
          <w:p w:rsidR="00F124A9" w:rsidRPr="00B57F34" w:rsidRDefault="00F124A9" w:rsidP="002472A2">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8"/>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3"/>
          <w:jc w:val="center"/>
        </w:trPr>
        <w:tc>
          <w:tcPr>
            <w:tcW w:w="1350" w:type="dxa"/>
            <w:vMerge/>
            <w:tcBorders>
              <w:top w:val="nil"/>
            </w:tcBorders>
            <w:shd w:val="clear" w:color="auto" w:fill="D9D9D9"/>
            <w:vAlign w:val="center"/>
          </w:tcPr>
          <w:p w:rsidR="00F124A9" w:rsidRPr="00B57F34" w:rsidRDefault="00F124A9" w:rsidP="002472A2">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8"/>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3"/>
          <w:jc w:val="center"/>
        </w:trPr>
        <w:tc>
          <w:tcPr>
            <w:tcW w:w="1350" w:type="dxa"/>
            <w:vMerge/>
            <w:tcBorders>
              <w:top w:val="nil"/>
            </w:tcBorders>
            <w:shd w:val="clear" w:color="auto" w:fill="D9D9D9"/>
            <w:vAlign w:val="center"/>
          </w:tcPr>
          <w:p w:rsidR="00F124A9" w:rsidRPr="00B57F34" w:rsidRDefault="00F124A9" w:rsidP="002472A2">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8"/>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vAlign w:val="center"/>
          </w:tcPr>
          <w:p w:rsidR="00F124A9" w:rsidRPr="00B57F34" w:rsidRDefault="00F124A9" w:rsidP="002472A2">
            <w:pPr>
              <w:pStyle w:val="TableParagraph"/>
              <w:jc w:val="center"/>
              <w:rPr>
                <w:rFonts w:ascii="Arial" w:hAnsi="Arial" w:cs="Arial"/>
                <w:sz w:val="18"/>
              </w:rPr>
            </w:pPr>
          </w:p>
        </w:tc>
      </w:tr>
      <w:tr w:rsidR="009C3495" w:rsidRPr="00B57F34" w:rsidTr="009C3495">
        <w:trPr>
          <w:trHeight w:val="263"/>
          <w:jc w:val="center"/>
        </w:trPr>
        <w:tc>
          <w:tcPr>
            <w:tcW w:w="1350" w:type="dxa"/>
            <w:vMerge/>
            <w:tcBorders>
              <w:top w:val="nil"/>
            </w:tcBorders>
            <w:shd w:val="clear" w:color="auto" w:fill="D9D9D9"/>
            <w:vAlign w:val="center"/>
          </w:tcPr>
          <w:p w:rsidR="00F124A9" w:rsidRPr="00B57F34" w:rsidRDefault="00F124A9" w:rsidP="002472A2">
            <w:pPr>
              <w:jc w:val="center"/>
              <w:rPr>
                <w:rFonts w:ascii="Arial" w:hAnsi="Arial" w:cs="Arial"/>
                <w:sz w:val="2"/>
                <w:szCs w:val="2"/>
              </w:rPr>
            </w:pPr>
          </w:p>
        </w:tc>
        <w:tc>
          <w:tcPr>
            <w:tcW w:w="1241" w:type="dxa"/>
            <w:vAlign w:val="center"/>
          </w:tcPr>
          <w:p w:rsidR="00F124A9" w:rsidRPr="00B57F34" w:rsidRDefault="00F124A9" w:rsidP="002472A2">
            <w:pPr>
              <w:pStyle w:val="TableParagraph"/>
              <w:jc w:val="center"/>
              <w:rPr>
                <w:rFonts w:ascii="Arial" w:hAnsi="Arial" w:cs="Arial"/>
                <w:sz w:val="18"/>
              </w:rPr>
            </w:pPr>
          </w:p>
        </w:tc>
        <w:tc>
          <w:tcPr>
            <w:tcW w:w="1700" w:type="dxa"/>
            <w:tcBorders>
              <w:righ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701" w:type="dxa"/>
            <w:tcBorders>
              <w:left w:val="double" w:sz="1" w:space="0" w:color="000000"/>
            </w:tcBorders>
            <w:vAlign w:val="center"/>
          </w:tcPr>
          <w:p w:rsidR="00F124A9" w:rsidRPr="00B57F34" w:rsidRDefault="00F124A9" w:rsidP="002472A2">
            <w:pPr>
              <w:pStyle w:val="TableParagraph"/>
              <w:jc w:val="center"/>
              <w:rPr>
                <w:rFonts w:ascii="Arial" w:hAnsi="Arial" w:cs="Arial"/>
                <w:sz w:val="18"/>
              </w:rPr>
            </w:pPr>
          </w:p>
        </w:tc>
        <w:tc>
          <w:tcPr>
            <w:tcW w:w="1972" w:type="dxa"/>
            <w:vAlign w:val="center"/>
          </w:tcPr>
          <w:p w:rsidR="00F124A9" w:rsidRPr="00B57F34" w:rsidRDefault="00F124A9" w:rsidP="002472A2">
            <w:pPr>
              <w:pStyle w:val="TableParagraph"/>
              <w:jc w:val="center"/>
              <w:rPr>
                <w:rFonts w:ascii="Arial" w:hAnsi="Arial" w:cs="Arial"/>
                <w:sz w:val="18"/>
              </w:rPr>
            </w:pPr>
          </w:p>
        </w:tc>
      </w:tr>
    </w:tbl>
    <w:p w:rsidR="008B39E3" w:rsidRPr="00B57F34" w:rsidRDefault="008B39E3" w:rsidP="00495A92">
      <w:pPr>
        <w:rPr>
          <w:rFonts w:ascii="Arial" w:hAnsi="Arial" w:cs="Arial"/>
        </w:rPr>
      </w:pPr>
    </w:p>
    <w:sectPr w:rsidR="008B39E3" w:rsidRPr="00B57F34">
      <w:pgSz w:w="11910" w:h="16840"/>
      <w:pgMar w:top="2540" w:right="940" w:bottom="280" w:left="1100" w:header="801"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70FD" w:rsidRDefault="002B70FD">
      <w:r>
        <w:separator/>
      </w:r>
    </w:p>
  </w:endnote>
  <w:endnote w:type="continuationSeparator" w:id="0">
    <w:p w:rsidR="002B70FD" w:rsidRDefault="002B7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70FD" w:rsidRDefault="002B70FD">
      <w:r>
        <w:separator/>
      </w:r>
    </w:p>
  </w:footnote>
  <w:footnote w:type="continuationSeparator" w:id="0">
    <w:p w:rsidR="002B70FD" w:rsidRDefault="002B70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4A9" w:rsidRDefault="00C42101">
    <w:pPr>
      <w:pStyle w:val="Corpodetexto"/>
      <w:spacing w:line="14" w:lineRule="auto"/>
      <w:rPr>
        <w:sz w:val="20"/>
      </w:rPr>
    </w:pPr>
    <w:r>
      <w:rPr>
        <w:noProof/>
        <w:lang w:bidi="ar-SA"/>
      </w:rPr>
      <mc:AlternateContent>
        <mc:Choice Requires="wps">
          <w:drawing>
            <wp:anchor distT="0" distB="0" distL="114300" distR="114300" simplePos="0" relativeHeight="503300168" behindDoc="1" locked="0" layoutInCell="1" allowOverlap="1" wp14:anchorId="50C1CFFF" wp14:editId="36555D54">
              <wp:simplePos x="0" y="0"/>
              <wp:positionH relativeFrom="page">
                <wp:posOffset>1774209</wp:posOffset>
              </wp:positionH>
              <wp:positionV relativeFrom="page">
                <wp:posOffset>218363</wp:posOffset>
              </wp:positionV>
              <wp:extent cx="4005125" cy="1201003"/>
              <wp:effectExtent l="0" t="0" r="14605" b="1841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5125" cy="1201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B0704" w:rsidRDefault="004B0704" w:rsidP="004B0704">
                          <w:pPr>
                            <w:spacing w:line="200" w:lineRule="auto"/>
                            <w:jc w:val="center"/>
                          </w:pPr>
                        </w:p>
                        <w:p w:rsidR="00B624B1" w:rsidRDefault="00B624B1" w:rsidP="00B624B1">
                          <w:pPr>
                            <w:pStyle w:val="Cabealho"/>
                            <w:jc w:val="center"/>
                            <w:rPr>
                              <w:rFonts w:ascii="Arial" w:hAnsi="Arial" w:cs="Arial"/>
                              <w:sz w:val="16"/>
                              <w:szCs w:val="16"/>
                            </w:rPr>
                          </w:pPr>
                          <w:r>
                            <w:rPr>
                              <w:rFonts w:ascii="Arial" w:hAnsi="Arial" w:cs="Arial"/>
                              <w:noProof/>
                              <w:sz w:val="16"/>
                              <w:szCs w:val="16"/>
                            </w:rPr>
                            <w:drawing>
                              <wp:inline distT="0" distB="0" distL="0" distR="0" wp14:anchorId="389B5CAE" wp14:editId="3B3F5C6C">
                                <wp:extent cx="470848" cy="472028"/>
                                <wp:effectExtent l="0" t="0" r="5715" b="444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ão da república_pb.jpg"/>
                                        <pic:cNvPicPr/>
                                      </pic:nvPicPr>
                                      <pic:blipFill>
                                        <a:blip r:embed="rId1">
                                          <a:extLst>
                                            <a:ext uri="{28A0092B-C50C-407E-A947-70E740481C1C}">
                                              <a14:useLocalDpi xmlns:a14="http://schemas.microsoft.com/office/drawing/2010/main" val="0"/>
                                            </a:ext>
                                          </a:extLst>
                                        </a:blip>
                                        <a:stretch>
                                          <a:fillRect/>
                                        </a:stretch>
                                      </pic:blipFill>
                                      <pic:spPr>
                                        <a:xfrm>
                                          <a:off x="0" y="0"/>
                                          <a:ext cx="474330" cy="475519"/>
                                        </a:xfrm>
                                        <a:prstGeom prst="rect">
                                          <a:avLst/>
                                        </a:prstGeom>
                                      </pic:spPr>
                                    </pic:pic>
                                  </a:graphicData>
                                </a:graphic>
                              </wp:inline>
                            </w:drawing>
                          </w:r>
                        </w:p>
                        <w:p w:rsidR="00B624B1" w:rsidRPr="00E973D4" w:rsidRDefault="00B624B1" w:rsidP="00B624B1">
                          <w:pPr>
                            <w:pStyle w:val="Cabealho"/>
                            <w:jc w:val="center"/>
                            <w:rPr>
                              <w:rFonts w:ascii="Arial" w:hAnsi="Arial" w:cs="Arial"/>
                              <w:b/>
                            </w:rPr>
                          </w:pPr>
                          <w:r w:rsidRPr="00E973D4">
                            <w:rPr>
                              <w:rFonts w:ascii="Arial" w:hAnsi="Arial" w:cs="Arial"/>
                              <w:b/>
                            </w:rPr>
                            <w:t>MINISTÉRIO DA EDUCAÇÃO</w:t>
                          </w:r>
                        </w:p>
                        <w:p w:rsidR="00B624B1" w:rsidRPr="00E973D4" w:rsidRDefault="00B624B1" w:rsidP="00B624B1">
                          <w:pPr>
                            <w:pStyle w:val="Cabealho"/>
                            <w:jc w:val="center"/>
                            <w:rPr>
                              <w:rFonts w:ascii="Arial" w:hAnsi="Arial" w:cs="Arial"/>
                              <w:b/>
                              <w:sz w:val="16"/>
                              <w:szCs w:val="16"/>
                            </w:rPr>
                          </w:pPr>
                          <w:r w:rsidRPr="00E973D4">
                            <w:rPr>
                              <w:rFonts w:ascii="Arial" w:hAnsi="Arial" w:cs="Arial"/>
                              <w:b/>
                              <w:sz w:val="16"/>
                              <w:szCs w:val="16"/>
                            </w:rPr>
                            <w:t>INSTITUTO FEDERAL FARROUPILHA</w:t>
                          </w:r>
                        </w:p>
                        <w:p w:rsidR="00B624B1" w:rsidRDefault="00B624B1" w:rsidP="00B624B1">
                          <w:pPr>
                            <w:pStyle w:val="Cabealho"/>
                            <w:jc w:val="center"/>
                            <w:rPr>
                              <w:rFonts w:ascii="Arial" w:hAnsi="Arial" w:cs="Arial"/>
                              <w:b/>
                              <w:sz w:val="16"/>
                              <w:szCs w:val="16"/>
                            </w:rPr>
                          </w:pPr>
                          <w:r w:rsidRPr="00E973D4">
                            <w:rPr>
                              <w:rFonts w:ascii="Arial" w:hAnsi="Arial" w:cs="Arial"/>
                              <w:b/>
                              <w:sz w:val="16"/>
                              <w:szCs w:val="16"/>
                            </w:rPr>
                            <w:t>PRÓ-REITORIA DE ENSINO</w:t>
                          </w:r>
                        </w:p>
                        <w:p w:rsidR="00B624B1" w:rsidRPr="00E973D4" w:rsidRDefault="00B624B1" w:rsidP="00B624B1">
                          <w:pPr>
                            <w:pStyle w:val="Default"/>
                            <w:jc w:val="center"/>
                            <w:rPr>
                              <w:sz w:val="14"/>
                              <w:szCs w:val="14"/>
                            </w:rPr>
                          </w:pPr>
                          <w:r w:rsidRPr="00E973D4">
                            <w:rPr>
                              <w:sz w:val="14"/>
                              <w:szCs w:val="14"/>
                            </w:rPr>
                            <w:t xml:space="preserve">Rua Esmeralda, 430 – Faixa Nova – </w:t>
                          </w:r>
                          <w:proofErr w:type="spellStart"/>
                          <w:r w:rsidRPr="00E973D4">
                            <w:rPr>
                              <w:sz w:val="14"/>
                              <w:szCs w:val="14"/>
                            </w:rPr>
                            <w:t>Camobi</w:t>
                          </w:r>
                          <w:proofErr w:type="spellEnd"/>
                          <w:r w:rsidRPr="00E973D4">
                            <w:rPr>
                              <w:sz w:val="14"/>
                              <w:szCs w:val="14"/>
                            </w:rPr>
                            <w:t xml:space="preserve"> – CEP 97110-767 – Santa Maria/</w:t>
                          </w:r>
                          <w:proofErr w:type="gramStart"/>
                          <w:r w:rsidRPr="00E973D4">
                            <w:rPr>
                              <w:sz w:val="14"/>
                              <w:szCs w:val="14"/>
                            </w:rPr>
                            <w:t>RS</w:t>
                          </w:r>
                          <w:proofErr w:type="gramEnd"/>
                        </w:p>
                        <w:p w:rsidR="00B624B1" w:rsidRPr="00E973D4" w:rsidRDefault="00B624B1" w:rsidP="00B624B1">
                          <w:pPr>
                            <w:pStyle w:val="Cabealho"/>
                            <w:jc w:val="center"/>
                            <w:rPr>
                              <w:rFonts w:ascii="Arial" w:hAnsi="Arial" w:cs="Arial"/>
                              <w:b/>
                              <w:sz w:val="14"/>
                              <w:szCs w:val="14"/>
                            </w:rPr>
                          </w:pPr>
                          <w:r w:rsidRPr="00E973D4">
                            <w:rPr>
                              <w:rFonts w:ascii="Arial" w:hAnsi="Arial" w:cs="Arial"/>
                              <w:sz w:val="14"/>
                              <w:szCs w:val="14"/>
                            </w:rPr>
                            <w:t>Fone/Fax: (55) 3218 9800 / E-mail: proen@iffarroupilha.edu.br</w:t>
                          </w:r>
                        </w:p>
                        <w:p w:rsidR="004B0704" w:rsidRDefault="004B0704" w:rsidP="004B0704">
                          <w:pPr>
                            <w:spacing w:line="200" w:lineRule="auto"/>
                            <w:jc w:val="center"/>
                          </w:pPr>
                        </w:p>
                        <w:p w:rsidR="004B0704" w:rsidRDefault="004B0704" w:rsidP="004B0704">
                          <w:pPr>
                            <w:spacing w:line="200" w:lineRule="auto"/>
                            <w:jc w:val="center"/>
                          </w:pPr>
                        </w:p>
                        <w:p w:rsidR="004B0704" w:rsidRDefault="004B0704" w:rsidP="004B0704">
                          <w:pPr>
                            <w:spacing w:line="200" w:lineRule="auto"/>
                            <w:jc w:val="cent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139.7pt;margin-top:17.2pt;width:315.35pt;height:94.55pt;z-index:-16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" filled="f" stroked="f">
              <v:textbox inset="0,0,0,0">
                <w:txbxContent>
                  <w:p w:rsidR="004B0704" w:rsidRDefault="004B0704" w:rsidP="004B0704">
                    <w:pPr>
                      <w:spacing w:line="200" w:lineRule="auto"/>
                      <w:jc w:val="center"/>
                    </w:pPr>
                  </w:p>
                  <w:p w:rsidR="00B624B1" w:rsidRDefault="00B624B1" w:rsidP="00B624B1">
                    <w:pPr>
                      <w:pStyle w:val="Cabealho"/>
                      <w:jc w:val="center"/>
                      <w:rPr>
                        <w:rFonts w:ascii="Arial" w:hAnsi="Arial" w:cs="Arial"/>
                        <w:sz w:val="16"/>
                        <w:szCs w:val="16"/>
                      </w:rPr>
                    </w:pPr>
                    <w:r>
                      <w:rPr>
                        <w:rFonts w:ascii="Arial" w:hAnsi="Arial" w:cs="Arial"/>
                        <w:noProof/>
                        <w:sz w:val="16"/>
                        <w:szCs w:val="16"/>
                      </w:rPr>
                      <w:drawing>
                        <wp:inline distT="0" distB="0" distL="0" distR="0" wp14:anchorId="389B5CAE" wp14:editId="3B3F5C6C">
                          <wp:extent cx="470848" cy="472028"/>
                          <wp:effectExtent l="0" t="0" r="5715" b="444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ão da república_pb.jpg"/>
                                  <pic:cNvPicPr/>
                                </pic:nvPicPr>
                                <pic:blipFill>
                                  <a:blip r:embed="rId1">
                                    <a:extLst>
                                      <a:ext uri="{28A0092B-C50C-407E-A947-70E740481C1C}">
                                        <a14:useLocalDpi xmlns:a14="http://schemas.microsoft.com/office/drawing/2010/main" val="0"/>
                                      </a:ext>
                                    </a:extLst>
                                  </a:blip>
                                  <a:stretch>
                                    <a:fillRect/>
                                  </a:stretch>
                                </pic:blipFill>
                                <pic:spPr>
                                  <a:xfrm>
                                    <a:off x="0" y="0"/>
                                    <a:ext cx="474330" cy="475519"/>
                                  </a:xfrm>
                                  <a:prstGeom prst="rect">
                                    <a:avLst/>
                                  </a:prstGeom>
                                </pic:spPr>
                              </pic:pic>
                            </a:graphicData>
                          </a:graphic>
                        </wp:inline>
                      </w:drawing>
                    </w:r>
                  </w:p>
                  <w:p w:rsidR="00B624B1" w:rsidRPr="00E973D4" w:rsidRDefault="00B624B1" w:rsidP="00B624B1">
                    <w:pPr>
                      <w:pStyle w:val="Cabealho"/>
                      <w:jc w:val="center"/>
                      <w:rPr>
                        <w:rFonts w:ascii="Arial" w:hAnsi="Arial" w:cs="Arial"/>
                        <w:b/>
                      </w:rPr>
                    </w:pPr>
                    <w:r w:rsidRPr="00E973D4">
                      <w:rPr>
                        <w:rFonts w:ascii="Arial" w:hAnsi="Arial" w:cs="Arial"/>
                        <w:b/>
                      </w:rPr>
                      <w:t>MINISTÉRIO DA EDUCAÇÃO</w:t>
                    </w:r>
                  </w:p>
                  <w:p w:rsidR="00B624B1" w:rsidRPr="00E973D4" w:rsidRDefault="00B624B1" w:rsidP="00B624B1">
                    <w:pPr>
                      <w:pStyle w:val="Cabealho"/>
                      <w:jc w:val="center"/>
                      <w:rPr>
                        <w:rFonts w:ascii="Arial" w:hAnsi="Arial" w:cs="Arial"/>
                        <w:b/>
                        <w:sz w:val="16"/>
                        <w:szCs w:val="16"/>
                      </w:rPr>
                    </w:pPr>
                    <w:r w:rsidRPr="00E973D4">
                      <w:rPr>
                        <w:rFonts w:ascii="Arial" w:hAnsi="Arial" w:cs="Arial"/>
                        <w:b/>
                        <w:sz w:val="16"/>
                        <w:szCs w:val="16"/>
                      </w:rPr>
                      <w:t>INSTITUTO FEDERAL FARROUPILHA</w:t>
                    </w:r>
                  </w:p>
                  <w:p w:rsidR="00B624B1" w:rsidRDefault="00B624B1" w:rsidP="00B624B1">
                    <w:pPr>
                      <w:pStyle w:val="Cabealho"/>
                      <w:jc w:val="center"/>
                      <w:rPr>
                        <w:rFonts w:ascii="Arial" w:hAnsi="Arial" w:cs="Arial"/>
                        <w:b/>
                        <w:sz w:val="16"/>
                        <w:szCs w:val="16"/>
                      </w:rPr>
                    </w:pPr>
                    <w:r w:rsidRPr="00E973D4">
                      <w:rPr>
                        <w:rFonts w:ascii="Arial" w:hAnsi="Arial" w:cs="Arial"/>
                        <w:b/>
                        <w:sz w:val="16"/>
                        <w:szCs w:val="16"/>
                      </w:rPr>
                      <w:t>PRÓ-REITORIA DE ENSINO</w:t>
                    </w:r>
                  </w:p>
                  <w:p w:rsidR="00B624B1" w:rsidRPr="00E973D4" w:rsidRDefault="00B624B1" w:rsidP="00B624B1">
                    <w:pPr>
                      <w:pStyle w:val="Default"/>
                      <w:jc w:val="center"/>
                      <w:rPr>
                        <w:sz w:val="14"/>
                        <w:szCs w:val="14"/>
                      </w:rPr>
                    </w:pPr>
                    <w:r w:rsidRPr="00E973D4">
                      <w:rPr>
                        <w:sz w:val="14"/>
                        <w:szCs w:val="14"/>
                      </w:rPr>
                      <w:t xml:space="preserve">Rua Esmeralda, 430 – Faixa Nova – </w:t>
                    </w:r>
                    <w:proofErr w:type="spellStart"/>
                    <w:r w:rsidRPr="00E973D4">
                      <w:rPr>
                        <w:sz w:val="14"/>
                        <w:szCs w:val="14"/>
                      </w:rPr>
                      <w:t>Camobi</w:t>
                    </w:r>
                    <w:proofErr w:type="spellEnd"/>
                    <w:r w:rsidRPr="00E973D4">
                      <w:rPr>
                        <w:sz w:val="14"/>
                        <w:szCs w:val="14"/>
                      </w:rPr>
                      <w:t xml:space="preserve"> – CEP 97110-767 – Santa Maria/</w:t>
                    </w:r>
                    <w:proofErr w:type="gramStart"/>
                    <w:r w:rsidRPr="00E973D4">
                      <w:rPr>
                        <w:sz w:val="14"/>
                        <w:szCs w:val="14"/>
                      </w:rPr>
                      <w:t>RS</w:t>
                    </w:r>
                    <w:proofErr w:type="gramEnd"/>
                  </w:p>
                  <w:p w:rsidR="00B624B1" w:rsidRPr="00E973D4" w:rsidRDefault="00B624B1" w:rsidP="00B624B1">
                    <w:pPr>
                      <w:pStyle w:val="Cabealho"/>
                      <w:jc w:val="center"/>
                      <w:rPr>
                        <w:rFonts w:ascii="Arial" w:hAnsi="Arial" w:cs="Arial"/>
                        <w:b/>
                        <w:sz w:val="14"/>
                        <w:szCs w:val="14"/>
                      </w:rPr>
                    </w:pPr>
                    <w:r w:rsidRPr="00E973D4">
                      <w:rPr>
                        <w:rFonts w:ascii="Arial" w:hAnsi="Arial" w:cs="Arial"/>
                        <w:sz w:val="14"/>
                        <w:szCs w:val="14"/>
                      </w:rPr>
                      <w:t>Fone/Fax: (55) 3218 9800 / E-mail: proen@iffarroupilha.edu.br</w:t>
                    </w:r>
                  </w:p>
                  <w:p w:rsidR="004B0704" w:rsidRDefault="004B0704" w:rsidP="004B0704">
                    <w:pPr>
                      <w:spacing w:line="200" w:lineRule="auto"/>
                      <w:jc w:val="center"/>
                    </w:pPr>
                  </w:p>
                  <w:p w:rsidR="004B0704" w:rsidRDefault="004B0704" w:rsidP="004B0704">
                    <w:pPr>
                      <w:spacing w:line="200" w:lineRule="auto"/>
                      <w:jc w:val="center"/>
                    </w:pPr>
                  </w:p>
                  <w:p w:rsidR="004B0704" w:rsidRDefault="004B0704" w:rsidP="004B0704">
                    <w:pPr>
                      <w:spacing w:line="200" w:lineRule="auto"/>
                      <w:jc w:val="center"/>
                    </w:pP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B4159"/>
    <w:multiLevelType w:val="hybridMultilevel"/>
    <w:tmpl w:val="4F4A2938"/>
    <w:lvl w:ilvl="0" w:tplc="8CC2554C">
      <w:start w:val="1"/>
      <w:numFmt w:val="upperRoman"/>
      <w:lvlText w:val="%1"/>
      <w:lvlJc w:val="left"/>
      <w:pPr>
        <w:ind w:left="177" w:hanging="154"/>
        <w:jc w:val="left"/>
      </w:pPr>
      <w:rPr>
        <w:rFonts w:ascii="Times New Roman" w:eastAsia="Times New Roman" w:hAnsi="Times New Roman" w:cs="Times New Roman" w:hint="default"/>
        <w:b/>
        <w:bCs/>
        <w:w w:val="99"/>
        <w:sz w:val="24"/>
        <w:szCs w:val="24"/>
        <w:lang w:val="pt-BR" w:eastAsia="pt-BR" w:bidi="pt-BR"/>
      </w:rPr>
    </w:lvl>
    <w:lvl w:ilvl="1" w:tplc="AE2C5298">
      <w:numFmt w:val="bullet"/>
      <w:lvlText w:val="•"/>
      <w:lvlJc w:val="left"/>
      <w:pPr>
        <w:ind w:left="1148" w:hanging="154"/>
      </w:pPr>
      <w:rPr>
        <w:rFonts w:hint="default"/>
        <w:lang w:val="pt-BR" w:eastAsia="pt-BR" w:bidi="pt-BR"/>
      </w:rPr>
    </w:lvl>
    <w:lvl w:ilvl="2" w:tplc="FE3604F4">
      <w:numFmt w:val="bullet"/>
      <w:lvlText w:val="•"/>
      <w:lvlJc w:val="left"/>
      <w:pPr>
        <w:ind w:left="2117" w:hanging="154"/>
      </w:pPr>
      <w:rPr>
        <w:rFonts w:hint="default"/>
        <w:lang w:val="pt-BR" w:eastAsia="pt-BR" w:bidi="pt-BR"/>
      </w:rPr>
    </w:lvl>
    <w:lvl w:ilvl="3" w:tplc="8558EF56">
      <w:numFmt w:val="bullet"/>
      <w:lvlText w:val="•"/>
      <w:lvlJc w:val="left"/>
      <w:pPr>
        <w:ind w:left="3085" w:hanging="154"/>
      </w:pPr>
      <w:rPr>
        <w:rFonts w:hint="default"/>
        <w:lang w:val="pt-BR" w:eastAsia="pt-BR" w:bidi="pt-BR"/>
      </w:rPr>
    </w:lvl>
    <w:lvl w:ilvl="4" w:tplc="5170B388">
      <w:numFmt w:val="bullet"/>
      <w:lvlText w:val="•"/>
      <w:lvlJc w:val="left"/>
      <w:pPr>
        <w:ind w:left="4054" w:hanging="154"/>
      </w:pPr>
      <w:rPr>
        <w:rFonts w:hint="default"/>
        <w:lang w:val="pt-BR" w:eastAsia="pt-BR" w:bidi="pt-BR"/>
      </w:rPr>
    </w:lvl>
    <w:lvl w:ilvl="5" w:tplc="112ABF20">
      <w:numFmt w:val="bullet"/>
      <w:lvlText w:val="•"/>
      <w:lvlJc w:val="left"/>
      <w:pPr>
        <w:ind w:left="5023" w:hanging="154"/>
      </w:pPr>
      <w:rPr>
        <w:rFonts w:hint="default"/>
        <w:lang w:val="pt-BR" w:eastAsia="pt-BR" w:bidi="pt-BR"/>
      </w:rPr>
    </w:lvl>
    <w:lvl w:ilvl="6" w:tplc="BD34145C">
      <w:numFmt w:val="bullet"/>
      <w:lvlText w:val="•"/>
      <w:lvlJc w:val="left"/>
      <w:pPr>
        <w:ind w:left="5991" w:hanging="154"/>
      </w:pPr>
      <w:rPr>
        <w:rFonts w:hint="default"/>
        <w:lang w:val="pt-BR" w:eastAsia="pt-BR" w:bidi="pt-BR"/>
      </w:rPr>
    </w:lvl>
    <w:lvl w:ilvl="7" w:tplc="79144F54">
      <w:numFmt w:val="bullet"/>
      <w:lvlText w:val="•"/>
      <w:lvlJc w:val="left"/>
      <w:pPr>
        <w:ind w:left="6960" w:hanging="154"/>
      </w:pPr>
      <w:rPr>
        <w:rFonts w:hint="default"/>
        <w:lang w:val="pt-BR" w:eastAsia="pt-BR" w:bidi="pt-BR"/>
      </w:rPr>
    </w:lvl>
    <w:lvl w:ilvl="8" w:tplc="DC52BFC8">
      <w:numFmt w:val="bullet"/>
      <w:lvlText w:val="•"/>
      <w:lvlJc w:val="left"/>
      <w:pPr>
        <w:ind w:left="7929" w:hanging="154"/>
      </w:pPr>
      <w:rPr>
        <w:rFonts w:hint="default"/>
        <w:lang w:val="pt-BR" w:eastAsia="pt-BR" w:bidi="pt-BR"/>
      </w:rPr>
    </w:lvl>
  </w:abstractNum>
  <w:abstractNum w:abstractNumId="1">
    <w:nsid w:val="3FE32520"/>
    <w:multiLevelType w:val="hybridMultilevel"/>
    <w:tmpl w:val="060C4144"/>
    <w:lvl w:ilvl="0" w:tplc="46245FD6">
      <w:start w:val="1"/>
      <w:numFmt w:val="upperRoman"/>
      <w:lvlText w:val="%1"/>
      <w:lvlJc w:val="left"/>
      <w:pPr>
        <w:ind w:left="177" w:hanging="164"/>
        <w:jc w:val="left"/>
      </w:pPr>
      <w:rPr>
        <w:rFonts w:ascii="Times New Roman" w:eastAsia="Times New Roman" w:hAnsi="Times New Roman" w:cs="Times New Roman" w:hint="default"/>
        <w:b/>
        <w:bCs/>
        <w:w w:val="99"/>
        <w:sz w:val="24"/>
        <w:szCs w:val="24"/>
        <w:lang w:val="pt-BR" w:eastAsia="pt-BR" w:bidi="pt-BR"/>
      </w:rPr>
    </w:lvl>
    <w:lvl w:ilvl="1" w:tplc="1D78087E">
      <w:numFmt w:val="bullet"/>
      <w:lvlText w:val="•"/>
      <w:lvlJc w:val="left"/>
      <w:pPr>
        <w:ind w:left="1148" w:hanging="164"/>
      </w:pPr>
      <w:rPr>
        <w:rFonts w:hint="default"/>
        <w:lang w:val="pt-BR" w:eastAsia="pt-BR" w:bidi="pt-BR"/>
      </w:rPr>
    </w:lvl>
    <w:lvl w:ilvl="2" w:tplc="1B98E1A2">
      <w:numFmt w:val="bullet"/>
      <w:lvlText w:val="•"/>
      <w:lvlJc w:val="left"/>
      <w:pPr>
        <w:ind w:left="2117" w:hanging="164"/>
      </w:pPr>
      <w:rPr>
        <w:rFonts w:hint="default"/>
        <w:lang w:val="pt-BR" w:eastAsia="pt-BR" w:bidi="pt-BR"/>
      </w:rPr>
    </w:lvl>
    <w:lvl w:ilvl="3" w:tplc="BA981206">
      <w:numFmt w:val="bullet"/>
      <w:lvlText w:val="•"/>
      <w:lvlJc w:val="left"/>
      <w:pPr>
        <w:ind w:left="3085" w:hanging="164"/>
      </w:pPr>
      <w:rPr>
        <w:rFonts w:hint="default"/>
        <w:lang w:val="pt-BR" w:eastAsia="pt-BR" w:bidi="pt-BR"/>
      </w:rPr>
    </w:lvl>
    <w:lvl w:ilvl="4" w:tplc="D12E8DC4">
      <w:numFmt w:val="bullet"/>
      <w:lvlText w:val="•"/>
      <w:lvlJc w:val="left"/>
      <w:pPr>
        <w:ind w:left="4054" w:hanging="164"/>
      </w:pPr>
      <w:rPr>
        <w:rFonts w:hint="default"/>
        <w:lang w:val="pt-BR" w:eastAsia="pt-BR" w:bidi="pt-BR"/>
      </w:rPr>
    </w:lvl>
    <w:lvl w:ilvl="5" w:tplc="0A78DAE2">
      <w:numFmt w:val="bullet"/>
      <w:lvlText w:val="•"/>
      <w:lvlJc w:val="left"/>
      <w:pPr>
        <w:ind w:left="5023" w:hanging="164"/>
      </w:pPr>
      <w:rPr>
        <w:rFonts w:hint="default"/>
        <w:lang w:val="pt-BR" w:eastAsia="pt-BR" w:bidi="pt-BR"/>
      </w:rPr>
    </w:lvl>
    <w:lvl w:ilvl="6" w:tplc="8E06DEE2">
      <w:numFmt w:val="bullet"/>
      <w:lvlText w:val="•"/>
      <w:lvlJc w:val="left"/>
      <w:pPr>
        <w:ind w:left="5991" w:hanging="164"/>
      </w:pPr>
      <w:rPr>
        <w:rFonts w:hint="default"/>
        <w:lang w:val="pt-BR" w:eastAsia="pt-BR" w:bidi="pt-BR"/>
      </w:rPr>
    </w:lvl>
    <w:lvl w:ilvl="7" w:tplc="398E8286">
      <w:numFmt w:val="bullet"/>
      <w:lvlText w:val="•"/>
      <w:lvlJc w:val="left"/>
      <w:pPr>
        <w:ind w:left="6960" w:hanging="164"/>
      </w:pPr>
      <w:rPr>
        <w:rFonts w:hint="default"/>
        <w:lang w:val="pt-BR" w:eastAsia="pt-BR" w:bidi="pt-BR"/>
      </w:rPr>
    </w:lvl>
    <w:lvl w:ilvl="8" w:tplc="D0F02CCC">
      <w:numFmt w:val="bullet"/>
      <w:lvlText w:val="•"/>
      <w:lvlJc w:val="left"/>
      <w:pPr>
        <w:ind w:left="7929" w:hanging="164"/>
      </w:pPr>
      <w:rPr>
        <w:rFonts w:hint="default"/>
        <w:lang w:val="pt-BR" w:eastAsia="pt-BR" w:bidi="pt-BR"/>
      </w:rPr>
    </w:lvl>
  </w:abstractNum>
  <w:abstractNum w:abstractNumId="2">
    <w:nsid w:val="404F55B0"/>
    <w:multiLevelType w:val="hybridMultilevel"/>
    <w:tmpl w:val="05087170"/>
    <w:lvl w:ilvl="0" w:tplc="32148AB0">
      <w:start w:val="1"/>
      <w:numFmt w:val="upperRoman"/>
      <w:lvlText w:val="%1"/>
      <w:lvlJc w:val="left"/>
      <w:pPr>
        <w:ind w:left="177" w:hanging="154"/>
        <w:jc w:val="left"/>
      </w:pPr>
      <w:rPr>
        <w:rFonts w:ascii="Times New Roman" w:eastAsia="Times New Roman" w:hAnsi="Times New Roman" w:cs="Times New Roman" w:hint="default"/>
        <w:b/>
        <w:bCs/>
        <w:w w:val="99"/>
        <w:sz w:val="24"/>
        <w:szCs w:val="24"/>
        <w:lang w:val="pt-BR" w:eastAsia="pt-BR" w:bidi="pt-BR"/>
      </w:rPr>
    </w:lvl>
    <w:lvl w:ilvl="1" w:tplc="04C42586">
      <w:numFmt w:val="bullet"/>
      <w:lvlText w:val="•"/>
      <w:lvlJc w:val="left"/>
      <w:pPr>
        <w:ind w:left="1148" w:hanging="154"/>
      </w:pPr>
      <w:rPr>
        <w:rFonts w:hint="default"/>
        <w:lang w:val="pt-BR" w:eastAsia="pt-BR" w:bidi="pt-BR"/>
      </w:rPr>
    </w:lvl>
    <w:lvl w:ilvl="2" w:tplc="CD4469D8">
      <w:numFmt w:val="bullet"/>
      <w:lvlText w:val="•"/>
      <w:lvlJc w:val="left"/>
      <w:pPr>
        <w:ind w:left="2117" w:hanging="154"/>
      </w:pPr>
      <w:rPr>
        <w:rFonts w:hint="default"/>
        <w:lang w:val="pt-BR" w:eastAsia="pt-BR" w:bidi="pt-BR"/>
      </w:rPr>
    </w:lvl>
    <w:lvl w:ilvl="3" w:tplc="F87689E0">
      <w:numFmt w:val="bullet"/>
      <w:lvlText w:val="•"/>
      <w:lvlJc w:val="left"/>
      <w:pPr>
        <w:ind w:left="3085" w:hanging="154"/>
      </w:pPr>
      <w:rPr>
        <w:rFonts w:hint="default"/>
        <w:lang w:val="pt-BR" w:eastAsia="pt-BR" w:bidi="pt-BR"/>
      </w:rPr>
    </w:lvl>
    <w:lvl w:ilvl="4" w:tplc="DD76B36E">
      <w:numFmt w:val="bullet"/>
      <w:lvlText w:val="•"/>
      <w:lvlJc w:val="left"/>
      <w:pPr>
        <w:ind w:left="4054" w:hanging="154"/>
      </w:pPr>
      <w:rPr>
        <w:rFonts w:hint="default"/>
        <w:lang w:val="pt-BR" w:eastAsia="pt-BR" w:bidi="pt-BR"/>
      </w:rPr>
    </w:lvl>
    <w:lvl w:ilvl="5" w:tplc="27C41266">
      <w:numFmt w:val="bullet"/>
      <w:lvlText w:val="•"/>
      <w:lvlJc w:val="left"/>
      <w:pPr>
        <w:ind w:left="5023" w:hanging="154"/>
      </w:pPr>
      <w:rPr>
        <w:rFonts w:hint="default"/>
        <w:lang w:val="pt-BR" w:eastAsia="pt-BR" w:bidi="pt-BR"/>
      </w:rPr>
    </w:lvl>
    <w:lvl w:ilvl="6" w:tplc="28CC8B12">
      <w:numFmt w:val="bullet"/>
      <w:lvlText w:val="•"/>
      <w:lvlJc w:val="left"/>
      <w:pPr>
        <w:ind w:left="5991" w:hanging="154"/>
      </w:pPr>
      <w:rPr>
        <w:rFonts w:hint="default"/>
        <w:lang w:val="pt-BR" w:eastAsia="pt-BR" w:bidi="pt-BR"/>
      </w:rPr>
    </w:lvl>
    <w:lvl w:ilvl="7" w:tplc="A1C46170">
      <w:numFmt w:val="bullet"/>
      <w:lvlText w:val="•"/>
      <w:lvlJc w:val="left"/>
      <w:pPr>
        <w:ind w:left="6960" w:hanging="154"/>
      </w:pPr>
      <w:rPr>
        <w:rFonts w:hint="default"/>
        <w:lang w:val="pt-BR" w:eastAsia="pt-BR" w:bidi="pt-BR"/>
      </w:rPr>
    </w:lvl>
    <w:lvl w:ilvl="8" w:tplc="82F2DCB6">
      <w:numFmt w:val="bullet"/>
      <w:lvlText w:val="•"/>
      <w:lvlJc w:val="left"/>
      <w:pPr>
        <w:ind w:left="7929" w:hanging="154"/>
      </w:pPr>
      <w:rPr>
        <w:rFonts w:hint="default"/>
        <w:lang w:val="pt-BR" w:eastAsia="pt-BR" w:bidi="pt-BR"/>
      </w:rPr>
    </w:lvl>
  </w:abstractNum>
  <w:abstractNum w:abstractNumId="3">
    <w:nsid w:val="6AD07C01"/>
    <w:multiLevelType w:val="hybridMultilevel"/>
    <w:tmpl w:val="2F0C68A8"/>
    <w:lvl w:ilvl="0" w:tplc="5DA4FA6E">
      <w:start w:val="1"/>
      <w:numFmt w:val="upperRoman"/>
      <w:lvlText w:val="%1"/>
      <w:lvlJc w:val="left"/>
      <w:pPr>
        <w:ind w:left="177" w:hanging="164"/>
        <w:jc w:val="left"/>
      </w:pPr>
      <w:rPr>
        <w:rFonts w:ascii="Times New Roman" w:eastAsia="Times New Roman" w:hAnsi="Times New Roman" w:cs="Times New Roman" w:hint="default"/>
        <w:b/>
        <w:bCs/>
        <w:w w:val="99"/>
        <w:sz w:val="24"/>
        <w:szCs w:val="24"/>
        <w:lang w:val="pt-BR" w:eastAsia="pt-BR" w:bidi="pt-BR"/>
      </w:rPr>
    </w:lvl>
    <w:lvl w:ilvl="1" w:tplc="EB2CB920">
      <w:numFmt w:val="bullet"/>
      <w:lvlText w:val="•"/>
      <w:lvlJc w:val="left"/>
      <w:pPr>
        <w:ind w:left="1148" w:hanging="164"/>
      </w:pPr>
      <w:rPr>
        <w:rFonts w:hint="default"/>
        <w:lang w:val="pt-BR" w:eastAsia="pt-BR" w:bidi="pt-BR"/>
      </w:rPr>
    </w:lvl>
    <w:lvl w:ilvl="2" w:tplc="8F0E74D2">
      <w:numFmt w:val="bullet"/>
      <w:lvlText w:val="•"/>
      <w:lvlJc w:val="left"/>
      <w:pPr>
        <w:ind w:left="2117" w:hanging="164"/>
      </w:pPr>
      <w:rPr>
        <w:rFonts w:hint="default"/>
        <w:lang w:val="pt-BR" w:eastAsia="pt-BR" w:bidi="pt-BR"/>
      </w:rPr>
    </w:lvl>
    <w:lvl w:ilvl="3" w:tplc="3B8CD566">
      <w:numFmt w:val="bullet"/>
      <w:lvlText w:val="•"/>
      <w:lvlJc w:val="left"/>
      <w:pPr>
        <w:ind w:left="3085" w:hanging="164"/>
      </w:pPr>
      <w:rPr>
        <w:rFonts w:hint="default"/>
        <w:lang w:val="pt-BR" w:eastAsia="pt-BR" w:bidi="pt-BR"/>
      </w:rPr>
    </w:lvl>
    <w:lvl w:ilvl="4" w:tplc="411A0530">
      <w:numFmt w:val="bullet"/>
      <w:lvlText w:val="•"/>
      <w:lvlJc w:val="left"/>
      <w:pPr>
        <w:ind w:left="4054" w:hanging="164"/>
      </w:pPr>
      <w:rPr>
        <w:rFonts w:hint="default"/>
        <w:lang w:val="pt-BR" w:eastAsia="pt-BR" w:bidi="pt-BR"/>
      </w:rPr>
    </w:lvl>
    <w:lvl w:ilvl="5" w:tplc="5FE2D78A">
      <w:numFmt w:val="bullet"/>
      <w:lvlText w:val="•"/>
      <w:lvlJc w:val="left"/>
      <w:pPr>
        <w:ind w:left="5023" w:hanging="164"/>
      </w:pPr>
      <w:rPr>
        <w:rFonts w:hint="default"/>
        <w:lang w:val="pt-BR" w:eastAsia="pt-BR" w:bidi="pt-BR"/>
      </w:rPr>
    </w:lvl>
    <w:lvl w:ilvl="6" w:tplc="63343218">
      <w:numFmt w:val="bullet"/>
      <w:lvlText w:val="•"/>
      <w:lvlJc w:val="left"/>
      <w:pPr>
        <w:ind w:left="5991" w:hanging="164"/>
      </w:pPr>
      <w:rPr>
        <w:rFonts w:hint="default"/>
        <w:lang w:val="pt-BR" w:eastAsia="pt-BR" w:bidi="pt-BR"/>
      </w:rPr>
    </w:lvl>
    <w:lvl w:ilvl="7" w:tplc="4CD87CF0">
      <w:numFmt w:val="bullet"/>
      <w:lvlText w:val="•"/>
      <w:lvlJc w:val="left"/>
      <w:pPr>
        <w:ind w:left="6960" w:hanging="164"/>
      </w:pPr>
      <w:rPr>
        <w:rFonts w:hint="default"/>
        <w:lang w:val="pt-BR" w:eastAsia="pt-BR" w:bidi="pt-BR"/>
      </w:rPr>
    </w:lvl>
    <w:lvl w:ilvl="8" w:tplc="816C731E">
      <w:numFmt w:val="bullet"/>
      <w:lvlText w:val="•"/>
      <w:lvlJc w:val="left"/>
      <w:pPr>
        <w:ind w:left="7929" w:hanging="164"/>
      </w:pPr>
      <w:rPr>
        <w:rFonts w:hint="default"/>
        <w:lang w:val="pt-BR" w:eastAsia="pt-BR" w:bidi="pt-BR"/>
      </w:rPr>
    </w:lvl>
  </w:abstractNum>
  <w:abstractNum w:abstractNumId="4">
    <w:nsid w:val="6EEE6D3F"/>
    <w:multiLevelType w:val="hybridMultilevel"/>
    <w:tmpl w:val="A49EC056"/>
    <w:lvl w:ilvl="0" w:tplc="15E0926C">
      <w:start w:val="4"/>
      <w:numFmt w:val="upperRoman"/>
      <w:lvlText w:val="%1"/>
      <w:lvlJc w:val="left"/>
      <w:pPr>
        <w:ind w:left="177" w:hanging="332"/>
        <w:jc w:val="left"/>
      </w:pPr>
      <w:rPr>
        <w:rFonts w:ascii="Times New Roman" w:eastAsia="Times New Roman" w:hAnsi="Times New Roman" w:cs="Times New Roman" w:hint="default"/>
        <w:b/>
        <w:bCs/>
        <w:w w:val="99"/>
        <w:sz w:val="24"/>
        <w:szCs w:val="24"/>
        <w:lang w:val="pt-BR" w:eastAsia="pt-BR" w:bidi="pt-BR"/>
      </w:rPr>
    </w:lvl>
    <w:lvl w:ilvl="1" w:tplc="BE8A5A68">
      <w:numFmt w:val="bullet"/>
      <w:lvlText w:val="•"/>
      <w:lvlJc w:val="left"/>
      <w:pPr>
        <w:ind w:left="1148" w:hanging="332"/>
      </w:pPr>
      <w:rPr>
        <w:rFonts w:hint="default"/>
        <w:lang w:val="pt-BR" w:eastAsia="pt-BR" w:bidi="pt-BR"/>
      </w:rPr>
    </w:lvl>
    <w:lvl w:ilvl="2" w:tplc="D0445078">
      <w:numFmt w:val="bullet"/>
      <w:lvlText w:val="•"/>
      <w:lvlJc w:val="left"/>
      <w:pPr>
        <w:ind w:left="2117" w:hanging="332"/>
      </w:pPr>
      <w:rPr>
        <w:rFonts w:hint="default"/>
        <w:lang w:val="pt-BR" w:eastAsia="pt-BR" w:bidi="pt-BR"/>
      </w:rPr>
    </w:lvl>
    <w:lvl w:ilvl="3" w:tplc="82EAC5F4">
      <w:numFmt w:val="bullet"/>
      <w:lvlText w:val="•"/>
      <w:lvlJc w:val="left"/>
      <w:pPr>
        <w:ind w:left="3085" w:hanging="332"/>
      </w:pPr>
      <w:rPr>
        <w:rFonts w:hint="default"/>
        <w:lang w:val="pt-BR" w:eastAsia="pt-BR" w:bidi="pt-BR"/>
      </w:rPr>
    </w:lvl>
    <w:lvl w:ilvl="4" w:tplc="AA9CA7A0">
      <w:numFmt w:val="bullet"/>
      <w:lvlText w:val="•"/>
      <w:lvlJc w:val="left"/>
      <w:pPr>
        <w:ind w:left="4054" w:hanging="332"/>
      </w:pPr>
      <w:rPr>
        <w:rFonts w:hint="default"/>
        <w:lang w:val="pt-BR" w:eastAsia="pt-BR" w:bidi="pt-BR"/>
      </w:rPr>
    </w:lvl>
    <w:lvl w:ilvl="5" w:tplc="5490946C">
      <w:numFmt w:val="bullet"/>
      <w:lvlText w:val="•"/>
      <w:lvlJc w:val="left"/>
      <w:pPr>
        <w:ind w:left="5023" w:hanging="332"/>
      </w:pPr>
      <w:rPr>
        <w:rFonts w:hint="default"/>
        <w:lang w:val="pt-BR" w:eastAsia="pt-BR" w:bidi="pt-BR"/>
      </w:rPr>
    </w:lvl>
    <w:lvl w:ilvl="6" w:tplc="6150B9C6">
      <w:numFmt w:val="bullet"/>
      <w:lvlText w:val="•"/>
      <w:lvlJc w:val="left"/>
      <w:pPr>
        <w:ind w:left="5991" w:hanging="332"/>
      </w:pPr>
      <w:rPr>
        <w:rFonts w:hint="default"/>
        <w:lang w:val="pt-BR" w:eastAsia="pt-BR" w:bidi="pt-BR"/>
      </w:rPr>
    </w:lvl>
    <w:lvl w:ilvl="7" w:tplc="698A2A24">
      <w:numFmt w:val="bullet"/>
      <w:lvlText w:val="•"/>
      <w:lvlJc w:val="left"/>
      <w:pPr>
        <w:ind w:left="6960" w:hanging="332"/>
      </w:pPr>
      <w:rPr>
        <w:rFonts w:hint="default"/>
        <w:lang w:val="pt-BR" w:eastAsia="pt-BR" w:bidi="pt-BR"/>
      </w:rPr>
    </w:lvl>
    <w:lvl w:ilvl="8" w:tplc="F134DC3E">
      <w:numFmt w:val="bullet"/>
      <w:lvlText w:val="•"/>
      <w:lvlJc w:val="left"/>
      <w:pPr>
        <w:ind w:left="7929" w:hanging="332"/>
      </w:pPr>
      <w:rPr>
        <w:rFonts w:hint="default"/>
        <w:lang w:val="pt-BR" w:eastAsia="pt-BR" w:bidi="pt-BR"/>
      </w:rPr>
    </w:lvl>
  </w:abstractNum>
  <w:abstractNum w:abstractNumId="5">
    <w:nsid w:val="6FE856E1"/>
    <w:multiLevelType w:val="hybridMultilevel"/>
    <w:tmpl w:val="66264EC6"/>
    <w:lvl w:ilvl="0" w:tplc="6270EC2E">
      <w:start w:val="1"/>
      <w:numFmt w:val="lowerLetter"/>
      <w:lvlText w:val="%1)"/>
      <w:lvlJc w:val="left"/>
      <w:pPr>
        <w:ind w:left="177" w:hanging="284"/>
        <w:jc w:val="left"/>
      </w:pPr>
      <w:rPr>
        <w:rFonts w:ascii="Times New Roman" w:eastAsia="Times New Roman" w:hAnsi="Times New Roman" w:cs="Times New Roman" w:hint="default"/>
        <w:spacing w:val="-23"/>
        <w:w w:val="99"/>
        <w:sz w:val="24"/>
        <w:szCs w:val="24"/>
        <w:lang w:val="pt-BR" w:eastAsia="pt-BR" w:bidi="pt-BR"/>
      </w:rPr>
    </w:lvl>
    <w:lvl w:ilvl="1" w:tplc="5FB29672">
      <w:numFmt w:val="bullet"/>
      <w:lvlText w:val="•"/>
      <w:lvlJc w:val="left"/>
      <w:pPr>
        <w:ind w:left="1148" w:hanging="284"/>
      </w:pPr>
      <w:rPr>
        <w:rFonts w:hint="default"/>
        <w:lang w:val="pt-BR" w:eastAsia="pt-BR" w:bidi="pt-BR"/>
      </w:rPr>
    </w:lvl>
    <w:lvl w:ilvl="2" w:tplc="0B0AD82C">
      <w:numFmt w:val="bullet"/>
      <w:lvlText w:val="•"/>
      <w:lvlJc w:val="left"/>
      <w:pPr>
        <w:ind w:left="2117" w:hanging="284"/>
      </w:pPr>
      <w:rPr>
        <w:rFonts w:hint="default"/>
        <w:lang w:val="pt-BR" w:eastAsia="pt-BR" w:bidi="pt-BR"/>
      </w:rPr>
    </w:lvl>
    <w:lvl w:ilvl="3" w:tplc="BA8659BA">
      <w:numFmt w:val="bullet"/>
      <w:lvlText w:val="•"/>
      <w:lvlJc w:val="left"/>
      <w:pPr>
        <w:ind w:left="3085" w:hanging="284"/>
      </w:pPr>
      <w:rPr>
        <w:rFonts w:hint="default"/>
        <w:lang w:val="pt-BR" w:eastAsia="pt-BR" w:bidi="pt-BR"/>
      </w:rPr>
    </w:lvl>
    <w:lvl w:ilvl="4" w:tplc="B300BB1C">
      <w:numFmt w:val="bullet"/>
      <w:lvlText w:val="•"/>
      <w:lvlJc w:val="left"/>
      <w:pPr>
        <w:ind w:left="4054" w:hanging="284"/>
      </w:pPr>
      <w:rPr>
        <w:rFonts w:hint="default"/>
        <w:lang w:val="pt-BR" w:eastAsia="pt-BR" w:bidi="pt-BR"/>
      </w:rPr>
    </w:lvl>
    <w:lvl w:ilvl="5" w:tplc="D4F8D3F2">
      <w:numFmt w:val="bullet"/>
      <w:lvlText w:val="•"/>
      <w:lvlJc w:val="left"/>
      <w:pPr>
        <w:ind w:left="5023" w:hanging="284"/>
      </w:pPr>
      <w:rPr>
        <w:rFonts w:hint="default"/>
        <w:lang w:val="pt-BR" w:eastAsia="pt-BR" w:bidi="pt-BR"/>
      </w:rPr>
    </w:lvl>
    <w:lvl w:ilvl="6" w:tplc="8F1E1B00">
      <w:numFmt w:val="bullet"/>
      <w:lvlText w:val="•"/>
      <w:lvlJc w:val="left"/>
      <w:pPr>
        <w:ind w:left="5991" w:hanging="284"/>
      </w:pPr>
      <w:rPr>
        <w:rFonts w:hint="default"/>
        <w:lang w:val="pt-BR" w:eastAsia="pt-BR" w:bidi="pt-BR"/>
      </w:rPr>
    </w:lvl>
    <w:lvl w:ilvl="7" w:tplc="145C5FCC">
      <w:numFmt w:val="bullet"/>
      <w:lvlText w:val="•"/>
      <w:lvlJc w:val="left"/>
      <w:pPr>
        <w:ind w:left="6960" w:hanging="284"/>
      </w:pPr>
      <w:rPr>
        <w:rFonts w:hint="default"/>
        <w:lang w:val="pt-BR" w:eastAsia="pt-BR" w:bidi="pt-BR"/>
      </w:rPr>
    </w:lvl>
    <w:lvl w:ilvl="8" w:tplc="70420F4E">
      <w:numFmt w:val="bullet"/>
      <w:lvlText w:val="•"/>
      <w:lvlJc w:val="left"/>
      <w:pPr>
        <w:ind w:left="7929" w:hanging="284"/>
      </w:pPr>
      <w:rPr>
        <w:rFonts w:hint="default"/>
        <w:lang w:val="pt-BR" w:eastAsia="pt-BR" w:bidi="pt-BR"/>
      </w:rPr>
    </w:lvl>
  </w:abstractNum>
  <w:abstractNum w:abstractNumId="6">
    <w:nsid w:val="70CA38A3"/>
    <w:multiLevelType w:val="hybridMultilevel"/>
    <w:tmpl w:val="1C10D05E"/>
    <w:lvl w:ilvl="0" w:tplc="5BB6CBEE">
      <w:start w:val="1"/>
      <w:numFmt w:val="upperRoman"/>
      <w:lvlText w:val="%1"/>
      <w:lvlJc w:val="left"/>
      <w:pPr>
        <w:ind w:left="330" w:hanging="154"/>
        <w:jc w:val="left"/>
      </w:pPr>
      <w:rPr>
        <w:rFonts w:ascii="Times New Roman" w:eastAsia="Times New Roman" w:hAnsi="Times New Roman" w:cs="Times New Roman" w:hint="default"/>
        <w:b/>
        <w:bCs/>
        <w:w w:val="99"/>
        <w:sz w:val="24"/>
        <w:szCs w:val="24"/>
        <w:lang w:val="pt-BR" w:eastAsia="pt-BR" w:bidi="pt-BR"/>
      </w:rPr>
    </w:lvl>
    <w:lvl w:ilvl="1" w:tplc="02CC9C02">
      <w:numFmt w:val="bullet"/>
      <w:lvlText w:val="•"/>
      <w:lvlJc w:val="left"/>
      <w:pPr>
        <w:ind w:left="1292" w:hanging="154"/>
      </w:pPr>
      <w:rPr>
        <w:rFonts w:hint="default"/>
        <w:lang w:val="pt-BR" w:eastAsia="pt-BR" w:bidi="pt-BR"/>
      </w:rPr>
    </w:lvl>
    <w:lvl w:ilvl="2" w:tplc="76F04EBC">
      <w:numFmt w:val="bullet"/>
      <w:lvlText w:val="•"/>
      <w:lvlJc w:val="left"/>
      <w:pPr>
        <w:ind w:left="2245" w:hanging="154"/>
      </w:pPr>
      <w:rPr>
        <w:rFonts w:hint="default"/>
        <w:lang w:val="pt-BR" w:eastAsia="pt-BR" w:bidi="pt-BR"/>
      </w:rPr>
    </w:lvl>
    <w:lvl w:ilvl="3" w:tplc="DB3294C4">
      <w:numFmt w:val="bullet"/>
      <w:lvlText w:val="•"/>
      <w:lvlJc w:val="left"/>
      <w:pPr>
        <w:ind w:left="3197" w:hanging="154"/>
      </w:pPr>
      <w:rPr>
        <w:rFonts w:hint="default"/>
        <w:lang w:val="pt-BR" w:eastAsia="pt-BR" w:bidi="pt-BR"/>
      </w:rPr>
    </w:lvl>
    <w:lvl w:ilvl="4" w:tplc="D1D6C05A">
      <w:numFmt w:val="bullet"/>
      <w:lvlText w:val="•"/>
      <w:lvlJc w:val="left"/>
      <w:pPr>
        <w:ind w:left="4150" w:hanging="154"/>
      </w:pPr>
      <w:rPr>
        <w:rFonts w:hint="default"/>
        <w:lang w:val="pt-BR" w:eastAsia="pt-BR" w:bidi="pt-BR"/>
      </w:rPr>
    </w:lvl>
    <w:lvl w:ilvl="5" w:tplc="B19C1B80">
      <w:numFmt w:val="bullet"/>
      <w:lvlText w:val="•"/>
      <w:lvlJc w:val="left"/>
      <w:pPr>
        <w:ind w:left="5103" w:hanging="154"/>
      </w:pPr>
      <w:rPr>
        <w:rFonts w:hint="default"/>
        <w:lang w:val="pt-BR" w:eastAsia="pt-BR" w:bidi="pt-BR"/>
      </w:rPr>
    </w:lvl>
    <w:lvl w:ilvl="6" w:tplc="8884907A">
      <w:numFmt w:val="bullet"/>
      <w:lvlText w:val="•"/>
      <w:lvlJc w:val="left"/>
      <w:pPr>
        <w:ind w:left="6055" w:hanging="154"/>
      </w:pPr>
      <w:rPr>
        <w:rFonts w:hint="default"/>
        <w:lang w:val="pt-BR" w:eastAsia="pt-BR" w:bidi="pt-BR"/>
      </w:rPr>
    </w:lvl>
    <w:lvl w:ilvl="7" w:tplc="3356B85C">
      <w:numFmt w:val="bullet"/>
      <w:lvlText w:val="•"/>
      <w:lvlJc w:val="left"/>
      <w:pPr>
        <w:ind w:left="7008" w:hanging="154"/>
      </w:pPr>
      <w:rPr>
        <w:rFonts w:hint="default"/>
        <w:lang w:val="pt-BR" w:eastAsia="pt-BR" w:bidi="pt-BR"/>
      </w:rPr>
    </w:lvl>
    <w:lvl w:ilvl="8" w:tplc="556A4234">
      <w:numFmt w:val="bullet"/>
      <w:lvlText w:val="•"/>
      <w:lvlJc w:val="left"/>
      <w:pPr>
        <w:ind w:left="7961" w:hanging="154"/>
      </w:pPr>
      <w:rPr>
        <w:rFonts w:hint="default"/>
        <w:lang w:val="pt-BR" w:eastAsia="pt-BR" w:bidi="pt-BR"/>
      </w:rPr>
    </w:lvl>
  </w:abstractNum>
  <w:num w:numId="1">
    <w:abstractNumId w:val="1"/>
  </w:num>
  <w:num w:numId="2">
    <w:abstractNumId w:val="3"/>
  </w:num>
  <w:num w:numId="3">
    <w:abstractNumId w:val="4"/>
  </w:num>
  <w:num w:numId="4">
    <w:abstractNumId w:val="5"/>
  </w:num>
  <w:num w:numId="5">
    <w:abstractNumId w:val="2"/>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24A9"/>
    <w:rsid w:val="000225DE"/>
    <w:rsid w:val="000242AF"/>
    <w:rsid w:val="000376FB"/>
    <w:rsid w:val="000636CD"/>
    <w:rsid w:val="00082C60"/>
    <w:rsid w:val="000B40A3"/>
    <w:rsid w:val="00137B74"/>
    <w:rsid w:val="001C2015"/>
    <w:rsid w:val="002314C8"/>
    <w:rsid w:val="002472A2"/>
    <w:rsid w:val="002602E3"/>
    <w:rsid w:val="00263B6F"/>
    <w:rsid w:val="002B70FD"/>
    <w:rsid w:val="002F05E6"/>
    <w:rsid w:val="0032140E"/>
    <w:rsid w:val="003527E9"/>
    <w:rsid w:val="003578D6"/>
    <w:rsid w:val="003B52B4"/>
    <w:rsid w:val="003D0678"/>
    <w:rsid w:val="003E32EE"/>
    <w:rsid w:val="003F4EC1"/>
    <w:rsid w:val="00471604"/>
    <w:rsid w:val="00495A92"/>
    <w:rsid w:val="004B0704"/>
    <w:rsid w:val="004E5CFE"/>
    <w:rsid w:val="004F017D"/>
    <w:rsid w:val="005561D8"/>
    <w:rsid w:val="00597F71"/>
    <w:rsid w:val="006F6061"/>
    <w:rsid w:val="007029D5"/>
    <w:rsid w:val="00784A32"/>
    <w:rsid w:val="007C744B"/>
    <w:rsid w:val="00862B26"/>
    <w:rsid w:val="00886ABC"/>
    <w:rsid w:val="008B39E3"/>
    <w:rsid w:val="008E16E9"/>
    <w:rsid w:val="008F49AD"/>
    <w:rsid w:val="00920095"/>
    <w:rsid w:val="00946651"/>
    <w:rsid w:val="009C3495"/>
    <w:rsid w:val="00A42FF3"/>
    <w:rsid w:val="00A84ABC"/>
    <w:rsid w:val="00B42528"/>
    <w:rsid w:val="00B57F34"/>
    <w:rsid w:val="00B624B1"/>
    <w:rsid w:val="00C25932"/>
    <w:rsid w:val="00C306E4"/>
    <w:rsid w:val="00C42101"/>
    <w:rsid w:val="00C67867"/>
    <w:rsid w:val="00C750BB"/>
    <w:rsid w:val="00CD6B87"/>
    <w:rsid w:val="00D65615"/>
    <w:rsid w:val="00DB7479"/>
    <w:rsid w:val="00E1040E"/>
    <w:rsid w:val="00E463D5"/>
    <w:rsid w:val="00EC0FE9"/>
    <w:rsid w:val="00EE5020"/>
    <w:rsid w:val="00EF62A0"/>
    <w:rsid w:val="00F07CE3"/>
    <w:rsid w:val="00F124A9"/>
    <w:rsid w:val="00F66E85"/>
    <w:rsid w:val="00FD1D4C"/>
    <w:rsid w:val="00FD2C9A"/>
    <w:rsid w:val="00FD4FA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pt-BR" w:eastAsia="pt-BR" w:bidi="pt-BR"/>
    </w:rPr>
  </w:style>
  <w:style w:type="paragraph" w:styleId="Ttulo1">
    <w:name w:val="heading 1"/>
    <w:basedOn w:val="Normal"/>
    <w:uiPriority w:val="1"/>
    <w:qFormat/>
    <w:pPr>
      <w:ind w:left="710"/>
      <w:jc w:val="center"/>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4"/>
      <w:szCs w:val="24"/>
    </w:rPr>
  </w:style>
  <w:style w:type="paragraph" w:styleId="PargrafodaLista">
    <w:name w:val="List Paragraph"/>
    <w:basedOn w:val="Normal"/>
    <w:uiPriority w:val="1"/>
    <w:qFormat/>
    <w:pPr>
      <w:ind w:left="177"/>
      <w:jc w:val="both"/>
    </w:pPr>
  </w:style>
  <w:style w:type="paragraph" w:customStyle="1" w:styleId="TableParagraph">
    <w:name w:val="Table Paragraph"/>
    <w:basedOn w:val="Normal"/>
    <w:uiPriority w:val="1"/>
    <w:qFormat/>
  </w:style>
  <w:style w:type="paragraph" w:styleId="NormalWeb">
    <w:name w:val="Normal (Web)"/>
    <w:basedOn w:val="Normal"/>
    <w:uiPriority w:val="99"/>
    <w:unhideWhenUsed/>
    <w:rsid w:val="001C2015"/>
    <w:pPr>
      <w:widowControl/>
      <w:autoSpaceDE/>
      <w:autoSpaceDN/>
      <w:spacing w:before="100" w:beforeAutospacing="1" w:after="100" w:afterAutospacing="1"/>
    </w:pPr>
    <w:rPr>
      <w:sz w:val="24"/>
      <w:szCs w:val="24"/>
      <w:lang w:bidi="ar-SA"/>
    </w:rPr>
  </w:style>
  <w:style w:type="character" w:customStyle="1" w:styleId="apple-tab-span">
    <w:name w:val="apple-tab-span"/>
    <w:basedOn w:val="Fontepargpadro"/>
    <w:rsid w:val="001C2015"/>
  </w:style>
  <w:style w:type="paragraph" w:customStyle="1" w:styleId="Default">
    <w:name w:val="Default"/>
    <w:rsid w:val="004F017D"/>
    <w:pPr>
      <w:widowControl/>
      <w:adjustRightInd w:val="0"/>
    </w:pPr>
    <w:rPr>
      <w:rFonts w:ascii="Arial" w:hAnsi="Arial" w:cs="Arial"/>
      <w:color w:val="000000"/>
      <w:sz w:val="24"/>
      <w:szCs w:val="24"/>
      <w:lang w:val="pt-BR"/>
    </w:rPr>
  </w:style>
  <w:style w:type="paragraph" w:styleId="Cabealho">
    <w:name w:val="header"/>
    <w:basedOn w:val="Normal"/>
    <w:link w:val="CabealhoChar"/>
    <w:uiPriority w:val="99"/>
    <w:unhideWhenUsed/>
    <w:rsid w:val="003527E9"/>
    <w:pPr>
      <w:tabs>
        <w:tab w:val="center" w:pos="4252"/>
        <w:tab w:val="right" w:pos="8504"/>
      </w:tabs>
    </w:pPr>
  </w:style>
  <w:style w:type="character" w:customStyle="1" w:styleId="CabealhoChar">
    <w:name w:val="Cabeçalho Char"/>
    <w:basedOn w:val="Fontepargpadro"/>
    <w:link w:val="Cabealho"/>
    <w:uiPriority w:val="99"/>
    <w:rsid w:val="003527E9"/>
    <w:rPr>
      <w:rFonts w:ascii="Times New Roman" w:eastAsia="Times New Roman" w:hAnsi="Times New Roman" w:cs="Times New Roman"/>
      <w:lang w:val="pt-BR" w:eastAsia="pt-BR" w:bidi="pt-BR"/>
    </w:rPr>
  </w:style>
  <w:style w:type="paragraph" w:styleId="Rodap">
    <w:name w:val="footer"/>
    <w:basedOn w:val="Normal"/>
    <w:link w:val="RodapChar"/>
    <w:uiPriority w:val="99"/>
    <w:unhideWhenUsed/>
    <w:rsid w:val="003527E9"/>
    <w:pPr>
      <w:tabs>
        <w:tab w:val="center" w:pos="4252"/>
        <w:tab w:val="right" w:pos="8504"/>
      </w:tabs>
    </w:pPr>
  </w:style>
  <w:style w:type="character" w:customStyle="1" w:styleId="RodapChar">
    <w:name w:val="Rodapé Char"/>
    <w:basedOn w:val="Fontepargpadro"/>
    <w:link w:val="Rodap"/>
    <w:uiPriority w:val="99"/>
    <w:rsid w:val="003527E9"/>
    <w:rPr>
      <w:rFonts w:ascii="Times New Roman" w:eastAsia="Times New Roman" w:hAnsi="Times New Roman" w:cs="Times New Roman"/>
      <w:lang w:val="pt-BR" w:eastAsia="pt-BR" w:bidi="pt-BR"/>
    </w:rPr>
  </w:style>
  <w:style w:type="paragraph" w:styleId="Textodebalo">
    <w:name w:val="Balloon Text"/>
    <w:basedOn w:val="Normal"/>
    <w:link w:val="TextodebaloChar"/>
    <w:uiPriority w:val="99"/>
    <w:semiHidden/>
    <w:unhideWhenUsed/>
    <w:rsid w:val="003527E9"/>
    <w:rPr>
      <w:rFonts w:ascii="Tahoma" w:hAnsi="Tahoma" w:cs="Tahoma"/>
      <w:sz w:val="16"/>
      <w:szCs w:val="16"/>
    </w:rPr>
  </w:style>
  <w:style w:type="character" w:customStyle="1" w:styleId="TextodebaloChar">
    <w:name w:val="Texto de balão Char"/>
    <w:basedOn w:val="Fontepargpadro"/>
    <w:link w:val="Textodebalo"/>
    <w:uiPriority w:val="99"/>
    <w:semiHidden/>
    <w:rsid w:val="003527E9"/>
    <w:rPr>
      <w:rFonts w:ascii="Tahoma" w:eastAsia="Times New Roman" w:hAnsi="Tahoma" w:cs="Tahoma"/>
      <w:sz w:val="16"/>
      <w:szCs w:val="16"/>
      <w:lang w:val="pt-BR" w:eastAsia="pt-BR" w:bidi="pt-BR"/>
    </w:rPr>
  </w:style>
  <w:style w:type="character" w:styleId="Refdecomentrio">
    <w:name w:val="annotation reference"/>
    <w:basedOn w:val="Fontepargpadro"/>
    <w:uiPriority w:val="99"/>
    <w:semiHidden/>
    <w:unhideWhenUsed/>
    <w:rsid w:val="00F07CE3"/>
    <w:rPr>
      <w:sz w:val="16"/>
      <w:szCs w:val="16"/>
    </w:rPr>
  </w:style>
  <w:style w:type="paragraph" w:styleId="Textodecomentrio">
    <w:name w:val="annotation text"/>
    <w:basedOn w:val="Normal"/>
    <w:link w:val="TextodecomentrioChar"/>
    <w:uiPriority w:val="99"/>
    <w:semiHidden/>
    <w:unhideWhenUsed/>
    <w:rsid w:val="00F07CE3"/>
    <w:rPr>
      <w:sz w:val="20"/>
      <w:szCs w:val="20"/>
    </w:rPr>
  </w:style>
  <w:style w:type="character" w:customStyle="1" w:styleId="TextodecomentrioChar">
    <w:name w:val="Texto de comentário Char"/>
    <w:basedOn w:val="Fontepargpadro"/>
    <w:link w:val="Textodecomentrio"/>
    <w:uiPriority w:val="99"/>
    <w:semiHidden/>
    <w:rsid w:val="00F07CE3"/>
    <w:rPr>
      <w:rFonts w:ascii="Times New Roman" w:eastAsia="Times New Roman" w:hAnsi="Times New Roman" w:cs="Times New Roman"/>
      <w:sz w:val="20"/>
      <w:szCs w:val="20"/>
      <w:lang w:val="pt-BR" w:eastAsia="pt-BR" w:bidi="pt-BR"/>
    </w:rPr>
  </w:style>
  <w:style w:type="paragraph" w:styleId="Assuntodocomentrio">
    <w:name w:val="annotation subject"/>
    <w:basedOn w:val="Textodecomentrio"/>
    <w:next w:val="Textodecomentrio"/>
    <w:link w:val="AssuntodocomentrioChar"/>
    <w:uiPriority w:val="99"/>
    <w:semiHidden/>
    <w:unhideWhenUsed/>
    <w:rsid w:val="00F07CE3"/>
    <w:rPr>
      <w:b/>
      <w:bCs/>
    </w:rPr>
  </w:style>
  <w:style w:type="character" w:customStyle="1" w:styleId="AssuntodocomentrioChar">
    <w:name w:val="Assunto do comentário Char"/>
    <w:basedOn w:val="TextodecomentrioChar"/>
    <w:link w:val="Assuntodocomentrio"/>
    <w:uiPriority w:val="99"/>
    <w:semiHidden/>
    <w:rsid w:val="00F07CE3"/>
    <w:rPr>
      <w:rFonts w:ascii="Times New Roman" w:eastAsia="Times New Roman" w:hAnsi="Times New Roman" w:cs="Times New Roman"/>
      <w:b/>
      <w:bCs/>
      <w:sz w:val="20"/>
      <w:szCs w:val="20"/>
      <w:lang w:val="pt-BR" w:eastAsia="pt-BR" w:bidi="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pt-BR" w:eastAsia="pt-BR" w:bidi="pt-BR"/>
    </w:rPr>
  </w:style>
  <w:style w:type="paragraph" w:styleId="Ttulo1">
    <w:name w:val="heading 1"/>
    <w:basedOn w:val="Normal"/>
    <w:uiPriority w:val="1"/>
    <w:qFormat/>
    <w:pPr>
      <w:ind w:left="710"/>
      <w:jc w:val="center"/>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4"/>
      <w:szCs w:val="24"/>
    </w:rPr>
  </w:style>
  <w:style w:type="paragraph" w:styleId="PargrafodaLista">
    <w:name w:val="List Paragraph"/>
    <w:basedOn w:val="Normal"/>
    <w:uiPriority w:val="1"/>
    <w:qFormat/>
    <w:pPr>
      <w:ind w:left="177"/>
      <w:jc w:val="both"/>
    </w:pPr>
  </w:style>
  <w:style w:type="paragraph" w:customStyle="1" w:styleId="TableParagraph">
    <w:name w:val="Table Paragraph"/>
    <w:basedOn w:val="Normal"/>
    <w:uiPriority w:val="1"/>
    <w:qFormat/>
  </w:style>
  <w:style w:type="paragraph" w:styleId="NormalWeb">
    <w:name w:val="Normal (Web)"/>
    <w:basedOn w:val="Normal"/>
    <w:uiPriority w:val="99"/>
    <w:unhideWhenUsed/>
    <w:rsid w:val="001C2015"/>
    <w:pPr>
      <w:widowControl/>
      <w:autoSpaceDE/>
      <w:autoSpaceDN/>
      <w:spacing w:before="100" w:beforeAutospacing="1" w:after="100" w:afterAutospacing="1"/>
    </w:pPr>
    <w:rPr>
      <w:sz w:val="24"/>
      <w:szCs w:val="24"/>
      <w:lang w:bidi="ar-SA"/>
    </w:rPr>
  </w:style>
  <w:style w:type="character" w:customStyle="1" w:styleId="apple-tab-span">
    <w:name w:val="apple-tab-span"/>
    <w:basedOn w:val="Fontepargpadro"/>
    <w:rsid w:val="001C2015"/>
  </w:style>
  <w:style w:type="paragraph" w:customStyle="1" w:styleId="Default">
    <w:name w:val="Default"/>
    <w:rsid w:val="004F017D"/>
    <w:pPr>
      <w:widowControl/>
      <w:adjustRightInd w:val="0"/>
    </w:pPr>
    <w:rPr>
      <w:rFonts w:ascii="Arial" w:hAnsi="Arial" w:cs="Arial"/>
      <w:color w:val="000000"/>
      <w:sz w:val="24"/>
      <w:szCs w:val="24"/>
      <w:lang w:val="pt-BR"/>
    </w:rPr>
  </w:style>
  <w:style w:type="paragraph" w:styleId="Cabealho">
    <w:name w:val="header"/>
    <w:basedOn w:val="Normal"/>
    <w:link w:val="CabealhoChar"/>
    <w:uiPriority w:val="99"/>
    <w:unhideWhenUsed/>
    <w:rsid w:val="003527E9"/>
    <w:pPr>
      <w:tabs>
        <w:tab w:val="center" w:pos="4252"/>
        <w:tab w:val="right" w:pos="8504"/>
      </w:tabs>
    </w:pPr>
  </w:style>
  <w:style w:type="character" w:customStyle="1" w:styleId="CabealhoChar">
    <w:name w:val="Cabeçalho Char"/>
    <w:basedOn w:val="Fontepargpadro"/>
    <w:link w:val="Cabealho"/>
    <w:uiPriority w:val="99"/>
    <w:rsid w:val="003527E9"/>
    <w:rPr>
      <w:rFonts w:ascii="Times New Roman" w:eastAsia="Times New Roman" w:hAnsi="Times New Roman" w:cs="Times New Roman"/>
      <w:lang w:val="pt-BR" w:eastAsia="pt-BR" w:bidi="pt-BR"/>
    </w:rPr>
  </w:style>
  <w:style w:type="paragraph" w:styleId="Rodap">
    <w:name w:val="footer"/>
    <w:basedOn w:val="Normal"/>
    <w:link w:val="RodapChar"/>
    <w:uiPriority w:val="99"/>
    <w:unhideWhenUsed/>
    <w:rsid w:val="003527E9"/>
    <w:pPr>
      <w:tabs>
        <w:tab w:val="center" w:pos="4252"/>
        <w:tab w:val="right" w:pos="8504"/>
      </w:tabs>
    </w:pPr>
  </w:style>
  <w:style w:type="character" w:customStyle="1" w:styleId="RodapChar">
    <w:name w:val="Rodapé Char"/>
    <w:basedOn w:val="Fontepargpadro"/>
    <w:link w:val="Rodap"/>
    <w:uiPriority w:val="99"/>
    <w:rsid w:val="003527E9"/>
    <w:rPr>
      <w:rFonts w:ascii="Times New Roman" w:eastAsia="Times New Roman" w:hAnsi="Times New Roman" w:cs="Times New Roman"/>
      <w:lang w:val="pt-BR" w:eastAsia="pt-BR" w:bidi="pt-BR"/>
    </w:rPr>
  </w:style>
  <w:style w:type="paragraph" w:styleId="Textodebalo">
    <w:name w:val="Balloon Text"/>
    <w:basedOn w:val="Normal"/>
    <w:link w:val="TextodebaloChar"/>
    <w:uiPriority w:val="99"/>
    <w:semiHidden/>
    <w:unhideWhenUsed/>
    <w:rsid w:val="003527E9"/>
    <w:rPr>
      <w:rFonts w:ascii="Tahoma" w:hAnsi="Tahoma" w:cs="Tahoma"/>
      <w:sz w:val="16"/>
      <w:szCs w:val="16"/>
    </w:rPr>
  </w:style>
  <w:style w:type="character" w:customStyle="1" w:styleId="TextodebaloChar">
    <w:name w:val="Texto de balão Char"/>
    <w:basedOn w:val="Fontepargpadro"/>
    <w:link w:val="Textodebalo"/>
    <w:uiPriority w:val="99"/>
    <w:semiHidden/>
    <w:rsid w:val="003527E9"/>
    <w:rPr>
      <w:rFonts w:ascii="Tahoma" w:eastAsia="Times New Roman" w:hAnsi="Tahoma" w:cs="Tahoma"/>
      <w:sz w:val="16"/>
      <w:szCs w:val="16"/>
      <w:lang w:val="pt-BR" w:eastAsia="pt-BR" w:bidi="pt-BR"/>
    </w:rPr>
  </w:style>
  <w:style w:type="character" w:styleId="Refdecomentrio">
    <w:name w:val="annotation reference"/>
    <w:basedOn w:val="Fontepargpadro"/>
    <w:uiPriority w:val="99"/>
    <w:semiHidden/>
    <w:unhideWhenUsed/>
    <w:rsid w:val="00F07CE3"/>
    <w:rPr>
      <w:sz w:val="16"/>
      <w:szCs w:val="16"/>
    </w:rPr>
  </w:style>
  <w:style w:type="paragraph" w:styleId="Textodecomentrio">
    <w:name w:val="annotation text"/>
    <w:basedOn w:val="Normal"/>
    <w:link w:val="TextodecomentrioChar"/>
    <w:uiPriority w:val="99"/>
    <w:semiHidden/>
    <w:unhideWhenUsed/>
    <w:rsid w:val="00F07CE3"/>
    <w:rPr>
      <w:sz w:val="20"/>
      <w:szCs w:val="20"/>
    </w:rPr>
  </w:style>
  <w:style w:type="character" w:customStyle="1" w:styleId="TextodecomentrioChar">
    <w:name w:val="Texto de comentário Char"/>
    <w:basedOn w:val="Fontepargpadro"/>
    <w:link w:val="Textodecomentrio"/>
    <w:uiPriority w:val="99"/>
    <w:semiHidden/>
    <w:rsid w:val="00F07CE3"/>
    <w:rPr>
      <w:rFonts w:ascii="Times New Roman" w:eastAsia="Times New Roman" w:hAnsi="Times New Roman" w:cs="Times New Roman"/>
      <w:sz w:val="20"/>
      <w:szCs w:val="20"/>
      <w:lang w:val="pt-BR" w:eastAsia="pt-BR" w:bidi="pt-BR"/>
    </w:rPr>
  </w:style>
  <w:style w:type="paragraph" w:styleId="Assuntodocomentrio">
    <w:name w:val="annotation subject"/>
    <w:basedOn w:val="Textodecomentrio"/>
    <w:next w:val="Textodecomentrio"/>
    <w:link w:val="AssuntodocomentrioChar"/>
    <w:uiPriority w:val="99"/>
    <w:semiHidden/>
    <w:unhideWhenUsed/>
    <w:rsid w:val="00F07CE3"/>
    <w:rPr>
      <w:b/>
      <w:bCs/>
    </w:rPr>
  </w:style>
  <w:style w:type="character" w:customStyle="1" w:styleId="AssuntodocomentrioChar">
    <w:name w:val="Assunto do comentário Char"/>
    <w:basedOn w:val="TextodecomentrioChar"/>
    <w:link w:val="Assuntodocomentrio"/>
    <w:uiPriority w:val="99"/>
    <w:semiHidden/>
    <w:rsid w:val="00F07CE3"/>
    <w:rPr>
      <w:rFonts w:ascii="Times New Roman" w:eastAsia="Times New Roman" w:hAnsi="Times New Roman" w:cs="Times New Roman"/>
      <w:b/>
      <w:bCs/>
      <w:sz w:val="20"/>
      <w:szCs w:val="20"/>
      <w:lang w:val="pt-BR" w:eastAsia="pt-BR" w:bidi="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0580248">
      <w:bodyDiv w:val="1"/>
      <w:marLeft w:val="0"/>
      <w:marRight w:val="0"/>
      <w:marTop w:val="0"/>
      <w:marBottom w:val="0"/>
      <w:divBdr>
        <w:top w:val="none" w:sz="0" w:space="0" w:color="auto"/>
        <w:left w:val="none" w:sz="0" w:space="0" w:color="auto"/>
        <w:bottom w:val="none" w:sz="0" w:space="0" w:color="auto"/>
        <w:right w:val="none" w:sz="0" w:space="0" w:color="auto"/>
      </w:divBdr>
    </w:div>
    <w:div w:id="9743364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DD3F74-051A-483B-9448-5394EF9C6A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7</Pages>
  <Words>2107</Words>
  <Characters>11383</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OF/IF Farroupilha/PRA/SCL/N</vt:lpstr>
    </vt:vector>
  </TitlesOfParts>
  <Company>Hewlett-Packard Company</Company>
  <LinksUpToDate>false</LinksUpToDate>
  <CharactersWithSpaces>13464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OF/IF Farroupilha/PRA/SCL/N</dc:title>
  <dc:creator>user</dc:creator>
  <cp:lastModifiedBy>Revisor Pró-Reitoria de Ensino</cp:lastModifiedBy>
  <cp:revision>9</cp:revision>
  <cp:lastPrinted>2018-08-30T12:38:00Z</cp:lastPrinted>
  <dcterms:created xsi:type="dcterms:W3CDTF">2018-08-22T13:09:00Z</dcterms:created>
  <dcterms:modified xsi:type="dcterms:W3CDTF">2018-08-30T12:38:00Z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2016-09-02T00:00:00Z</vt:filetime>
  </property>
  <property fmtid="{D5CDD505-2E9C-101B-9397-08002B2CF9AE}" pid="3" name="Creator">
    <vt:lpwstr>Microsoft® Word 2010</vt:lpwstr>
  </property>
  <property fmtid="{D5CDD505-2E9C-101B-9397-08002B2CF9AE}" pid="4" name="LastSaved">
    <vt:filetime>2018-08-13T00:00:00Z</vt:filetime>
  </property>
</Properties>
</file>