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878" w:rsidRPr="00C63C6F" w:rsidRDefault="00181878">
      <w:pPr>
        <w:spacing w:line="360" w:lineRule="auto"/>
        <w:jc w:val="center"/>
        <w:rPr>
          <w:rFonts w:ascii="Times New Roman" w:hAnsi="Times New Roman"/>
          <w:b/>
          <w:color w:val="C00000"/>
        </w:rPr>
      </w:pPr>
    </w:p>
    <w:p w:rsidR="00181878" w:rsidRPr="00A403C5" w:rsidRDefault="00173DCD">
      <w:pPr>
        <w:spacing w:line="360" w:lineRule="auto"/>
        <w:jc w:val="center"/>
        <w:rPr>
          <w:rFonts w:ascii="Times New Roman" w:hAnsi="Times New Roman" w:cs="Times New Roman"/>
          <w:sz w:val="20"/>
          <w:szCs w:val="20"/>
        </w:rPr>
      </w:pPr>
      <w:r w:rsidRPr="00C63C6F">
        <w:rPr>
          <w:rFonts w:ascii="Times New Roman" w:hAnsi="Times New Roman"/>
          <w:b/>
          <w:color w:val="C00000"/>
        </w:rPr>
        <w:t xml:space="preserve"> </w:t>
      </w:r>
      <w:r w:rsidR="008D1BB8" w:rsidRPr="00A403C5">
        <w:rPr>
          <w:rFonts w:ascii="Times New Roman" w:hAnsi="Times New Roman" w:cs="Times New Roman"/>
          <w:b/>
          <w:sz w:val="20"/>
          <w:szCs w:val="20"/>
        </w:rPr>
        <w:t xml:space="preserve">EDITAL E </w:t>
      </w:r>
      <w:r w:rsidRPr="00A403C5">
        <w:rPr>
          <w:rFonts w:ascii="Times New Roman" w:hAnsi="Times New Roman" w:cs="Times New Roman"/>
          <w:b/>
          <w:sz w:val="20"/>
          <w:szCs w:val="20"/>
        </w:rPr>
        <w:t>TERMO DE REFERÊNCIA</w:t>
      </w:r>
    </w:p>
    <w:p w:rsidR="00181878" w:rsidRPr="00A403C5" w:rsidRDefault="00173DCD">
      <w:pPr>
        <w:spacing w:line="360" w:lineRule="auto"/>
        <w:jc w:val="center"/>
        <w:rPr>
          <w:rFonts w:ascii="Times New Roman" w:hAnsi="Times New Roman" w:cs="Times New Roman"/>
          <w:b/>
          <w:sz w:val="20"/>
          <w:szCs w:val="20"/>
        </w:rPr>
      </w:pPr>
      <w:r w:rsidRPr="00A403C5">
        <w:rPr>
          <w:rFonts w:ascii="Times New Roman" w:hAnsi="Times New Roman" w:cs="Times New Roman"/>
          <w:b/>
          <w:sz w:val="20"/>
          <w:szCs w:val="20"/>
        </w:rPr>
        <w:t>Sistema de Registro de Preços</w:t>
      </w:r>
    </w:p>
    <w:p w:rsidR="00181878" w:rsidRPr="00A403C5" w:rsidRDefault="00173DCD">
      <w:pPr>
        <w:spacing w:line="360" w:lineRule="auto"/>
        <w:jc w:val="center"/>
        <w:rPr>
          <w:rFonts w:ascii="Times New Roman" w:hAnsi="Times New Roman" w:cs="Times New Roman"/>
          <w:b/>
          <w:sz w:val="20"/>
          <w:szCs w:val="20"/>
        </w:rPr>
      </w:pPr>
      <w:r w:rsidRPr="00A403C5">
        <w:rPr>
          <w:rFonts w:ascii="Times New Roman" w:hAnsi="Times New Roman" w:cs="Times New Roman"/>
          <w:b/>
          <w:sz w:val="20"/>
          <w:szCs w:val="20"/>
        </w:rPr>
        <w:t>PREGÃO ELETRÔNICO</w:t>
      </w:r>
    </w:p>
    <w:p w:rsidR="00181878" w:rsidRPr="00A403C5" w:rsidRDefault="00173DCD">
      <w:pPr>
        <w:tabs>
          <w:tab w:val="left" w:pos="0"/>
        </w:tabs>
        <w:spacing w:after="120" w:line="360" w:lineRule="auto"/>
        <w:ind w:left="576"/>
        <w:jc w:val="center"/>
        <w:rPr>
          <w:rFonts w:ascii="Times New Roman" w:hAnsi="Times New Roman" w:cs="Times New Roman"/>
          <w:b/>
          <w:sz w:val="20"/>
          <w:szCs w:val="20"/>
          <w:u w:val="single"/>
        </w:rPr>
      </w:pPr>
      <w:r w:rsidRPr="00A403C5">
        <w:rPr>
          <w:rFonts w:ascii="Times New Roman" w:hAnsi="Times New Roman" w:cs="Times New Roman"/>
          <w:b/>
          <w:sz w:val="20"/>
          <w:szCs w:val="20"/>
        </w:rPr>
        <w:t xml:space="preserve">INSTITUTO FEDERAL FARROUPILHA - </w:t>
      </w:r>
      <w:r w:rsidRPr="00A403C5">
        <w:rPr>
          <w:rFonts w:ascii="Times New Roman" w:hAnsi="Times New Roman" w:cs="Times New Roman"/>
          <w:b/>
          <w:i/>
          <w:sz w:val="20"/>
          <w:szCs w:val="20"/>
          <w:u w:val="single"/>
        </w:rPr>
        <w:t>CAMPUS</w:t>
      </w:r>
      <w:r w:rsidRPr="00A403C5">
        <w:rPr>
          <w:rFonts w:ascii="Times New Roman" w:hAnsi="Times New Roman" w:cs="Times New Roman"/>
          <w:b/>
          <w:sz w:val="20"/>
          <w:szCs w:val="20"/>
          <w:u w:val="single"/>
        </w:rPr>
        <w:t xml:space="preserve"> </w:t>
      </w:r>
      <w:r w:rsidR="00B1502C" w:rsidRPr="00A403C5">
        <w:rPr>
          <w:rFonts w:ascii="Times New Roman" w:hAnsi="Times New Roman" w:cs="Times New Roman"/>
          <w:b/>
          <w:sz w:val="20"/>
          <w:szCs w:val="20"/>
          <w:u w:val="single"/>
        </w:rPr>
        <w:t>SÃO VICENTE DO SUL/</w:t>
      </w:r>
      <w:r w:rsidRPr="00A403C5">
        <w:rPr>
          <w:rFonts w:ascii="Times New Roman" w:hAnsi="Times New Roman" w:cs="Times New Roman"/>
          <w:b/>
          <w:sz w:val="20"/>
          <w:szCs w:val="20"/>
          <w:u w:val="single"/>
        </w:rPr>
        <w:t>RS</w:t>
      </w:r>
    </w:p>
    <w:p w:rsidR="00B1502C" w:rsidRPr="00A403C5" w:rsidRDefault="00B1502C">
      <w:pPr>
        <w:tabs>
          <w:tab w:val="left" w:pos="0"/>
        </w:tabs>
        <w:spacing w:after="120" w:line="360" w:lineRule="auto"/>
        <w:ind w:left="576"/>
        <w:jc w:val="center"/>
        <w:rPr>
          <w:rFonts w:ascii="Times New Roman" w:hAnsi="Times New Roman" w:cs="Times New Roman"/>
          <w:b/>
          <w:sz w:val="20"/>
          <w:szCs w:val="20"/>
        </w:rPr>
      </w:pPr>
    </w:p>
    <w:p w:rsidR="00181878" w:rsidRPr="00A403C5" w:rsidRDefault="00173DCD">
      <w:pPr>
        <w:numPr>
          <w:ilvl w:val="0"/>
          <w:numId w:val="1"/>
        </w:numPr>
        <w:spacing w:after="120" w:line="360" w:lineRule="auto"/>
        <w:ind w:right="-15"/>
        <w:jc w:val="both"/>
        <w:rPr>
          <w:rFonts w:ascii="Times New Roman" w:hAnsi="Times New Roman" w:cs="Times New Roman"/>
          <w:b/>
          <w:sz w:val="20"/>
          <w:szCs w:val="20"/>
        </w:rPr>
      </w:pPr>
      <w:r w:rsidRPr="00A403C5">
        <w:rPr>
          <w:rFonts w:ascii="Times New Roman" w:hAnsi="Times New Roman" w:cs="Times New Roman"/>
          <w:b/>
          <w:sz w:val="20"/>
          <w:szCs w:val="20"/>
        </w:rPr>
        <w:t>DO OBJETO</w:t>
      </w:r>
    </w:p>
    <w:p w:rsidR="00181878" w:rsidRPr="00A403C5" w:rsidRDefault="00173DCD">
      <w:pPr>
        <w:numPr>
          <w:ilvl w:val="1"/>
          <w:numId w:val="2"/>
        </w:numPr>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Contratação </w:t>
      </w:r>
      <w:r w:rsidR="00B1502C" w:rsidRPr="00A403C5">
        <w:rPr>
          <w:rFonts w:ascii="Times New Roman" w:hAnsi="Times New Roman" w:cs="Times New Roman"/>
          <w:sz w:val="20"/>
          <w:szCs w:val="20"/>
        </w:rPr>
        <w:t xml:space="preserve">EMERGENCIAL </w:t>
      </w:r>
      <w:r w:rsidRPr="00A403C5">
        <w:rPr>
          <w:rFonts w:ascii="Times New Roman" w:hAnsi="Times New Roman" w:cs="Times New Roman"/>
          <w:sz w:val="20"/>
          <w:szCs w:val="20"/>
        </w:rPr>
        <w:t xml:space="preserve">de empresa especializada para prestação de serviços de limpeza, asseio e conservação, com </w:t>
      </w:r>
      <w:proofErr w:type="spellStart"/>
      <w:r w:rsidRPr="00A403C5">
        <w:rPr>
          <w:rFonts w:ascii="Times New Roman" w:hAnsi="Times New Roman" w:cs="Times New Roman"/>
          <w:sz w:val="20"/>
          <w:szCs w:val="20"/>
        </w:rPr>
        <w:t>cedência</w:t>
      </w:r>
      <w:proofErr w:type="spellEnd"/>
      <w:r w:rsidRPr="00A403C5">
        <w:rPr>
          <w:rFonts w:ascii="Times New Roman" w:hAnsi="Times New Roman" w:cs="Times New Roman"/>
          <w:sz w:val="20"/>
          <w:szCs w:val="20"/>
        </w:rPr>
        <w:t xml:space="preserve"> de mão de obra</w:t>
      </w:r>
      <w:r w:rsidR="00B1502C" w:rsidRPr="00A403C5">
        <w:rPr>
          <w:rFonts w:ascii="Times New Roman" w:hAnsi="Times New Roman" w:cs="Times New Roman"/>
          <w:sz w:val="20"/>
          <w:szCs w:val="20"/>
        </w:rPr>
        <w:t>, pra o prazo de 02 meses, com possibilidade de renovação por igual período</w:t>
      </w:r>
      <w:r w:rsidRPr="00A403C5">
        <w:rPr>
          <w:rFonts w:ascii="Times New Roman" w:hAnsi="Times New Roman" w:cs="Times New Roman"/>
          <w:sz w:val="20"/>
          <w:szCs w:val="20"/>
        </w:rPr>
        <w:t>.</w:t>
      </w:r>
    </w:p>
    <w:p w:rsidR="00181878" w:rsidRPr="00A403C5" w:rsidRDefault="00181878">
      <w:pPr>
        <w:spacing w:line="360" w:lineRule="auto"/>
        <w:jc w:val="both"/>
        <w:rPr>
          <w:rFonts w:ascii="Times New Roman" w:hAnsi="Times New Roman" w:cs="Times New Roman"/>
          <w:sz w:val="20"/>
          <w:szCs w:val="20"/>
        </w:rPr>
      </w:pPr>
    </w:p>
    <w:tbl>
      <w:tblPr>
        <w:tblStyle w:val="Style10"/>
        <w:tblW w:w="9919" w:type="dxa"/>
        <w:tblInd w:w="0" w:type="dxa"/>
        <w:tblBorders>
          <w:top w:val="single" w:sz="4" w:space="0" w:color="000001"/>
          <w:left w:val="single" w:sz="4" w:space="0" w:color="000001"/>
          <w:bottom w:val="single" w:sz="4" w:space="0" w:color="000001"/>
          <w:insideH w:val="single" w:sz="4" w:space="0" w:color="000001"/>
        </w:tblBorders>
        <w:tblLook w:val="04A0"/>
      </w:tblPr>
      <w:tblGrid>
        <w:gridCol w:w="901"/>
        <w:gridCol w:w="3180"/>
        <w:gridCol w:w="1349"/>
        <w:gridCol w:w="1129"/>
        <w:gridCol w:w="1702"/>
        <w:gridCol w:w="1658"/>
      </w:tblGrid>
      <w:tr w:rsidR="00181878" w:rsidRPr="00A403C5" w:rsidTr="00B1502C">
        <w:tc>
          <w:tcPr>
            <w:tcW w:w="901" w:type="dxa"/>
            <w:tcBorders>
              <w:top w:val="single" w:sz="4" w:space="0" w:color="000001"/>
              <w:left w:val="single" w:sz="4" w:space="0" w:color="000001"/>
              <w:bottom w:val="single" w:sz="4" w:space="0" w:color="000001"/>
            </w:tcBorders>
            <w:shd w:val="clear" w:color="auto" w:fill="auto"/>
          </w:tcPr>
          <w:p w:rsidR="00181878" w:rsidRPr="00A403C5" w:rsidRDefault="00173DCD">
            <w:pPr>
              <w:spacing w:line="360" w:lineRule="auto"/>
              <w:jc w:val="center"/>
              <w:rPr>
                <w:rFonts w:ascii="Times New Roman" w:eastAsia="Times New Roman" w:hAnsi="Times New Roman" w:cs="Times New Roman"/>
                <w:b/>
                <w:sz w:val="20"/>
                <w:szCs w:val="20"/>
              </w:rPr>
            </w:pPr>
            <w:r w:rsidRPr="00A403C5">
              <w:rPr>
                <w:rFonts w:ascii="Times New Roman" w:eastAsia="Times New Roman" w:hAnsi="Times New Roman" w:cs="Times New Roman"/>
                <w:b/>
                <w:sz w:val="20"/>
                <w:szCs w:val="20"/>
              </w:rPr>
              <w:t xml:space="preserve">ITEM </w:t>
            </w:r>
          </w:p>
        </w:tc>
        <w:tc>
          <w:tcPr>
            <w:tcW w:w="3180" w:type="dxa"/>
            <w:tcBorders>
              <w:top w:val="single" w:sz="4" w:space="0" w:color="000001"/>
              <w:left w:val="single" w:sz="4" w:space="0" w:color="000001"/>
              <w:bottom w:val="single" w:sz="4" w:space="0" w:color="000001"/>
            </w:tcBorders>
            <w:shd w:val="clear" w:color="auto" w:fill="auto"/>
          </w:tcPr>
          <w:p w:rsidR="00181878" w:rsidRPr="00A403C5" w:rsidRDefault="00173DCD">
            <w:pPr>
              <w:spacing w:line="360" w:lineRule="auto"/>
              <w:jc w:val="center"/>
              <w:rPr>
                <w:rFonts w:ascii="Times New Roman" w:eastAsia="Times New Roman" w:hAnsi="Times New Roman" w:cs="Times New Roman"/>
                <w:b/>
                <w:sz w:val="20"/>
                <w:szCs w:val="20"/>
              </w:rPr>
            </w:pPr>
            <w:r w:rsidRPr="00A403C5">
              <w:rPr>
                <w:rFonts w:ascii="Times New Roman" w:eastAsia="Times New Roman" w:hAnsi="Times New Roman" w:cs="Times New Roman"/>
                <w:b/>
                <w:sz w:val="20"/>
                <w:szCs w:val="20"/>
              </w:rPr>
              <w:t>ESPECIFICAÇÃO</w:t>
            </w:r>
          </w:p>
        </w:tc>
        <w:tc>
          <w:tcPr>
            <w:tcW w:w="1349" w:type="dxa"/>
            <w:tcBorders>
              <w:top w:val="single" w:sz="4" w:space="0" w:color="000001"/>
              <w:left w:val="single" w:sz="4" w:space="0" w:color="000001"/>
              <w:bottom w:val="single" w:sz="4" w:space="0" w:color="000001"/>
            </w:tcBorders>
            <w:shd w:val="clear" w:color="auto" w:fill="auto"/>
          </w:tcPr>
          <w:p w:rsidR="00181878" w:rsidRPr="00A403C5" w:rsidRDefault="00173DCD">
            <w:pPr>
              <w:spacing w:line="360" w:lineRule="auto"/>
              <w:jc w:val="center"/>
              <w:rPr>
                <w:rFonts w:ascii="Times New Roman" w:eastAsia="Times New Roman" w:hAnsi="Times New Roman" w:cs="Times New Roman"/>
                <w:b/>
                <w:sz w:val="20"/>
                <w:szCs w:val="20"/>
              </w:rPr>
            </w:pPr>
            <w:r w:rsidRPr="00A403C5">
              <w:rPr>
                <w:rFonts w:ascii="Times New Roman" w:eastAsia="Times New Roman" w:hAnsi="Times New Roman" w:cs="Times New Roman"/>
                <w:b/>
                <w:sz w:val="20"/>
                <w:szCs w:val="20"/>
              </w:rPr>
              <w:t>UNIDADE</w:t>
            </w:r>
          </w:p>
        </w:tc>
        <w:tc>
          <w:tcPr>
            <w:tcW w:w="1129" w:type="dxa"/>
            <w:tcBorders>
              <w:top w:val="single" w:sz="4" w:space="0" w:color="000001"/>
              <w:left w:val="single" w:sz="4" w:space="0" w:color="000001"/>
              <w:bottom w:val="single" w:sz="4" w:space="0" w:color="000001"/>
            </w:tcBorders>
            <w:shd w:val="clear" w:color="auto" w:fill="auto"/>
          </w:tcPr>
          <w:p w:rsidR="00181878" w:rsidRPr="00A403C5" w:rsidRDefault="00173DCD">
            <w:pPr>
              <w:spacing w:line="360" w:lineRule="auto"/>
              <w:jc w:val="center"/>
              <w:rPr>
                <w:rFonts w:ascii="Times New Roman" w:eastAsia="Times New Roman" w:hAnsi="Times New Roman" w:cs="Times New Roman"/>
                <w:b/>
                <w:sz w:val="20"/>
                <w:szCs w:val="20"/>
              </w:rPr>
            </w:pPr>
            <w:r w:rsidRPr="00A403C5">
              <w:rPr>
                <w:rFonts w:ascii="Times New Roman" w:eastAsia="Times New Roman" w:hAnsi="Times New Roman" w:cs="Times New Roman"/>
                <w:b/>
                <w:sz w:val="20"/>
                <w:szCs w:val="20"/>
              </w:rPr>
              <w:t>QUANT.</w:t>
            </w:r>
          </w:p>
        </w:tc>
        <w:tc>
          <w:tcPr>
            <w:tcW w:w="1702" w:type="dxa"/>
            <w:tcBorders>
              <w:top w:val="single" w:sz="4" w:space="0" w:color="000001"/>
              <w:left w:val="single" w:sz="4" w:space="0" w:color="000001"/>
              <w:bottom w:val="single" w:sz="4" w:space="0" w:color="000001"/>
            </w:tcBorders>
            <w:shd w:val="clear" w:color="auto" w:fill="auto"/>
          </w:tcPr>
          <w:p w:rsidR="00181878" w:rsidRPr="00A403C5" w:rsidRDefault="00173DCD">
            <w:pPr>
              <w:spacing w:line="360" w:lineRule="auto"/>
              <w:jc w:val="center"/>
              <w:rPr>
                <w:rFonts w:ascii="Times New Roman" w:eastAsia="Times New Roman" w:hAnsi="Times New Roman" w:cs="Times New Roman"/>
                <w:b/>
                <w:sz w:val="20"/>
                <w:szCs w:val="20"/>
              </w:rPr>
            </w:pPr>
            <w:r w:rsidRPr="00A403C5">
              <w:rPr>
                <w:rFonts w:ascii="Times New Roman" w:eastAsia="Times New Roman" w:hAnsi="Times New Roman" w:cs="Times New Roman"/>
                <w:b/>
                <w:sz w:val="20"/>
                <w:szCs w:val="20"/>
              </w:rPr>
              <w:t>VALOR MENSAL</w:t>
            </w:r>
          </w:p>
        </w:tc>
        <w:tc>
          <w:tcPr>
            <w:tcW w:w="1658" w:type="dxa"/>
            <w:tcBorders>
              <w:top w:val="single" w:sz="4" w:space="0" w:color="000001"/>
              <w:left w:val="single" w:sz="4" w:space="0" w:color="000001"/>
              <w:bottom w:val="single" w:sz="4" w:space="0" w:color="000001"/>
              <w:right w:val="single" w:sz="4" w:space="0" w:color="000001"/>
            </w:tcBorders>
            <w:shd w:val="clear" w:color="auto" w:fill="auto"/>
          </w:tcPr>
          <w:p w:rsidR="00181878" w:rsidRPr="00A403C5" w:rsidRDefault="00173DCD">
            <w:pPr>
              <w:spacing w:line="360" w:lineRule="auto"/>
              <w:jc w:val="center"/>
              <w:rPr>
                <w:rFonts w:ascii="Times New Roman" w:eastAsia="Times New Roman" w:hAnsi="Times New Roman" w:cs="Times New Roman"/>
                <w:b/>
                <w:sz w:val="20"/>
                <w:szCs w:val="20"/>
              </w:rPr>
            </w:pPr>
            <w:r w:rsidRPr="00A403C5">
              <w:rPr>
                <w:rFonts w:ascii="Times New Roman" w:eastAsia="Times New Roman" w:hAnsi="Times New Roman" w:cs="Times New Roman"/>
                <w:b/>
                <w:sz w:val="20"/>
                <w:szCs w:val="20"/>
              </w:rPr>
              <w:t>VALOR GLOBAL</w:t>
            </w:r>
            <w:r w:rsidR="00B1502C" w:rsidRPr="00A403C5">
              <w:rPr>
                <w:rFonts w:ascii="Times New Roman" w:eastAsia="Times New Roman" w:hAnsi="Times New Roman" w:cs="Times New Roman"/>
                <w:b/>
                <w:sz w:val="20"/>
                <w:szCs w:val="20"/>
              </w:rPr>
              <w:t xml:space="preserve"> (02 meses)</w:t>
            </w:r>
          </w:p>
        </w:tc>
      </w:tr>
      <w:tr w:rsidR="00B1502C" w:rsidRPr="00A403C5" w:rsidTr="00B1502C">
        <w:tc>
          <w:tcPr>
            <w:tcW w:w="901" w:type="dxa"/>
            <w:tcBorders>
              <w:top w:val="single" w:sz="4" w:space="0" w:color="000001"/>
              <w:left w:val="single" w:sz="4" w:space="0" w:color="000001"/>
              <w:bottom w:val="single" w:sz="4" w:space="0" w:color="000001"/>
            </w:tcBorders>
            <w:shd w:val="clear" w:color="auto" w:fill="auto"/>
            <w:vAlign w:val="center"/>
          </w:tcPr>
          <w:p w:rsidR="00B1502C" w:rsidRPr="00A403C5" w:rsidRDefault="00B1502C">
            <w:pPr>
              <w:spacing w:line="360" w:lineRule="auto"/>
              <w:jc w:val="center"/>
              <w:rPr>
                <w:rFonts w:ascii="Times New Roman" w:eastAsia="Times New Roman" w:hAnsi="Times New Roman" w:cs="Times New Roman"/>
                <w:sz w:val="20"/>
                <w:szCs w:val="20"/>
              </w:rPr>
            </w:pPr>
            <w:r w:rsidRPr="00A403C5">
              <w:rPr>
                <w:rFonts w:ascii="Times New Roman" w:eastAsia="Times New Roman" w:hAnsi="Times New Roman" w:cs="Times New Roman"/>
                <w:sz w:val="20"/>
                <w:szCs w:val="20"/>
              </w:rPr>
              <w:t>01</w:t>
            </w:r>
          </w:p>
        </w:tc>
        <w:tc>
          <w:tcPr>
            <w:tcW w:w="3180" w:type="dxa"/>
            <w:tcBorders>
              <w:top w:val="single" w:sz="4" w:space="0" w:color="000001"/>
              <w:left w:val="single" w:sz="4" w:space="0" w:color="000001"/>
              <w:bottom w:val="single" w:sz="4" w:space="0" w:color="000001"/>
            </w:tcBorders>
            <w:shd w:val="clear" w:color="auto" w:fill="auto"/>
          </w:tcPr>
          <w:p w:rsidR="00B1502C" w:rsidRPr="00A403C5" w:rsidRDefault="00B1502C">
            <w:pPr>
              <w:spacing w:line="360" w:lineRule="auto"/>
              <w:jc w:val="both"/>
              <w:rPr>
                <w:rFonts w:ascii="Times New Roman" w:eastAsia="Times New Roman" w:hAnsi="Times New Roman" w:cs="Times New Roman"/>
                <w:i/>
                <w:sz w:val="20"/>
                <w:szCs w:val="20"/>
              </w:rPr>
            </w:pPr>
            <w:r w:rsidRPr="00A403C5">
              <w:rPr>
                <w:rFonts w:ascii="Times New Roman" w:eastAsia="Times New Roman" w:hAnsi="Times New Roman" w:cs="Times New Roman"/>
                <w:i/>
                <w:sz w:val="20"/>
                <w:szCs w:val="20"/>
              </w:rPr>
              <w:t>Serviço continuado de limpeza, asseio e conservação com dedicação exclusiva de mão de obra e fornecimento de materiais necessários, A serem prestados no Instituto Federal Farroupilha Campus São Vicente do Sul, pelo período de 02 (dois) meses, com carga horária de 40 horas semanais</w:t>
            </w:r>
          </w:p>
        </w:tc>
        <w:tc>
          <w:tcPr>
            <w:tcW w:w="1349" w:type="dxa"/>
            <w:tcBorders>
              <w:top w:val="single" w:sz="4" w:space="0" w:color="000001"/>
              <w:left w:val="single" w:sz="4" w:space="0" w:color="000001"/>
              <w:bottom w:val="single" w:sz="4" w:space="0" w:color="000001"/>
            </w:tcBorders>
            <w:shd w:val="clear" w:color="auto" w:fill="auto"/>
            <w:vAlign w:val="center"/>
          </w:tcPr>
          <w:p w:rsidR="00B1502C" w:rsidRPr="00A403C5" w:rsidRDefault="00B1502C">
            <w:pPr>
              <w:spacing w:line="360" w:lineRule="auto"/>
              <w:jc w:val="center"/>
              <w:rPr>
                <w:rFonts w:ascii="Times New Roman" w:eastAsia="Times New Roman" w:hAnsi="Times New Roman" w:cs="Times New Roman"/>
                <w:sz w:val="20"/>
                <w:szCs w:val="20"/>
              </w:rPr>
            </w:pPr>
            <w:r w:rsidRPr="00A403C5">
              <w:rPr>
                <w:rFonts w:ascii="Times New Roman" w:eastAsia="Times New Roman" w:hAnsi="Times New Roman" w:cs="Times New Roman"/>
                <w:sz w:val="20"/>
                <w:szCs w:val="20"/>
              </w:rPr>
              <w:t>Serviço</w:t>
            </w:r>
          </w:p>
        </w:tc>
        <w:tc>
          <w:tcPr>
            <w:tcW w:w="1129" w:type="dxa"/>
            <w:tcBorders>
              <w:top w:val="single" w:sz="4" w:space="0" w:color="000001"/>
              <w:left w:val="single" w:sz="4" w:space="0" w:color="000001"/>
              <w:bottom w:val="single" w:sz="4" w:space="0" w:color="000001"/>
            </w:tcBorders>
            <w:shd w:val="clear" w:color="auto" w:fill="auto"/>
            <w:vAlign w:val="center"/>
          </w:tcPr>
          <w:p w:rsidR="00B1502C" w:rsidRPr="00A403C5" w:rsidRDefault="00B1502C">
            <w:pPr>
              <w:spacing w:line="360" w:lineRule="auto"/>
              <w:jc w:val="center"/>
              <w:rPr>
                <w:rFonts w:ascii="Times New Roman" w:eastAsia="Times New Roman" w:hAnsi="Times New Roman" w:cs="Times New Roman"/>
                <w:sz w:val="20"/>
                <w:szCs w:val="20"/>
              </w:rPr>
            </w:pPr>
            <w:r w:rsidRPr="00A403C5">
              <w:rPr>
                <w:rFonts w:ascii="Times New Roman" w:eastAsia="Times New Roman" w:hAnsi="Times New Roman" w:cs="Times New Roman"/>
                <w:sz w:val="20"/>
                <w:szCs w:val="20"/>
              </w:rPr>
              <w:t>1</w:t>
            </w:r>
          </w:p>
        </w:tc>
        <w:tc>
          <w:tcPr>
            <w:tcW w:w="1702" w:type="dxa"/>
            <w:tcBorders>
              <w:top w:val="single" w:sz="4" w:space="0" w:color="000001"/>
              <w:left w:val="single" w:sz="4" w:space="0" w:color="000001"/>
              <w:bottom w:val="single" w:sz="4" w:space="0" w:color="000001"/>
            </w:tcBorders>
            <w:shd w:val="clear" w:color="auto" w:fill="auto"/>
            <w:vAlign w:val="center"/>
          </w:tcPr>
          <w:p w:rsidR="00B1502C" w:rsidRPr="00A403C5" w:rsidRDefault="002670FC" w:rsidP="002670FC">
            <w:pPr>
              <w:spacing w:line="360" w:lineRule="auto"/>
              <w:jc w:val="center"/>
              <w:rPr>
                <w:rFonts w:ascii="Times New Roman" w:eastAsia="Times New Roman" w:hAnsi="Times New Roman" w:cs="Times New Roman"/>
                <w:sz w:val="20"/>
                <w:szCs w:val="20"/>
              </w:rPr>
            </w:pPr>
            <w:r w:rsidRPr="00A403C5">
              <w:rPr>
                <w:rFonts w:ascii="Times New Roman" w:eastAsia="Times New Roman" w:hAnsi="Times New Roman" w:cs="Times New Roman"/>
                <w:sz w:val="20"/>
                <w:szCs w:val="20"/>
              </w:rPr>
              <w:t>42</w:t>
            </w:r>
            <w:r w:rsidR="00B1502C" w:rsidRPr="00A403C5">
              <w:rPr>
                <w:rFonts w:ascii="Times New Roman" w:eastAsia="Times New Roman" w:hAnsi="Times New Roman" w:cs="Times New Roman"/>
                <w:sz w:val="20"/>
                <w:szCs w:val="20"/>
              </w:rPr>
              <w:t>.</w:t>
            </w:r>
            <w:r w:rsidRPr="00A403C5">
              <w:rPr>
                <w:rFonts w:ascii="Times New Roman" w:eastAsia="Times New Roman" w:hAnsi="Times New Roman" w:cs="Times New Roman"/>
                <w:sz w:val="20"/>
                <w:szCs w:val="20"/>
              </w:rPr>
              <w:t>846,91</w:t>
            </w:r>
          </w:p>
        </w:tc>
        <w:tc>
          <w:tcPr>
            <w:tcW w:w="16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B1502C" w:rsidRPr="00A403C5" w:rsidRDefault="00B1502C" w:rsidP="002670FC">
            <w:pPr>
              <w:spacing w:line="360" w:lineRule="auto"/>
              <w:jc w:val="center"/>
              <w:rPr>
                <w:rFonts w:ascii="Times New Roman" w:eastAsia="Times New Roman" w:hAnsi="Times New Roman" w:cs="Times New Roman"/>
                <w:sz w:val="20"/>
                <w:szCs w:val="20"/>
              </w:rPr>
            </w:pPr>
            <w:r w:rsidRPr="00A403C5">
              <w:rPr>
                <w:rFonts w:ascii="Times New Roman" w:eastAsia="Times New Roman" w:hAnsi="Times New Roman" w:cs="Times New Roman"/>
                <w:sz w:val="20"/>
                <w:szCs w:val="20"/>
              </w:rPr>
              <w:t>8</w:t>
            </w:r>
            <w:r w:rsidR="002670FC" w:rsidRPr="00A403C5">
              <w:rPr>
                <w:rFonts w:ascii="Times New Roman" w:eastAsia="Times New Roman" w:hAnsi="Times New Roman" w:cs="Times New Roman"/>
                <w:sz w:val="20"/>
                <w:szCs w:val="20"/>
              </w:rPr>
              <w:t>5</w:t>
            </w:r>
            <w:r w:rsidRPr="00A403C5">
              <w:rPr>
                <w:rFonts w:ascii="Times New Roman" w:eastAsia="Times New Roman" w:hAnsi="Times New Roman" w:cs="Times New Roman"/>
                <w:sz w:val="20"/>
                <w:szCs w:val="20"/>
              </w:rPr>
              <w:t>.</w:t>
            </w:r>
            <w:r w:rsidR="002670FC" w:rsidRPr="00A403C5">
              <w:rPr>
                <w:rFonts w:ascii="Times New Roman" w:eastAsia="Times New Roman" w:hAnsi="Times New Roman" w:cs="Times New Roman"/>
                <w:sz w:val="20"/>
                <w:szCs w:val="20"/>
              </w:rPr>
              <w:t>693,82</w:t>
            </w:r>
          </w:p>
        </w:tc>
      </w:tr>
    </w:tbl>
    <w:p w:rsidR="00181878" w:rsidRPr="00A403C5" w:rsidRDefault="00181878">
      <w:pPr>
        <w:spacing w:line="360" w:lineRule="auto"/>
        <w:jc w:val="both"/>
        <w:rPr>
          <w:rFonts w:ascii="Times New Roman" w:hAnsi="Times New Roman" w:cs="Times New Roman"/>
          <w:sz w:val="20"/>
          <w:szCs w:val="20"/>
        </w:rPr>
      </w:pPr>
    </w:p>
    <w:p w:rsidR="00181878" w:rsidRPr="00A403C5" w:rsidRDefault="00173DCD">
      <w:pPr>
        <w:numPr>
          <w:ilvl w:val="0"/>
          <w:numId w:val="2"/>
        </w:numPr>
        <w:spacing w:after="120" w:line="360" w:lineRule="auto"/>
        <w:ind w:left="0" w:right="-15" w:firstLine="0"/>
        <w:jc w:val="both"/>
        <w:rPr>
          <w:rFonts w:ascii="Times New Roman" w:hAnsi="Times New Roman" w:cs="Times New Roman"/>
          <w:sz w:val="20"/>
          <w:szCs w:val="20"/>
        </w:rPr>
      </w:pPr>
      <w:r w:rsidRPr="00A403C5">
        <w:rPr>
          <w:rFonts w:ascii="Times New Roman" w:hAnsi="Times New Roman" w:cs="Times New Roman"/>
          <w:b/>
          <w:sz w:val="20"/>
          <w:szCs w:val="20"/>
        </w:rPr>
        <w:t>JUSTIFICATIVA E OBJETIVO DA CONTRATAÇÃO</w:t>
      </w:r>
    </w:p>
    <w:p w:rsidR="00181878" w:rsidRPr="00A403C5" w:rsidRDefault="00173DCD">
      <w:pPr>
        <w:widowControl/>
        <w:tabs>
          <w:tab w:val="left" w:pos="0"/>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ab/>
        <w:t xml:space="preserve">O Instituto Federal Farroupilha manifesta a necessidade dos </w:t>
      </w:r>
      <w:r w:rsidRPr="00A403C5">
        <w:rPr>
          <w:rFonts w:ascii="Times New Roman" w:hAnsi="Times New Roman" w:cs="Times New Roman"/>
          <w:sz w:val="20"/>
          <w:szCs w:val="20"/>
          <w:highlight w:val="white"/>
        </w:rPr>
        <w:t>serviços de limpeza, higienização e conservação nas dependências dos Campi, visando obter as condições adequadas de salubridade e higiene para exercício das atividades educacionais e administrativas, beneficiando não só aos estudantes, como também os demais membros da comunidade escolar. Considerando que, por se tratar de uma Instituição de ensino público e gratuito, existem inúmeras pessoas que circulam na mesma, logo a implementação de técnicas e métodos adequados de limpeza e higienização pode, inclusive, evitar doenças.</w:t>
      </w:r>
    </w:p>
    <w:p w:rsidR="00181878" w:rsidRPr="00A403C5" w:rsidRDefault="00173DCD">
      <w:pPr>
        <w:widowControl/>
        <w:tabs>
          <w:tab w:val="left" w:pos="555"/>
        </w:tab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highlight w:val="white"/>
        </w:rPr>
        <w:lastRenderedPageBreak/>
        <w:t>Estes serviços proporcionam uma grande influência sobre a produtividade nas atividade exercidas pelo corpo institucional, além de trazer uma imagem profissional positiva para a administração pública.</w:t>
      </w:r>
    </w:p>
    <w:p w:rsidR="00181878" w:rsidRPr="00A403C5" w:rsidRDefault="00173DCD">
      <w:pPr>
        <w:widowControl/>
        <w:tabs>
          <w:tab w:val="left" w:pos="0"/>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highlight w:val="white"/>
        </w:rPr>
        <w:tab/>
        <w:t>Ainda deve ser</w:t>
      </w:r>
      <w:r w:rsidRPr="00A403C5">
        <w:rPr>
          <w:rFonts w:ascii="Times New Roman" w:hAnsi="Times New Roman" w:cs="Times New Roman"/>
          <w:sz w:val="20"/>
          <w:szCs w:val="20"/>
        </w:rPr>
        <w:t xml:space="preserve"> reverenciada </w:t>
      </w:r>
      <w:r w:rsidRPr="00A403C5">
        <w:rPr>
          <w:rFonts w:ascii="Times New Roman" w:hAnsi="Times New Roman" w:cs="Times New Roman"/>
          <w:sz w:val="20"/>
          <w:szCs w:val="20"/>
          <w:highlight w:val="white"/>
        </w:rPr>
        <w:t>a promoção do bem-estar, aos colaboradores que se sentem motivados, exercendo suas funções de forma eficaz, e aos alunos executando suas atividades de forma produtiva.</w:t>
      </w:r>
    </w:p>
    <w:p w:rsidR="00181878" w:rsidRPr="00A403C5" w:rsidRDefault="00173DCD">
      <w:pPr>
        <w:widowControl/>
        <w:tabs>
          <w:tab w:val="left" w:pos="0"/>
        </w:tabs>
        <w:spacing w:line="360" w:lineRule="auto"/>
        <w:jc w:val="both"/>
        <w:rPr>
          <w:rFonts w:ascii="Times New Roman" w:hAnsi="Times New Roman" w:cs="Times New Roman"/>
          <w:sz w:val="20"/>
          <w:szCs w:val="20"/>
          <w:highlight w:val="white"/>
        </w:rPr>
      </w:pPr>
      <w:r w:rsidRPr="00A403C5">
        <w:rPr>
          <w:rFonts w:ascii="Times New Roman" w:hAnsi="Times New Roman" w:cs="Times New Roman"/>
          <w:sz w:val="20"/>
          <w:szCs w:val="20"/>
          <w:highlight w:val="white"/>
        </w:rPr>
        <w:tab/>
        <w:t>Além disso, a limpeza do espaço também previne acidentes e garante a manutenção dos equipamentos da organização. Ainda deve ser considerado de suma importância para a conservação do patrimônio público, uma obrigação da administração.</w:t>
      </w:r>
    </w:p>
    <w:p w:rsidR="00181878" w:rsidRPr="00A403C5" w:rsidRDefault="00181878">
      <w:pPr>
        <w:widowControl/>
        <w:tabs>
          <w:tab w:val="left" w:pos="0"/>
          <w:tab w:val="left" w:pos="708"/>
        </w:tabs>
        <w:spacing w:line="360" w:lineRule="auto"/>
        <w:ind w:firstLine="737"/>
        <w:jc w:val="both"/>
        <w:rPr>
          <w:rFonts w:ascii="Times New Roman" w:hAnsi="Times New Roman" w:cs="Times New Roman"/>
          <w:sz w:val="20"/>
          <w:szCs w:val="20"/>
        </w:rPr>
      </w:pPr>
    </w:p>
    <w:p w:rsidR="00181878" w:rsidRPr="00A403C5" w:rsidRDefault="00173DCD">
      <w:pPr>
        <w:numPr>
          <w:ilvl w:val="0"/>
          <w:numId w:val="2"/>
        </w:numPr>
        <w:spacing w:after="120" w:line="360" w:lineRule="auto"/>
        <w:ind w:left="0" w:right="-15" w:firstLine="0"/>
        <w:jc w:val="both"/>
        <w:rPr>
          <w:rFonts w:ascii="Times New Roman" w:hAnsi="Times New Roman" w:cs="Times New Roman"/>
          <w:sz w:val="20"/>
          <w:szCs w:val="20"/>
        </w:rPr>
      </w:pPr>
      <w:r w:rsidRPr="00A403C5">
        <w:rPr>
          <w:rFonts w:ascii="Times New Roman" w:hAnsi="Times New Roman" w:cs="Times New Roman"/>
          <w:b/>
          <w:sz w:val="20"/>
          <w:szCs w:val="20"/>
        </w:rPr>
        <w:t>CLASSIFICAÇÃO DOS BENS COMUNS</w:t>
      </w:r>
    </w:p>
    <w:p w:rsidR="00181878" w:rsidRPr="00A403C5" w:rsidRDefault="00173DCD">
      <w:pPr>
        <w:widowControl/>
        <w:numPr>
          <w:ilvl w:val="1"/>
          <w:numId w:val="2"/>
        </w:numPr>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Os materiais acima descritos, objeto deste Termo de Referência, são classificados como comuns, nos termos do Parágrafo único, art. 1º, da Lei nº 10.520, de 17 de julho de 2002, visto que foram objetivamente definidos neste Termo, por especificações usuais de mercado.</w:t>
      </w:r>
    </w:p>
    <w:p w:rsidR="00181878" w:rsidRPr="00A403C5" w:rsidRDefault="00181878">
      <w:pPr>
        <w:widowControl/>
        <w:spacing w:line="360" w:lineRule="auto"/>
        <w:ind w:left="576"/>
        <w:jc w:val="both"/>
        <w:rPr>
          <w:rFonts w:ascii="Times New Roman" w:hAnsi="Times New Roman" w:cs="Times New Roman"/>
          <w:sz w:val="20"/>
          <w:szCs w:val="20"/>
        </w:rPr>
      </w:pPr>
    </w:p>
    <w:p w:rsidR="00181878" w:rsidRPr="00A403C5" w:rsidRDefault="00173DCD">
      <w:pPr>
        <w:numPr>
          <w:ilvl w:val="0"/>
          <w:numId w:val="2"/>
        </w:numPr>
        <w:spacing w:after="120" w:line="360" w:lineRule="auto"/>
        <w:ind w:left="0" w:right="-15" w:firstLine="0"/>
        <w:jc w:val="both"/>
        <w:rPr>
          <w:rFonts w:ascii="Times New Roman" w:hAnsi="Times New Roman" w:cs="Times New Roman"/>
          <w:sz w:val="20"/>
          <w:szCs w:val="20"/>
        </w:rPr>
      </w:pPr>
      <w:r w:rsidRPr="00A403C5">
        <w:rPr>
          <w:rFonts w:ascii="Times New Roman" w:hAnsi="Times New Roman" w:cs="Times New Roman"/>
          <w:b/>
          <w:sz w:val="20"/>
          <w:szCs w:val="20"/>
        </w:rPr>
        <w:t>ENTREGA E CRITÉRIOS DE ACEITAÇÃO DO OBJETO</w:t>
      </w:r>
    </w:p>
    <w:p w:rsidR="00181878" w:rsidRPr="00A403C5" w:rsidRDefault="00173DCD">
      <w:pPr>
        <w:numPr>
          <w:ilvl w:val="1"/>
          <w:numId w:val="2"/>
        </w:numPr>
        <w:spacing w:after="120" w:line="360" w:lineRule="auto"/>
        <w:ind w:left="0" w:right="-15"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Os serviços deverão ser realizados e executados, conforme as quantidades requisitadas/empenhadas no Campus </w:t>
      </w:r>
      <w:r w:rsidR="00B1502C" w:rsidRPr="00A403C5">
        <w:rPr>
          <w:rFonts w:ascii="Times New Roman" w:hAnsi="Times New Roman" w:cs="Times New Roman"/>
          <w:sz w:val="20"/>
          <w:szCs w:val="20"/>
        </w:rPr>
        <w:t>São Vicente do Sul</w:t>
      </w:r>
      <w:r w:rsidRPr="00A403C5">
        <w:rPr>
          <w:rFonts w:ascii="Times New Roman" w:hAnsi="Times New Roman" w:cs="Times New Roman"/>
          <w:sz w:val="20"/>
          <w:szCs w:val="20"/>
        </w:rPr>
        <w:t xml:space="preserve"> através de Contrato  </w:t>
      </w:r>
      <w:r w:rsidR="00B1502C" w:rsidRPr="00A403C5">
        <w:rPr>
          <w:rFonts w:ascii="Times New Roman" w:hAnsi="Times New Roman" w:cs="Times New Roman"/>
          <w:sz w:val="20"/>
          <w:szCs w:val="20"/>
        </w:rPr>
        <w:t>n</w:t>
      </w:r>
      <w:r w:rsidRPr="00A403C5">
        <w:rPr>
          <w:rFonts w:ascii="Times New Roman" w:hAnsi="Times New Roman" w:cs="Times New Roman"/>
          <w:sz w:val="20"/>
          <w:szCs w:val="20"/>
        </w:rPr>
        <w:t>o seguinte endereço:</w:t>
      </w:r>
    </w:p>
    <w:tbl>
      <w:tblPr>
        <w:tblStyle w:val="Style11"/>
        <w:tblW w:w="9855" w:type="dxa"/>
        <w:tblInd w:w="0" w:type="dxa"/>
        <w:tblBorders>
          <w:top w:val="single" w:sz="4" w:space="0" w:color="000001"/>
          <w:left w:val="single" w:sz="4" w:space="0" w:color="000001"/>
          <w:bottom w:val="single" w:sz="4" w:space="0" w:color="000001"/>
          <w:insideH w:val="single" w:sz="4" w:space="0" w:color="000001"/>
        </w:tblBorders>
        <w:tblLook w:val="04A0"/>
      </w:tblPr>
      <w:tblGrid>
        <w:gridCol w:w="1979"/>
        <w:gridCol w:w="4305"/>
        <w:gridCol w:w="3571"/>
      </w:tblGrid>
      <w:tr w:rsidR="00181878" w:rsidRPr="00A403C5">
        <w:tc>
          <w:tcPr>
            <w:tcW w:w="1979" w:type="dxa"/>
            <w:tcBorders>
              <w:top w:val="single" w:sz="4" w:space="0" w:color="000001"/>
              <w:left w:val="single" w:sz="4" w:space="0" w:color="000001"/>
              <w:bottom w:val="single" w:sz="4" w:space="0" w:color="000001"/>
            </w:tcBorders>
            <w:shd w:val="clear" w:color="auto" w:fill="auto"/>
          </w:tcPr>
          <w:p w:rsidR="00181878" w:rsidRPr="00A403C5" w:rsidRDefault="00173DCD">
            <w:pPr>
              <w:spacing w:line="360" w:lineRule="auto"/>
              <w:jc w:val="center"/>
              <w:rPr>
                <w:rFonts w:ascii="Times New Roman" w:hAnsi="Times New Roman" w:cs="Times New Roman"/>
                <w:sz w:val="20"/>
                <w:szCs w:val="20"/>
              </w:rPr>
            </w:pPr>
            <w:r w:rsidRPr="00A403C5">
              <w:rPr>
                <w:rFonts w:ascii="Times New Roman" w:hAnsi="Times New Roman" w:cs="Times New Roman"/>
                <w:sz w:val="20"/>
                <w:szCs w:val="20"/>
              </w:rPr>
              <w:t>Unidade</w:t>
            </w:r>
          </w:p>
        </w:tc>
        <w:tc>
          <w:tcPr>
            <w:tcW w:w="4305" w:type="dxa"/>
            <w:tcBorders>
              <w:top w:val="single" w:sz="4" w:space="0" w:color="000001"/>
              <w:left w:val="single" w:sz="4" w:space="0" w:color="000001"/>
              <w:bottom w:val="single" w:sz="4" w:space="0" w:color="000001"/>
            </w:tcBorders>
            <w:shd w:val="clear" w:color="auto" w:fill="auto"/>
          </w:tcPr>
          <w:p w:rsidR="00181878" w:rsidRPr="00A403C5" w:rsidRDefault="00173DCD">
            <w:pPr>
              <w:spacing w:line="360" w:lineRule="auto"/>
              <w:jc w:val="center"/>
              <w:rPr>
                <w:rFonts w:ascii="Times New Roman" w:hAnsi="Times New Roman" w:cs="Times New Roman"/>
                <w:sz w:val="20"/>
                <w:szCs w:val="20"/>
              </w:rPr>
            </w:pPr>
            <w:r w:rsidRPr="00A403C5">
              <w:rPr>
                <w:rFonts w:ascii="Times New Roman" w:hAnsi="Times New Roman" w:cs="Times New Roman"/>
                <w:sz w:val="20"/>
                <w:szCs w:val="20"/>
              </w:rPr>
              <w:t>Endereço</w:t>
            </w:r>
          </w:p>
        </w:tc>
        <w:tc>
          <w:tcPr>
            <w:tcW w:w="3571" w:type="dxa"/>
            <w:tcBorders>
              <w:top w:val="single" w:sz="4" w:space="0" w:color="000001"/>
              <w:left w:val="single" w:sz="4" w:space="0" w:color="000001"/>
              <w:bottom w:val="single" w:sz="4" w:space="0" w:color="000001"/>
              <w:right w:val="single" w:sz="4" w:space="0" w:color="000001"/>
            </w:tcBorders>
            <w:shd w:val="clear" w:color="auto" w:fill="auto"/>
          </w:tcPr>
          <w:p w:rsidR="00181878" w:rsidRPr="00A403C5" w:rsidRDefault="00173DCD">
            <w:pPr>
              <w:spacing w:line="360" w:lineRule="auto"/>
              <w:jc w:val="center"/>
              <w:rPr>
                <w:rFonts w:ascii="Times New Roman" w:hAnsi="Times New Roman" w:cs="Times New Roman"/>
                <w:sz w:val="20"/>
                <w:szCs w:val="20"/>
              </w:rPr>
            </w:pPr>
            <w:r w:rsidRPr="00A403C5">
              <w:rPr>
                <w:rFonts w:ascii="Times New Roman" w:hAnsi="Times New Roman" w:cs="Times New Roman"/>
                <w:sz w:val="20"/>
                <w:szCs w:val="20"/>
              </w:rPr>
              <w:t>Responsável pelo Recebimento</w:t>
            </w:r>
          </w:p>
        </w:tc>
      </w:tr>
      <w:tr w:rsidR="00181878" w:rsidRPr="00A403C5">
        <w:tc>
          <w:tcPr>
            <w:tcW w:w="1979" w:type="dxa"/>
            <w:tcBorders>
              <w:top w:val="single" w:sz="4" w:space="0" w:color="000001"/>
              <w:left w:val="single" w:sz="4" w:space="0" w:color="000001"/>
              <w:bottom w:val="single" w:sz="4" w:space="0" w:color="000001"/>
            </w:tcBorders>
            <w:shd w:val="clear" w:color="auto" w:fill="auto"/>
          </w:tcPr>
          <w:p w:rsidR="00181878" w:rsidRPr="00A403C5" w:rsidRDefault="00173DCD" w:rsidP="00B1502C">
            <w:pPr>
              <w:spacing w:line="360" w:lineRule="auto"/>
              <w:rPr>
                <w:rFonts w:ascii="Times New Roman" w:hAnsi="Times New Roman" w:cs="Times New Roman"/>
                <w:sz w:val="20"/>
                <w:szCs w:val="20"/>
              </w:rPr>
            </w:pPr>
            <w:r w:rsidRPr="00A403C5">
              <w:rPr>
                <w:rFonts w:ascii="Times New Roman" w:hAnsi="Times New Roman" w:cs="Times New Roman"/>
                <w:sz w:val="20"/>
                <w:szCs w:val="20"/>
              </w:rPr>
              <w:t xml:space="preserve">Campus </w:t>
            </w:r>
            <w:r w:rsidR="00B1502C" w:rsidRPr="00A403C5">
              <w:rPr>
                <w:rFonts w:ascii="Times New Roman" w:hAnsi="Times New Roman" w:cs="Times New Roman"/>
                <w:sz w:val="20"/>
                <w:szCs w:val="20"/>
              </w:rPr>
              <w:t>São Vicente do Sul</w:t>
            </w:r>
          </w:p>
        </w:tc>
        <w:tc>
          <w:tcPr>
            <w:tcW w:w="4305" w:type="dxa"/>
            <w:tcBorders>
              <w:top w:val="single" w:sz="4" w:space="0" w:color="000001"/>
              <w:left w:val="single" w:sz="4" w:space="0" w:color="000001"/>
              <w:bottom w:val="single" w:sz="4" w:space="0" w:color="000001"/>
            </w:tcBorders>
            <w:shd w:val="clear" w:color="auto" w:fill="auto"/>
          </w:tcPr>
          <w:p w:rsidR="00F458C0" w:rsidRPr="00A403C5" w:rsidRDefault="00F458C0" w:rsidP="00F458C0">
            <w:pPr>
              <w:pStyle w:val="NormalWeb"/>
              <w:shd w:val="clear" w:color="auto" w:fill="FFFFFF"/>
              <w:spacing w:before="0" w:beforeAutospacing="0" w:after="0" w:afterAutospacing="0"/>
              <w:jc w:val="center"/>
              <w:textAlignment w:val="baseline"/>
              <w:rPr>
                <w:sz w:val="20"/>
                <w:szCs w:val="20"/>
              </w:rPr>
            </w:pPr>
            <w:r w:rsidRPr="00A403C5">
              <w:rPr>
                <w:rStyle w:val="Forte"/>
                <w:sz w:val="20"/>
                <w:szCs w:val="20"/>
              </w:rPr>
              <w:t>Instituto Federal de Educação, Ciência e Tecnologia </w:t>
            </w:r>
            <w:r w:rsidRPr="00A403C5">
              <w:rPr>
                <w:rStyle w:val="notranslate"/>
                <w:b/>
                <w:bCs/>
                <w:sz w:val="20"/>
                <w:szCs w:val="20"/>
              </w:rPr>
              <w:t>Farroupilha - Campus São Vicente do Sul</w:t>
            </w:r>
          </w:p>
          <w:p w:rsidR="00F458C0" w:rsidRPr="00A403C5" w:rsidRDefault="00F458C0" w:rsidP="00F458C0">
            <w:pPr>
              <w:pStyle w:val="NormalWeb"/>
              <w:shd w:val="clear" w:color="auto" w:fill="FFFFFF"/>
              <w:spacing w:before="0" w:beforeAutospacing="0" w:after="99" w:afterAutospacing="0"/>
              <w:jc w:val="center"/>
              <w:textAlignment w:val="baseline"/>
              <w:rPr>
                <w:sz w:val="20"/>
                <w:szCs w:val="20"/>
              </w:rPr>
            </w:pPr>
            <w:r w:rsidRPr="00A403C5">
              <w:rPr>
                <w:sz w:val="20"/>
                <w:szCs w:val="20"/>
              </w:rPr>
              <w:t>Rua 20 de Setembro, 2616 - CEP 97420-000 - São Vicente do Sul - Rio Grande do Sul/RS Telefone: (55) 3257-4100</w:t>
            </w:r>
          </w:p>
          <w:p w:rsidR="00181878" w:rsidRPr="00A403C5" w:rsidRDefault="00181878">
            <w:pPr>
              <w:spacing w:line="360" w:lineRule="auto"/>
              <w:rPr>
                <w:rFonts w:ascii="Times New Roman" w:hAnsi="Times New Roman" w:cs="Times New Roman"/>
                <w:sz w:val="20"/>
                <w:szCs w:val="20"/>
              </w:rPr>
            </w:pPr>
          </w:p>
        </w:tc>
        <w:tc>
          <w:tcPr>
            <w:tcW w:w="3571" w:type="dxa"/>
            <w:tcBorders>
              <w:top w:val="single" w:sz="4" w:space="0" w:color="000001"/>
              <w:left w:val="single" w:sz="4" w:space="0" w:color="000001"/>
              <w:bottom w:val="single" w:sz="4" w:space="0" w:color="000001"/>
              <w:right w:val="single" w:sz="4" w:space="0" w:color="000001"/>
            </w:tcBorders>
            <w:shd w:val="clear" w:color="auto" w:fill="auto"/>
          </w:tcPr>
          <w:p w:rsidR="00181878" w:rsidRPr="00A403C5" w:rsidRDefault="00173DCD">
            <w:pPr>
              <w:spacing w:line="360" w:lineRule="auto"/>
              <w:rPr>
                <w:rFonts w:ascii="Times New Roman" w:hAnsi="Times New Roman" w:cs="Times New Roman"/>
                <w:sz w:val="20"/>
                <w:szCs w:val="20"/>
              </w:rPr>
            </w:pPr>
            <w:r w:rsidRPr="00A403C5">
              <w:rPr>
                <w:rFonts w:ascii="Times New Roman" w:hAnsi="Times New Roman" w:cs="Times New Roman"/>
                <w:sz w:val="20"/>
                <w:szCs w:val="20"/>
              </w:rPr>
              <w:t>Direção Geral</w:t>
            </w:r>
          </w:p>
        </w:tc>
      </w:tr>
    </w:tbl>
    <w:p w:rsidR="00181878" w:rsidRPr="00A403C5" w:rsidRDefault="00173DCD">
      <w:pPr>
        <w:tabs>
          <w:tab w:val="left" w:pos="0"/>
          <w:tab w:val="left" w:pos="360"/>
          <w:tab w:val="left" w:pos="4032"/>
        </w:tabs>
        <w:spacing w:after="120"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4.2 O serviço será prestado de segunda a sexta-feira, compreendido entre os horários:  8:00 às 12:00, 13:00 às 17:00 e das 19:00 às 22:00, estabelecido pela CONTRATANTE de acordo com os horários estipulados no calendário acadêmico; </w:t>
      </w:r>
    </w:p>
    <w:p w:rsidR="00181878" w:rsidRPr="00A403C5" w:rsidRDefault="00173DCD">
      <w:pPr>
        <w:widowControl/>
        <w:numPr>
          <w:ilvl w:val="1"/>
          <w:numId w:val="3"/>
        </w:numPr>
        <w:tabs>
          <w:tab w:val="left" w:pos="-303"/>
          <w:tab w:val="left" w:pos="390"/>
        </w:tabs>
        <w:spacing w:after="120"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A prestação do serviço ocorrerá nas mediações da Instituição CONTRATANTE podendo ser estendida em locais diversos de acordo com as atividades administrativas e estudantis;</w:t>
      </w:r>
    </w:p>
    <w:p w:rsidR="00181878" w:rsidRPr="00A403C5" w:rsidRDefault="00173DCD">
      <w:pPr>
        <w:widowControl/>
        <w:numPr>
          <w:ilvl w:val="1"/>
          <w:numId w:val="3"/>
        </w:numPr>
        <w:tabs>
          <w:tab w:val="left" w:pos="-303"/>
          <w:tab w:val="left" w:pos="390"/>
        </w:tabs>
        <w:spacing w:after="120"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Os serviços poderão ser rejeitados, no todo ou em parte, quando em desacordo com as especificações constantes neste Termo de Referência e no contrato;</w:t>
      </w:r>
    </w:p>
    <w:p w:rsidR="00181878" w:rsidRPr="00A403C5" w:rsidRDefault="00181878">
      <w:pPr>
        <w:widowControl/>
        <w:tabs>
          <w:tab w:val="left" w:pos="-303"/>
          <w:tab w:val="left" w:pos="390"/>
        </w:tabs>
        <w:spacing w:after="120" w:line="360" w:lineRule="auto"/>
        <w:ind w:left="1440"/>
        <w:jc w:val="both"/>
        <w:rPr>
          <w:rFonts w:ascii="Times New Roman" w:hAnsi="Times New Roman" w:cs="Times New Roman"/>
          <w:sz w:val="20"/>
          <w:szCs w:val="20"/>
        </w:rPr>
      </w:pPr>
    </w:p>
    <w:p w:rsidR="00181878" w:rsidRPr="00A403C5" w:rsidRDefault="00173DCD">
      <w:pPr>
        <w:widowControl/>
        <w:numPr>
          <w:ilvl w:val="1"/>
          <w:numId w:val="3"/>
        </w:numPr>
        <w:tabs>
          <w:tab w:val="left" w:pos="-303"/>
          <w:tab w:val="left" w:pos="390"/>
        </w:tabs>
        <w:spacing w:after="120"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b/>
          <w:sz w:val="20"/>
          <w:szCs w:val="20"/>
        </w:rPr>
        <w:lastRenderedPageBreak/>
        <w:t>DESCRIÇÃO DO POSTO E ATRIBUIÇÕES:</w:t>
      </w:r>
    </w:p>
    <w:p w:rsidR="00181878" w:rsidRPr="00A403C5" w:rsidRDefault="00173DCD">
      <w:pPr>
        <w:widowControl/>
        <w:tabs>
          <w:tab w:val="left" w:pos="-303"/>
          <w:tab w:val="left" w:pos="390"/>
        </w:tabs>
        <w:spacing w:after="120" w:line="360" w:lineRule="auto"/>
        <w:jc w:val="both"/>
        <w:rPr>
          <w:rFonts w:ascii="Times New Roman" w:hAnsi="Times New Roman" w:cs="Times New Roman"/>
          <w:sz w:val="20"/>
          <w:szCs w:val="20"/>
        </w:rPr>
      </w:pPr>
      <w:r w:rsidRPr="00A403C5">
        <w:rPr>
          <w:rFonts w:ascii="Times New Roman" w:eastAsia="Calibri" w:hAnsi="Times New Roman" w:cs="Times New Roman"/>
          <w:b/>
          <w:sz w:val="20"/>
          <w:szCs w:val="20"/>
        </w:rPr>
        <w:t xml:space="preserve"> CARGO:  </w:t>
      </w:r>
      <w:r w:rsidRPr="00A403C5">
        <w:rPr>
          <w:rFonts w:ascii="Times New Roman" w:eastAsia="Calibri" w:hAnsi="Times New Roman" w:cs="Times New Roman"/>
          <w:sz w:val="20"/>
          <w:szCs w:val="20"/>
        </w:rPr>
        <w:t>Auxiliar de Limpeza – CBO 5143-20</w:t>
      </w:r>
    </w:p>
    <w:p w:rsidR="00181878" w:rsidRPr="00A403C5" w:rsidRDefault="00173DCD">
      <w:pPr>
        <w:widowControl/>
        <w:tabs>
          <w:tab w:val="left" w:pos="-303"/>
          <w:tab w:val="left" w:pos="390"/>
        </w:tabs>
        <w:spacing w:after="120" w:line="360" w:lineRule="auto"/>
        <w:jc w:val="both"/>
        <w:rPr>
          <w:rFonts w:ascii="Times New Roman" w:eastAsia="Calibri" w:hAnsi="Times New Roman" w:cs="Times New Roman"/>
          <w:b/>
          <w:sz w:val="20"/>
          <w:szCs w:val="20"/>
        </w:rPr>
      </w:pPr>
      <w:r w:rsidRPr="00A403C5">
        <w:rPr>
          <w:rFonts w:ascii="Times New Roman" w:eastAsia="Calibri" w:hAnsi="Times New Roman" w:cs="Times New Roman"/>
          <w:b/>
          <w:sz w:val="20"/>
          <w:szCs w:val="20"/>
        </w:rPr>
        <w:t>DESCRIÇÃO SINTÉTICA DA FUNÇÃO:</w:t>
      </w:r>
    </w:p>
    <w:p w:rsidR="00181878" w:rsidRPr="00A403C5" w:rsidRDefault="00173DCD">
      <w:pPr>
        <w:pStyle w:val="Default"/>
        <w:tabs>
          <w:tab w:val="left" w:pos="-303"/>
          <w:tab w:val="left" w:pos="390"/>
        </w:tabs>
        <w:spacing w:line="360" w:lineRule="auto"/>
        <w:jc w:val="both"/>
        <w:rPr>
          <w:rFonts w:cs="Times New Roman"/>
          <w:color w:val="auto"/>
          <w:sz w:val="20"/>
          <w:szCs w:val="20"/>
        </w:rPr>
      </w:pPr>
      <w:r w:rsidRPr="00A403C5">
        <w:rPr>
          <w:rFonts w:cs="Times New Roman"/>
          <w:color w:val="auto"/>
          <w:sz w:val="20"/>
          <w:szCs w:val="20"/>
        </w:rPr>
        <w:t>Realizam serviços de higiene e limpeza, coleta de lixo, varrições e lavagens. Limpam vidros de janelas e fachadas das escolas. Movimentam, quando necessário à limpeza: móveis, utensílios, materiais e equipamentos nas dependências de edificações. Controlam atividades de conservação e trabalham seguindo normas de segurança, higiene e qualidade.</w:t>
      </w:r>
    </w:p>
    <w:p w:rsidR="00181878" w:rsidRPr="00A403C5" w:rsidRDefault="00173DCD">
      <w:pPr>
        <w:widowControl/>
        <w:spacing w:line="360" w:lineRule="auto"/>
        <w:jc w:val="center"/>
        <w:rPr>
          <w:rFonts w:ascii="Times New Roman" w:hAnsi="Times New Roman" w:cs="Times New Roman"/>
          <w:i/>
          <w:iCs/>
          <w:sz w:val="20"/>
          <w:szCs w:val="20"/>
        </w:rPr>
      </w:pPr>
      <w:r w:rsidRPr="00A403C5">
        <w:rPr>
          <w:rStyle w:val="Fontepargpadro2"/>
          <w:rFonts w:ascii="Times New Roman" w:hAnsi="Times New Roman" w:cs="Times New Roman"/>
          <w:b/>
          <w:bCs/>
          <w:sz w:val="20"/>
          <w:szCs w:val="20"/>
        </w:rPr>
        <w:t>DESCRIÇÃO DETALHADA DO SERVIÇO A SER PRESTADO</w:t>
      </w:r>
    </w:p>
    <w:p w:rsidR="00181878" w:rsidRPr="00A403C5" w:rsidRDefault="00173DCD">
      <w:pPr>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I) </w:t>
      </w:r>
      <w:r w:rsidRPr="00A403C5">
        <w:rPr>
          <w:rFonts w:ascii="Times New Roman" w:hAnsi="Times New Roman" w:cs="Times New Roman"/>
          <w:sz w:val="20"/>
          <w:szCs w:val="20"/>
          <w:u w:val="single"/>
        </w:rPr>
        <w:t>ÁREAS INTERNAS</w:t>
      </w:r>
    </w:p>
    <w:p w:rsidR="00181878" w:rsidRPr="00A403C5" w:rsidRDefault="00173DCD">
      <w:pPr>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a) Diariamente:</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Remover, com pano úmido, o pó das mesas, armários, arquivos, prateleiras, persianas, peitoris, caixilhos das janelas, bem como dos demais móveis existentes, inclusive aparelhos elétricos, extintores de incêndio, etc.;</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Passar pano úmido com álcool nos tampos das mesas e cadeiras;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as mesas com produtos lustra móveis, e no caso de mesas com tampos de vidro utilizar produtos </w:t>
      </w:r>
      <w:proofErr w:type="spellStart"/>
      <w:r w:rsidRPr="00A403C5">
        <w:rPr>
          <w:rFonts w:cs="Times New Roman"/>
          <w:color w:val="auto"/>
          <w:sz w:val="20"/>
          <w:szCs w:val="20"/>
        </w:rPr>
        <w:t>antiembaçante</w:t>
      </w:r>
      <w:proofErr w:type="spellEnd"/>
      <w:r w:rsidRPr="00A403C5">
        <w:rPr>
          <w:rFonts w:cs="Times New Roman"/>
          <w:color w:val="auto"/>
          <w:sz w:val="20"/>
          <w:szCs w:val="20"/>
        </w:rPr>
        <w:t xml:space="preserv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os telefones com flanelas e produtos antialérgicos adequado à assepsia;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Lavar lixeiras nas áreas de uso comum;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Remover capachos e tapetes, procedendo à sua limpeza e aspirando o pó;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Varrer, passar pano úmido e secar os pisos da área interna e externa, se for o caso;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Varrer e passar pano úmido no piso das copas e refeitórios, limpá-los com desinfetante. As pias/bancadas deverão ser limpas com detergente;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Varrer, remover manchas e lustrar os pisos encerados de madeira;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Varrer, passar pano úmido e polir os balcões e os pisos </w:t>
      </w:r>
      <w:proofErr w:type="spellStart"/>
      <w:r w:rsidRPr="00A403C5">
        <w:rPr>
          <w:rFonts w:cs="Times New Roman"/>
          <w:color w:val="auto"/>
          <w:sz w:val="20"/>
          <w:szCs w:val="20"/>
        </w:rPr>
        <w:t>vinílicos</w:t>
      </w:r>
      <w:proofErr w:type="spellEnd"/>
      <w:r w:rsidRPr="00A403C5">
        <w:rPr>
          <w:rFonts w:cs="Times New Roman"/>
          <w:color w:val="auto"/>
          <w:sz w:val="20"/>
          <w:szCs w:val="20"/>
        </w:rPr>
        <w:t xml:space="preserve">, de mármore, cerâmicos, de </w:t>
      </w:r>
      <w:proofErr w:type="spellStart"/>
      <w:r w:rsidRPr="00A403C5">
        <w:rPr>
          <w:rFonts w:cs="Times New Roman"/>
          <w:color w:val="auto"/>
          <w:sz w:val="20"/>
          <w:szCs w:val="20"/>
        </w:rPr>
        <w:t>marmorite</w:t>
      </w:r>
      <w:proofErr w:type="spellEnd"/>
      <w:r w:rsidRPr="00A403C5">
        <w:rPr>
          <w:rFonts w:cs="Times New Roman"/>
          <w:color w:val="auto"/>
          <w:sz w:val="20"/>
          <w:szCs w:val="20"/>
        </w:rPr>
        <w:t xml:space="preserve"> e emborrachados;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Proceder a limpeza/remoção de manchas nos pisos;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Varrer os pisos de cimento; </w:t>
      </w:r>
    </w:p>
    <w:p w:rsidR="00181878" w:rsidRPr="00A403C5" w:rsidRDefault="00173DCD">
      <w:pPr>
        <w:numPr>
          <w:ilvl w:val="0"/>
          <w:numId w:val="4"/>
        </w:numPr>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Limpar as escadas e corrimões;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vidros e portas de vidro, internos e externos utilizando produtos adequados;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Movimentar, sempre que necessário à limpeza, móveis, utensílios, materiais e equipamentos;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Retirar o lixo 02(duas) vezes ao dia ou conforme necessidade, acondicionando-o em sacos plásticos de 100 litros, zelando para que as lixeiras estejam vazias ao final do expediente, e sempre que necessário os carros/cestos de lixo deverão ser lavados;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lastRenderedPageBreak/>
        <w:t>Providenciar a troca dos sacos plásticos das lixeiras orgânicas no último recolhimento diário, salvo se necessária a substituição antes do prazo estipulado</w:t>
      </w:r>
      <w:r w:rsidRPr="00A403C5">
        <w:rPr>
          <w:rFonts w:cs="Times New Roman"/>
          <w:b/>
          <w:color w:val="auto"/>
          <w:sz w:val="20"/>
          <w:szCs w:val="20"/>
        </w:rPr>
        <w:t xml:space="preserve">. </w:t>
      </w:r>
      <w:r w:rsidRPr="00A403C5">
        <w:rPr>
          <w:rFonts w:cs="Times New Roman"/>
          <w:color w:val="auto"/>
          <w:sz w:val="20"/>
          <w:szCs w:val="20"/>
        </w:rPr>
        <w:t xml:space="preserve">Já nas lixeiras direcionadas a papéis de expediente (papeleiras), não haverá necessidade de troca diária, e sempre que necessário as lixeiras deverão ser lavadas;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Executar demais serviços considerados necessários à boa manutenção das condições de limpeza e higiene diária das instalações;</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Deverá ser procedida a coleta seletiva de resíduos sólidos recicláveis, quando couber, nos termos do Decreto nº 801, de 15 de fevereiro de 2008;</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Limpar os elevadores com produtos adequados;</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Passar pano úmido com álcool nos tampos das mesas e assentos do refeitório antes e após as refeições;</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bCs/>
          <w:sz w:val="20"/>
          <w:szCs w:val="20"/>
        </w:rPr>
        <w:t xml:space="preserve">Realizar a separação dos resíduos recicláveis na fonte geradora e a sua destinação às associações e cooperativas dos catadores de materiais recicláveis, conforme Decreto </w:t>
      </w:r>
      <w:r w:rsidRPr="00A403C5">
        <w:rPr>
          <w:rFonts w:ascii="Times New Roman" w:hAnsi="Times New Roman" w:cs="Times New Roman"/>
          <w:sz w:val="20"/>
          <w:szCs w:val="20"/>
        </w:rPr>
        <w:t>nº 5.940, de 25 de outubro de 2006, procedida pela coleta seletiva de papel para reciclagem, quando couber, nos termos da legislação vigente;</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Retirar o lixo, acondicionando-o em sacos plásticos de cem litros, removendo-os para local indicado pela Administração;</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highlight w:val="white"/>
        </w:rPr>
      </w:pPr>
      <w:r w:rsidRPr="00A403C5">
        <w:rPr>
          <w:rFonts w:ascii="Times New Roman" w:hAnsi="Times New Roman" w:cs="Times New Roman"/>
          <w:sz w:val="20"/>
          <w:szCs w:val="20"/>
          <w:highlight w:val="white"/>
        </w:rPr>
        <w:t>TRÊS VEZES, antes do início de cada turno, inclusive no turno da noite:</w:t>
      </w:r>
    </w:p>
    <w:p w:rsidR="00181878" w:rsidRPr="00A403C5" w:rsidRDefault="00173DCD">
      <w:pPr>
        <w:numPr>
          <w:ilvl w:val="0"/>
          <w:numId w:val="5"/>
        </w:numPr>
        <w:tabs>
          <w:tab w:val="clear" w:pos="720"/>
          <w:tab w:val="left" w:pos="709"/>
        </w:tabs>
        <w:spacing w:line="360" w:lineRule="auto"/>
        <w:jc w:val="both"/>
        <w:rPr>
          <w:rFonts w:ascii="Times New Roman" w:hAnsi="Times New Roman" w:cs="Times New Roman"/>
          <w:sz w:val="20"/>
          <w:szCs w:val="20"/>
          <w:highlight w:val="white"/>
        </w:rPr>
      </w:pPr>
      <w:r w:rsidRPr="00A403C5">
        <w:rPr>
          <w:rFonts w:ascii="Times New Roman" w:hAnsi="Times New Roman" w:cs="Times New Roman"/>
          <w:sz w:val="20"/>
          <w:szCs w:val="20"/>
          <w:highlight w:val="white"/>
        </w:rPr>
        <w:t>Varrer e passar pano úmido nos pisos de salas de aula, laboratórios de informática, sala de convivência dos estudantes e corredores dos prédios que possuem salas de aula ou laboratórios;</w:t>
      </w:r>
    </w:p>
    <w:p w:rsidR="00181878" w:rsidRPr="00A403C5" w:rsidRDefault="00173DCD">
      <w:pPr>
        <w:numPr>
          <w:ilvl w:val="0"/>
          <w:numId w:val="5"/>
        </w:numPr>
        <w:tabs>
          <w:tab w:val="clear" w:pos="720"/>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highlight w:val="white"/>
        </w:rPr>
        <w:t xml:space="preserve">Retirar o pó e resíduos, utilizando-se de pano úmido para os quadros verdes e de Limpa Quadro (produto específico para esse fim) para os quadros brancos e quadros de vidro, das salas de aula e dos laboratórios; </w:t>
      </w:r>
      <w:r w:rsidRPr="00A403C5">
        <w:rPr>
          <w:rFonts w:ascii="Times New Roman" w:hAnsi="Times New Roman" w:cs="Times New Roman"/>
          <w:i/>
          <w:sz w:val="20"/>
          <w:szCs w:val="20"/>
          <w:highlight w:val="white"/>
        </w:rPr>
        <w:t>Salienta-se que a limpeza dos quadros deve ser realizada com produto correto e sob orientação do(a)(s) fiscal(is) de contrato, podendo a contratada ser responsabilizada caso danifique os quadros por uso de produto incorreto.</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highlight w:val="white"/>
        </w:rPr>
      </w:pPr>
      <w:r w:rsidRPr="00A403C5">
        <w:rPr>
          <w:rFonts w:ascii="Times New Roman" w:hAnsi="Times New Roman" w:cs="Times New Roman"/>
          <w:sz w:val="20"/>
          <w:szCs w:val="20"/>
          <w:highlight w:val="white"/>
        </w:rPr>
        <w:t>Executar demais serviços considerados necessários à frequência diária;</w:t>
      </w:r>
    </w:p>
    <w:p w:rsidR="00181878" w:rsidRPr="00A403C5" w:rsidRDefault="00181878">
      <w:pPr>
        <w:pStyle w:val="Default"/>
        <w:spacing w:line="360" w:lineRule="auto"/>
        <w:ind w:left="720"/>
        <w:jc w:val="both"/>
        <w:rPr>
          <w:rFonts w:cs="Times New Roman"/>
          <w:b/>
          <w:color w:val="auto"/>
          <w:sz w:val="20"/>
          <w:szCs w:val="20"/>
        </w:rPr>
      </w:pP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 xml:space="preserve">b) Semanalmente: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Retirar o pó com pano úmido dos quadros em geral, extintores de incêndio </w:t>
      </w:r>
      <w:proofErr w:type="spellStart"/>
      <w:r w:rsidRPr="00A403C5">
        <w:rPr>
          <w:rFonts w:cs="Times New Roman"/>
          <w:color w:val="auto"/>
          <w:sz w:val="20"/>
          <w:szCs w:val="20"/>
        </w:rPr>
        <w:t>etc</w:t>
      </w:r>
      <w:proofErr w:type="spellEnd"/>
      <w:r w:rsidRPr="00A403C5">
        <w:rPr>
          <w:rFonts w:cs="Times New Roman"/>
          <w:color w:val="auto"/>
          <w:sz w:val="20"/>
          <w:szCs w:val="20"/>
        </w:rPr>
        <w:t xml:space="preserv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Aspirar o pó em todo o piso acarpetado;</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com produtos adequados, divisórias e portas, </w:t>
      </w:r>
      <w:proofErr w:type="spellStart"/>
      <w:r w:rsidRPr="00A403C5">
        <w:rPr>
          <w:rFonts w:cs="Times New Roman"/>
          <w:color w:val="auto"/>
          <w:sz w:val="20"/>
          <w:szCs w:val="20"/>
        </w:rPr>
        <w:t>alizares</w:t>
      </w:r>
      <w:proofErr w:type="spellEnd"/>
      <w:r w:rsidRPr="00A403C5">
        <w:rPr>
          <w:rFonts w:cs="Times New Roman"/>
          <w:color w:val="auto"/>
          <w:sz w:val="20"/>
          <w:szCs w:val="20"/>
        </w:rPr>
        <w:t xml:space="preserve"> e batentes;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Lustrar todo o mobiliário envernizado com produto adequado e passar flanela em seguida;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com produto apropriado, as forrações de couro ou plástico em assentos e poltronas;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Lavar os balcões e os pisos </w:t>
      </w:r>
      <w:proofErr w:type="spellStart"/>
      <w:r w:rsidRPr="00A403C5">
        <w:rPr>
          <w:rFonts w:cs="Times New Roman"/>
          <w:color w:val="auto"/>
          <w:sz w:val="20"/>
          <w:szCs w:val="20"/>
        </w:rPr>
        <w:t>vinílicos</w:t>
      </w:r>
      <w:proofErr w:type="spellEnd"/>
      <w:r w:rsidRPr="00A403C5">
        <w:rPr>
          <w:rFonts w:cs="Times New Roman"/>
          <w:color w:val="auto"/>
          <w:sz w:val="20"/>
          <w:szCs w:val="20"/>
        </w:rPr>
        <w:t xml:space="preserve">, de mármore, cerâmicos, de </w:t>
      </w:r>
      <w:proofErr w:type="spellStart"/>
      <w:r w:rsidRPr="00A403C5">
        <w:rPr>
          <w:rFonts w:cs="Times New Roman"/>
          <w:color w:val="auto"/>
          <w:sz w:val="20"/>
          <w:szCs w:val="20"/>
        </w:rPr>
        <w:t>marmorite</w:t>
      </w:r>
      <w:proofErr w:type="spellEnd"/>
      <w:r w:rsidRPr="00A403C5">
        <w:rPr>
          <w:rFonts w:cs="Times New Roman"/>
          <w:color w:val="auto"/>
          <w:sz w:val="20"/>
          <w:szCs w:val="20"/>
        </w:rPr>
        <w:t xml:space="preserve"> e emborrachados com detergente, e após encerar e lustrar;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a face interna dos vidros das janelas, limpar vidros de divisórias, </w:t>
      </w:r>
      <w:proofErr w:type="spellStart"/>
      <w:r w:rsidRPr="00A403C5">
        <w:rPr>
          <w:rFonts w:cs="Times New Roman"/>
          <w:color w:val="auto"/>
          <w:sz w:val="20"/>
          <w:szCs w:val="20"/>
        </w:rPr>
        <w:t>etc</w:t>
      </w:r>
      <w:proofErr w:type="spellEnd"/>
      <w:r w:rsidRPr="00A403C5">
        <w:rPr>
          <w:rFonts w:cs="Times New Roman"/>
          <w:color w:val="auto"/>
          <w:sz w:val="20"/>
          <w:szCs w:val="20"/>
        </w:rPr>
        <w:t xml:space="preserve">, aplicando-lhe produto </w:t>
      </w:r>
      <w:proofErr w:type="spellStart"/>
      <w:r w:rsidRPr="00A403C5">
        <w:rPr>
          <w:rFonts w:cs="Times New Roman"/>
          <w:color w:val="auto"/>
          <w:sz w:val="20"/>
          <w:szCs w:val="20"/>
        </w:rPr>
        <w:t>antiembaçante</w:t>
      </w:r>
      <w:proofErr w:type="spellEnd"/>
      <w:r w:rsidRPr="00A403C5">
        <w:rPr>
          <w:rFonts w:cs="Times New Roman"/>
          <w:color w:val="auto"/>
          <w:sz w:val="20"/>
          <w:szCs w:val="20"/>
        </w:rPr>
        <w:t>;</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lastRenderedPageBreak/>
        <w:t xml:space="preserve">Encerar os pisos das áreas internas das salas e circulação; </w:t>
      </w:r>
    </w:p>
    <w:p w:rsidR="00181878" w:rsidRPr="00A403C5" w:rsidRDefault="00173DCD">
      <w:pPr>
        <w:pStyle w:val="Default"/>
        <w:numPr>
          <w:ilvl w:val="0"/>
          <w:numId w:val="4"/>
        </w:numPr>
        <w:spacing w:line="360" w:lineRule="auto"/>
        <w:jc w:val="both"/>
        <w:rPr>
          <w:rFonts w:cs="Times New Roman"/>
          <w:bCs/>
          <w:color w:val="auto"/>
          <w:sz w:val="20"/>
          <w:szCs w:val="20"/>
        </w:rPr>
      </w:pPr>
      <w:r w:rsidRPr="00A403C5">
        <w:rPr>
          <w:rFonts w:cs="Times New Roman"/>
          <w:bCs/>
          <w:color w:val="auto"/>
          <w:sz w:val="20"/>
          <w:szCs w:val="20"/>
        </w:rPr>
        <w:t>Executar demais serviços considerados necessários à frequência semanal;</w:t>
      </w:r>
    </w:p>
    <w:p w:rsidR="00181878" w:rsidRPr="00A403C5" w:rsidRDefault="00173DCD">
      <w:pPr>
        <w:numPr>
          <w:ilvl w:val="0"/>
          <w:numId w:val="4"/>
        </w:numPr>
        <w:spacing w:line="360" w:lineRule="auto"/>
        <w:jc w:val="both"/>
        <w:rPr>
          <w:rFonts w:ascii="Times New Roman" w:eastAsia="Calibri" w:hAnsi="Times New Roman" w:cs="Times New Roman"/>
          <w:bCs/>
          <w:sz w:val="20"/>
          <w:szCs w:val="20"/>
          <w:highlight w:val="white"/>
          <w:lang w:bidi="ar-SA"/>
        </w:rPr>
      </w:pPr>
      <w:r w:rsidRPr="00A403C5">
        <w:rPr>
          <w:rFonts w:ascii="Times New Roman" w:eastAsia="Calibri" w:hAnsi="Times New Roman" w:cs="Times New Roman"/>
          <w:bCs/>
          <w:sz w:val="20"/>
          <w:szCs w:val="20"/>
          <w:highlight w:val="white"/>
          <w:lang w:bidi="ar-SA"/>
        </w:rPr>
        <w:t>Varrer e passar pano úmido na quadra de esportes;</w:t>
      </w:r>
    </w:p>
    <w:p w:rsidR="00181878" w:rsidRPr="00A403C5" w:rsidRDefault="00173DCD">
      <w:pPr>
        <w:numPr>
          <w:ilvl w:val="0"/>
          <w:numId w:val="4"/>
        </w:numPr>
        <w:spacing w:after="120" w:line="360" w:lineRule="auto"/>
        <w:jc w:val="both"/>
        <w:rPr>
          <w:rFonts w:ascii="Times New Roman" w:eastAsia="Calibri" w:hAnsi="Times New Roman" w:cs="Times New Roman"/>
          <w:bCs/>
          <w:sz w:val="20"/>
          <w:szCs w:val="20"/>
          <w:highlight w:val="white"/>
          <w:lang w:bidi="ar-SA"/>
        </w:rPr>
      </w:pPr>
      <w:r w:rsidRPr="00A403C5">
        <w:rPr>
          <w:rFonts w:ascii="Times New Roman" w:eastAsia="Calibri" w:hAnsi="Times New Roman" w:cs="Times New Roman"/>
          <w:bCs/>
          <w:sz w:val="20"/>
          <w:szCs w:val="20"/>
          <w:highlight w:val="white"/>
          <w:lang w:bidi="ar-SA"/>
        </w:rPr>
        <w:t xml:space="preserve">Passar pano úmido com saneantes </w:t>
      </w:r>
      <w:proofErr w:type="spellStart"/>
      <w:r w:rsidRPr="00A403C5">
        <w:rPr>
          <w:rFonts w:ascii="Times New Roman" w:eastAsia="Calibri" w:hAnsi="Times New Roman" w:cs="Times New Roman"/>
          <w:bCs/>
          <w:sz w:val="20"/>
          <w:szCs w:val="20"/>
          <w:highlight w:val="white"/>
          <w:lang w:bidi="ar-SA"/>
        </w:rPr>
        <w:t>domissanitários</w:t>
      </w:r>
      <w:proofErr w:type="spellEnd"/>
      <w:r w:rsidRPr="00A403C5">
        <w:rPr>
          <w:rFonts w:ascii="Times New Roman" w:eastAsia="Calibri" w:hAnsi="Times New Roman" w:cs="Times New Roman"/>
          <w:bCs/>
          <w:sz w:val="20"/>
          <w:szCs w:val="20"/>
          <w:highlight w:val="white"/>
          <w:lang w:bidi="ar-SA"/>
        </w:rPr>
        <w:t xml:space="preserve"> nos computadores e seus periféricos (com exceção da tela dos monitores), inclusive dos laboratórios de informática;</w:t>
      </w:r>
    </w:p>
    <w:p w:rsidR="00181878" w:rsidRPr="00A403C5" w:rsidRDefault="00173DCD">
      <w:pPr>
        <w:numPr>
          <w:ilvl w:val="0"/>
          <w:numId w:val="4"/>
        </w:numPr>
        <w:spacing w:after="120" w:line="360" w:lineRule="auto"/>
        <w:jc w:val="both"/>
        <w:rPr>
          <w:rFonts w:ascii="Times New Roman" w:eastAsia="Calibri" w:hAnsi="Times New Roman" w:cs="Times New Roman"/>
          <w:bCs/>
          <w:sz w:val="20"/>
          <w:szCs w:val="20"/>
          <w:highlight w:val="white"/>
          <w:lang w:bidi="ar-SA"/>
        </w:rPr>
      </w:pPr>
      <w:r w:rsidRPr="00A403C5">
        <w:rPr>
          <w:rFonts w:ascii="Times New Roman" w:eastAsia="Calibri" w:hAnsi="Times New Roman" w:cs="Times New Roman"/>
          <w:bCs/>
          <w:sz w:val="20"/>
          <w:szCs w:val="20"/>
          <w:highlight w:val="white"/>
          <w:lang w:bidi="ar-SA"/>
        </w:rPr>
        <w:t>Limpar as telas dos monitores com produto específico para esse fim, inclusive dos laboratórios de informática.</w:t>
      </w:r>
    </w:p>
    <w:p w:rsidR="00181878" w:rsidRPr="00A403C5" w:rsidRDefault="00181878">
      <w:pPr>
        <w:pStyle w:val="Default"/>
        <w:spacing w:line="360" w:lineRule="auto"/>
        <w:ind w:left="720"/>
        <w:jc w:val="both"/>
        <w:rPr>
          <w:rFonts w:cs="Times New Roman"/>
          <w:b/>
          <w:color w:val="auto"/>
          <w:sz w:val="20"/>
          <w:szCs w:val="20"/>
        </w:rPr>
      </w:pP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 xml:space="preserve">c) Mensalmente: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atrás e em cima dos móveis, armários e arquivos, </w:t>
      </w:r>
      <w:proofErr w:type="spellStart"/>
      <w:r w:rsidRPr="00A403C5">
        <w:rPr>
          <w:rFonts w:cs="Times New Roman"/>
          <w:color w:val="auto"/>
          <w:sz w:val="20"/>
          <w:szCs w:val="20"/>
        </w:rPr>
        <w:t>etc</w:t>
      </w:r>
      <w:proofErr w:type="spellEnd"/>
      <w:r w:rsidRPr="00A403C5">
        <w:rPr>
          <w:rFonts w:cs="Times New Roman"/>
          <w:color w:val="auto"/>
          <w:sz w:val="20"/>
          <w:szCs w:val="20"/>
        </w:rPr>
        <w:t xml:space="preserv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forros, paredes, rodapés, remover manchas;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as paredes dos refeitórios;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todos os metais, como: válvulas, registros, sifões, fechaduras, </w:t>
      </w:r>
      <w:proofErr w:type="spellStart"/>
      <w:r w:rsidRPr="00A403C5">
        <w:rPr>
          <w:rFonts w:cs="Times New Roman"/>
          <w:color w:val="auto"/>
          <w:sz w:val="20"/>
          <w:szCs w:val="20"/>
        </w:rPr>
        <w:t>etc</w:t>
      </w:r>
      <w:proofErr w:type="spellEnd"/>
      <w:r w:rsidRPr="00A403C5">
        <w:rPr>
          <w:rFonts w:cs="Times New Roman"/>
          <w:color w:val="auto"/>
          <w:sz w:val="20"/>
          <w:szCs w:val="20"/>
        </w:rPr>
        <w:t xml:space="preserv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portas, grades, basculantes, caixilhos, janelas de ferro (de malha, de enrolar, pantográfica, de correr etc..);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Executar demais serviços considerados necessários à frequência mensal;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Proceder a uma revisão minuciosa de todos os serviços prestados durante o mês;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bCs/>
          <w:color w:val="auto"/>
          <w:sz w:val="20"/>
          <w:szCs w:val="20"/>
        </w:rPr>
        <w:t>A empresa deverá apresentar plano de trabalho que permita que toda a área interna da Instituição, incluindo o escritório, sejam limpas mensalmente em conformidade com as especificações devidas;</w:t>
      </w:r>
    </w:p>
    <w:p w:rsidR="00181878" w:rsidRPr="00A403C5" w:rsidRDefault="00173DCD">
      <w:pPr>
        <w:numPr>
          <w:ilvl w:val="0"/>
          <w:numId w:val="4"/>
        </w:numPr>
        <w:spacing w:line="360" w:lineRule="auto"/>
        <w:jc w:val="both"/>
        <w:rPr>
          <w:rFonts w:ascii="Times New Roman" w:eastAsia="Calibri" w:hAnsi="Times New Roman" w:cs="Times New Roman"/>
          <w:bCs/>
          <w:sz w:val="20"/>
          <w:szCs w:val="20"/>
          <w:highlight w:val="white"/>
          <w:lang w:bidi="ar-SA"/>
        </w:rPr>
      </w:pPr>
      <w:r w:rsidRPr="00A403C5">
        <w:rPr>
          <w:rFonts w:ascii="Times New Roman" w:eastAsia="Calibri" w:hAnsi="Times New Roman" w:cs="Times New Roman"/>
          <w:bCs/>
          <w:sz w:val="20"/>
          <w:szCs w:val="20"/>
          <w:highlight w:val="white"/>
          <w:lang w:bidi="ar-SA"/>
        </w:rPr>
        <w:t>Lavar as áreas cobertas destinadas a garagem/estacionamento e depósitos.</w:t>
      </w:r>
    </w:p>
    <w:p w:rsidR="00181878" w:rsidRPr="00A403C5" w:rsidRDefault="00181878">
      <w:pPr>
        <w:pStyle w:val="Default"/>
        <w:spacing w:line="360" w:lineRule="auto"/>
        <w:ind w:left="720"/>
        <w:jc w:val="both"/>
        <w:rPr>
          <w:rFonts w:cs="Times New Roman"/>
          <w:bCs/>
          <w:color w:val="auto"/>
          <w:sz w:val="20"/>
          <w:szCs w:val="20"/>
        </w:rPr>
      </w:pP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 xml:space="preserve">d) Trimestralmente: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todas as luminárias internas e externas;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cortinas, com equipamentos e acessórios adequados;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persianas e </w:t>
      </w:r>
      <w:r w:rsidRPr="00A403C5">
        <w:rPr>
          <w:rFonts w:cs="Times New Roman"/>
          <w:color w:val="auto"/>
          <w:sz w:val="20"/>
          <w:szCs w:val="20"/>
          <w:highlight w:val="white"/>
        </w:rPr>
        <w:t xml:space="preserve">ventiladores </w:t>
      </w:r>
      <w:r w:rsidRPr="00A403C5">
        <w:rPr>
          <w:rFonts w:cs="Times New Roman"/>
          <w:color w:val="auto"/>
          <w:sz w:val="20"/>
          <w:szCs w:val="20"/>
        </w:rPr>
        <w:t>com produtos adequados;</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Limpar os espaços de armazenamentos de alimentos e insumos destinados a uso da Instituição (desde que apresentada as condições adequadas).</w:t>
      </w:r>
    </w:p>
    <w:p w:rsidR="00181878" w:rsidRPr="00A403C5" w:rsidRDefault="00181878">
      <w:pPr>
        <w:pStyle w:val="Default"/>
        <w:spacing w:line="360" w:lineRule="auto"/>
        <w:ind w:left="720"/>
        <w:jc w:val="both"/>
        <w:rPr>
          <w:rFonts w:cs="Times New Roman"/>
          <w:b/>
          <w:color w:val="auto"/>
          <w:sz w:val="20"/>
          <w:szCs w:val="20"/>
        </w:rPr>
      </w:pP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 xml:space="preserve">e) Semestralmente: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Efetuar lavagem das áreas acarpetadas e dos tapetes, obedecendo ao cronograma pormenorizado que deverá ser apresentado ao Fiscal do Contrato, no prazo máximo de 30 dias após o início da prestação dos serviços; </w:t>
      </w:r>
    </w:p>
    <w:p w:rsidR="00181878" w:rsidRPr="00A403C5" w:rsidRDefault="00181878">
      <w:pPr>
        <w:spacing w:line="360" w:lineRule="auto"/>
        <w:ind w:left="720"/>
        <w:jc w:val="both"/>
        <w:rPr>
          <w:rFonts w:ascii="Times New Roman" w:hAnsi="Times New Roman" w:cs="Times New Roman"/>
          <w:b/>
          <w:bCs/>
          <w:sz w:val="20"/>
          <w:szCs w:val="20"/>
        </w:rPr>
      </w:pPr>
    </w:p>
    <w:p w:rsidR="00181878" w:rsidRPr="00A403C5" w:rsidRDefault="00173DCD">
      <w:pPr>
        <w:pStyle w:val="Default"/>
        <w:spacing w:line="360" w:lineRule="auto"/>
        <w:ind w:left="720"/>
        <w:jc w:val="both"/>
        <w:rPr>
          <w:rFonts w:cs="Times New Roman"/>
          <w:b/>
          <w:color w:val="auto"/>
          <w:sz w:val="20"/>
          <w:szCs w:val="20"/>
        </w:rPr>
      </w:pPr>
      <w:r w:rsidRPr="00A403C5">
        <w:rPr>
          <w:rFonts w:cs="Times New Roman"/>
          <w:color w:val="auto"/>
          <w:sz w:val="20"/>
          <w:szCs w:val="20"/>
        </w:rPr>
        <w:t xml:space="preserve">II) </w:t>
      </w:r>
      <w:r w:rsidRPr="00A403C5">
        <w:rPr>
          <w:rFonts w:cs="Times New Roman"/>
          <w:color w:val="auto"/>
          <w:sz w:val="20"/>
          <w:szCs w:val="20"/>
          <w:u w:val="single"/>
        </w:rPr>
        <w:t xml:space="preserve">ÁREAS INTERNAS </w:t>
      </w:r>
      <w:r w:rsidRPr="00A403C5">
        <w:rPr>
          <w:rFonts w:cs="Times New Roman"/>
          <w:b/>
          <w:bCs/>
          <w:color w:val="auto"/>
          <w:sz w:val="20"/>
          <w:szCs w:val="20"/>
          <w:u w:val="single"/>
        </w:rPr>
        <w:t xml:space="preserve">– </w:t>
      </w:r>
      <w:r w:rsidRPr="00A403C5">
        <w:rPr>
          <w:rFonts w:cs="Times New Roman"/>
          <w:color w:val="auto"/>
          <w:sz w:val="20"/>
          <w:szCs w:val="20"/>
          <w:u w:val="single"/>
        </w:rPr>
        <w:t xml:space="preserve">Banheiros </w:t>
      </w: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 xml:space="preserve">a) Diariamente: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lastRenderedPageBreak/>
        <w:t xml:space="preserve">Proceder à lavagem de pisos, pias e bancadas dos banheiros com saneante </w:t>
      </w:r>
      <w:proofErr w:type="spellStart"/>
      <w:r w:rsidRPr="00A403C5">
        <w:rPr>
          <w:rFonts w:cs="Times New Roman"/>
          <w:color w:val="auto"/>
          <w:sz w:val="20"/>
          <w:szCs w:val="20"/>
        </w:rPr>
        <w:t>domissanitário</w:t>
      </w:r>
      <w:proofErr w:type="spellEnd"/>
      <w:r w:rsidRPr="00A403C5">
        <w:rPr>
          <w:rFonts w:cs="Times New Roman"/>
          <w:color w:val="auto"/>
          <w:sz w:val="20"/>
          <w:szCs w:val="20"/>
        </w:rPr>
        <w:t xml:space="preserve"> desinfetante, pelo menos três vezes ao dia (antes do início de cada </w:t>
      </w:r>
      <w:proofErr w:type="spellStart"/>
      <w:r w:rsidRPr="00A403C5">
        <w:rPr>
          <w:rFonts w:cs="Times New Roman"/>
          <w:color w:val="auto"/>
          <w:sz w:val="20"/>
          <w:szCs w:val="20"/>
        </w:rPr>
        <w:t>turmo</w:t>
      </w:r>
      <w:proofErr w:type="spellEnd"/>
      <w:r w:rsidRPr="00A403C5">
        <w:rPr>
          <w:rFonts w:cs="Times New Roman"/>
          <w:color w:val="auto"/>
          <w:sz w:val="20"/>
          <w:szCs w:val="20"/>
        </w:rPr>
        <w:t xml:space="preserve">), zelando para que permaneçam secas e com boa aparência durante todo o horário previsto para utilização;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Limpar os espelhos dos banheiros com pano umedecido em álcool, pelo menos uma vez ao dia, zelando para que permaneçam secos e com boa aparência durante todo o horário previsto para utilização;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Proceder à lavagem dos vasos sanitários, seus assentos e mictórios com saneante </w:t>
      </w:r>
      <w:proofErr w:type="spellStart"/>
      <w:r w:rsidRPr="00A403C5">
        <w:rPr>
          <w:rFonts w:cs="Times New Roman"/>
          <w:color w:val="auto"/>
          <w:sz w:val="20"/>
          <w:szCs w:val="20"/>
        </w:rPr>
        <w:t>domissanitário</w:t>
      </w:r>
      <w:proofErr w:type="spellEnd"/>
      <w:r w:rsidRPr="00A403C5">
        <w:rPr>
          <w:rFonts w:cs="Times New Roman"/>
          <w:color w:val="auto"/>
          <w:sz w:val="20"/>
          <w:szCs w:val="20"/>
        </w:rPr>
        <w:t xml:space="preserve"> desinfetante, pelo menos três vezes ao dia, zelando para que permaneçam com aparência e higiene adequadas ao uso durante todo o horário previsto para utilização;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Zelar para que todos os pisos dos banheiros estejam adequados durante todo o dia, principalmente ao entorno dos vasos sanitários e dos mictórios;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Verificar, pelo menos três vezes ao dia, independentemente de solicitação, as quantidades de papel toalha, higiênico e sabonete líquido, zelando para que os banheiros estejam adequadamente abastecidos durante todo o horário de funcionamento;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Limpar as divisórias dos sanitários com material adequado, passando flanela em seguida;</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Retirar o lixo, acondicionando-o em sacos plásticos de cem litros, removendo-os para local indicado pela Administração.</w:t>
      </w:r>
    </w:p>
    <w:p w:rsidR="00181878" w:rsidRPr="00A403C5" w:rsidRDefault="00181878">
      <w:pPr>
        <w:pStyle w:val="Default"/>
        <w:spacing w:line="360" w:lineRule="auto"/>
        <w:ind w:left="720"/>
        <w:jc w:val="both"/>
        <w:rPr>
          <w:rFonts w:cs="Times New Roman"/>
          <w:b/>
          <w:color w:val="auto"/>
          <w:sz w:val="20"/>
          <w:szCs w:val="20"/>
        </w:rPr>
      </w:pP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 xml:space="preserve">b) Semanalmente: </w:t>
      </w:r>
    </w:p>
    <w:p w:rsidR="00181878" w:rsidRPr="00A403C5" w:rsidRDefault="00173DCD">
      <w:pPr>
        <w:pStyle w:val="Default"/>
        <w:numPr>
          <w:ilvl w:val="0"/>
          <w:numId w:val="4"/>
        </w:numPr>
        <w:tabs>
          <w:tab w:val="left" w:pos="738"/>
        </w:tabs>
        <w:spacing w:line="360" w:lineRule="auto"/>
        <w:ind w:left="397" w:firstLine="0"/>
        <w:jc w:val="both"/>
        <w:rPr>
          <w:rFonts w:cs="Times New Roman"/>
          <w:color w:val="auto"/>
          <w:sz w:val="20"/>
          <w:szCs w:val="20"/>
        </w:rPr>
      </w:pPr>
      <w:r w:rsidRPr="00A403C5">
        <w:rPr>
          <w:rFonts w:cs="Times New Roman"/>
          <w:color w:val="auto"/>
          <w:sz w:val="20"/>
          <w:szCs w:val="20"/>
        </w:rPr>
        <w:t xml:space="preserve">Lavar e limpar as paredes de azulejos, fórmicas, basculantes, granitos, etc. </w:t>
      </w:r>
    </w:p>
    <w:p w:rsidR="00181878" w:rsidRPr="00A403C5" w:rsidRDefault="00181878">
      <w:pPr>
        <w:pStyle w:val="Default"/>
        <w:spacing w:line="360" w:lineRule="auto"/>
        <w:ind w:left="720"/>
        <w:jc w:val="both"/>
        <w:rPr>
          <w:rFonts w:cs="Times New Roman"/>
          <w:b/>
          <w:color w:val="auto"/>
          <w:sz w:val="20"/>
          <w:szCs w:val="20"/>
        </w:rPr>
      </w:pP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 xml:space="preserve">III) </w:t>
      </w:r>
      <w:r w:rsidRPr="00A403C5">
        <w:rPr>
          <w:rFonts w:cs="Times New Roman"/>
          <w:color w:val="auto"/>
          <w:sz w:val="20"/>
          <w:szCs w:val="20"/>
          <w:u w:val="single"/>
        </w:rPr>
        <w:t>ÁREAS INTERNAS – Sempre que solicitados</w:t>
      </w:r>
    </w:p>
    <w:p w:rsidR="00181878" w:rsidRPr="00A403C5" w:rsidRDefault="00173DCD">
      <w:pPr>
        <w:widowControl/>
        <w:numPr>
          <w:ilvl w:val="0"/>
          <w:numId w:val="4"/>
        </w:numPr>
        <w:suppressAutoHyphens/>
        <w:autoSpaceDE w:val="0"/>
        <w:spacing w:line="360" w:lineRule="auto"/>
        <w:ind w:left="397" w:firstLine="0"/>
        <w:jc w:val="both"/>
        <w:rPr>
          <w:rFonts w:ascii="Times New Roman" w:hAnsi="Times New Roman" w:cs="Times New Roman"/>
          <w:sz w:val="20"/>
          <w:szCs w:val="20"/>
        </w:rPr>
      </w:pPr>
      <w:r w:rsidRPr="00A403C5">
        <w:rPr>
          <w:rFonts w:ascii="Times New Roman" w:hAnsi="Times New Roman" w:cs="Times New Roman"/>
          <w:sz w:val="20"/>
          <w:szCs w:val="20"/>
          <w:highlight w:val="white"/>
        </w:rPr>
        <w:t xml:space="preserve">O anfiteatro, o ginásio de esportes, as salas de aula, os banheiros dos estudantes e o refeitório devem ser limpos, além da periodicidade normal, antes e após eventos, e sempre que for necessário e solicitado pelo fiscal. Sendo que a contratada será avisada previamente, em tempo hábil, dos locais que devem ser limpos antes e após cada evento. </w:t>
      </w:r>
    </w:p>
    <w:p w:rsidR="00181878" w:rsidRPr="00A403C5" w:rsidRDefault="00181878">
      <w:pPr>
        <w:widowControl/>
        <w:suppressAutoHyphens/>
        <w:autoSpaceDE w:val="0"/>
        <w:spacing w:line="360" w:lineRule="auto"/>
        <w:ind w:left="1117"/>
        <w:jc w:val="both"/>
        <w:rPr>
          <w:rFonts w:ascii="Times New Roman" w:hAnsi="Times New Roman" w:cs="Times New Roman"/>
          <w:sz w:val="20"/>
          <w:szCs w:val="20"/>
          <w:highlight w:val="white"/>
        </w:rPr>
      </w:pPr>
    </w:p>
    <w:p w:rsidR="00181878" w:rsidRPr="00A403C5" w:rsidRDefault="00173DCD">
      <w:pPr>
        <w:widowControl/>
        <w:spacing w:line="360" w:lineRule="auto"/>
        <w:ind w:left="720"/>
        <w:jc w:val="both"/>
        <w:rPr>
          <w:rFonts w:ascii="Times New Roman" w:hAnsi="Times New Roman" w:cs="Times New Roman"/>
          <w:sz w:val="20"/>
          <w:szCs w:val="20"/>
        </w:rPr>
      </w:pPr>
      <w:r w:rsidRPr="00A403C5">
        <w:rPr>
          <w:rFonts w:ascii="Times New Roman" w:hAnsi="Times New Roman" w:cs="Times New Roman"/>
          <w:sz w:val="20"/>
          <w:szCs w:val="20"/>
        </w:rPr>
        <w:t xml:space="preserve">IV) </w:t>
      </w:r>
      <w:r w:rsidRPr="00A403C5">
        <w:rPr>
          <w:rFonts w:ascii="Times New Roman" w:hAnsi="Times New Roman" w:cs="Times New Roman"/>
          <w:sz w:val="20"/>
          <w:szCs w:val="20"/>
          <w:u w:val="single"/>
        </w:rPr>
        <w:t xml:space="preserve">ÁREAS EXTERNAS (manutenção) </w:t>
      </w: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 xml:space="preserve">a) Diariamente: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Remover capachos e tapetes, procedendo à sua limpeza;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Varrer, passar pano úmido e polir os pisos </w:t>
      </w:r>
      <w:proofErr w:type="spellStart"/>
      <w:r w:rsidRPr="00A403C5">
        <w:rPr>
          <w:rFonts w:cs="Times New Roman"/>
          <w:color w:val="auto"/>
          <w:sz w:val="20"/>
          <w:szCs w:val="20"/>
        </w:rPr>
        <w:t>vinílicos</w:t>
      </w:r>
      <w:proofErr w:type="spellEnd"/>
      <w:r w:rsidRPr="00A403C5">
        <w:rPr>
          <w:rFonts w:cs="Times New Roman"/>
          <w:color w:val="auto"/>
          <w:sz w:val="20"/>
          <w:szCs w:val="20"/>
        </w:rPr>
        <w:t xml:space="preserve">, de mármore, cerâmicos, de </w:t>
      </w:r>
      <w:proofErr w:type="spellStart"/>
      <w:r w:rsidRPr="00A403C5">
        <w:rPr>
          <w:rFonts w:cs="Times New Roman"/>
          <w:color w:val="auto"/>
          <w:sz w:val="20"/>
          <w:szCs w:val="20"/>
        </w:rPr>
        <w:t>marmorite</w:t>
      </w:r>
      <w:proofErr w:type="spellEnd"/>
      <w:r w:rsidRPr="00A403C5">
        <w:rPr>
          <w:rFonts w:cs="Times New Roman"/>
          <w:color w:val="auto"/>
          <w:sz w:val="20"/>
          <w:szCs w:val="20"/>
        </w:rPr>
        <w:t xml:space="preserve"> e emborrachados;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Varrer as áreas pavimentadas, zelando para que permaneçam limpas durante todo o dia;</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Retirar o lixo orgânico, duas vezes ao dia, acondicionando-o em sacos plásticos de cem litros, removendo-o para local indicado pela CONTRATANTE;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Efetuar a limpeza das lixeiras externas quando necessário;</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lastRenderedPageBreak/>
        <w:t xml:space="preserve">Deverá ser procedida a coleta seletiva de resíduos sólidos recicláveis, quando couber, nos termos do Decreto nº 801, de 15 de fevereiro de 2008;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Movimentar, sempre que necessário à limpeza, materiais, utensílios e equipamentos;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Fazer a varrição, retirando papéis, detritos e folhagens das áreas verdes;</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Executar demais serviços considerados necessários à frequência diária.</w:t>
      </w: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 xml:space="preserve">b) Semanalmente: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Lavar os pisos </w:t>
      </w:r>
      <w:proofErr w:type="spellStart"/>
      <w:r w:rsidRPr="00A403C5">
        <w:rPr>
          <w:rFonts w:cs="Times New Roman"/>
          <w:color w:val="auto"/>
          <w:sz w:val="20"/>
          <w:szCs w:val="20"/>
        </w:rPr>
        <w:t>vinílicos</w:t>
      </w:r>
      <w:proofErr w:type="spellEnd"/>
      <w:r w:rsidRPr="00A403C5">
        <w:rPr>
          <w:rFonts w:cs="Times New Roman"/>
          <w:color w:val="auto"/>
          <w:sz w:val="20"/>
          <w:szCs w:val="20"/>
        </w:rPr>
        <w:t xml:space="preserve">, de mármore, cerâmicos, de </w:t>
      </w:r>
      <w:proofErr w:type="spellStart"/>
      <w:r w:rsidRPr="00A403C5">
        <w:rPr>
          <w:rFonts w:cs="Times New Roman"/>
          <w:color w:val="auto"/>
          <w:sz w:val="20"/>
          <w:szCs w:val="20"/>
        </w:rPr>
        <w:t>marmorite</w:t>
      </w:r>
      <w:proofErr w:type="spellEnd"/>
      <w:r w:rsidRPr="00A403C5">
        <w:rPr>
          <w:rFonts w:cs="Times New Roman"/>
          <w:color w:val="auto"/>
          <w:sz w:val="20"/>
          <w:szCs w:val="20"/>
        </w:rPr>
        <w:t xml:space="preserve"> e emborrachados, com detergente, e após encerar e lustrar;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Fazer a varrição, retirando papéis, detritos e folhagens das áreas verdes;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Executar demais serviços considerados necessários à frequência semanal. </w:t>
      </w:r>
    </w:p>
    <w:p w:rsidR="00181878" w:rsidRPr="00A403C5" w:rsidRDefault="00181878">
      <w:pPr>
        <w:widowControl/>
        <w:spacing w:line="360" w:lineRule="auto"/>
        <w:ind w:left="720"/>
        <w:rPr>
          <w:rFonts w:ascii="Times New Roman" w:hAnsi="Times New Roman" w:cs="Times New Roman"/>
          <w:b/>
          <w:sz w:val="20"/>
          <w:szCs w:val="20"/>
        </w:rPr>
      </w:pPr>
    </w:p>
    <w:p w:rsidR="00181878" w:rsidRPr="00A403C5" w:rsidRDefault="00173DCD">
      <w:pPr>
        <w:widowControl/>
        <w:spacing w:line="360" w:lineRule="auto"/>
        <w:ind w:left="720"/>
        <w:jc w:val="both"/>
        <w:rPr>
          <w:rFonts w:ascii="Times New Roman" w:hAnsi="Times New Roman" w:cs="Times New Roman"/>
          <w:sz w:val="20"/>
          <w:szCs w:val="20"/>
        </w:rPr>
      </w:pPr>
      <w:r w:rsidRPr="00A403C5">
        <w:rPr>
          <w:rFonts w:ascii="Times New Roman" w:hAnsi="Times New Roman" w:cs="Times New Roman"/>
          <w:sz w:val="20"/>
          <w:szCs w:val="20"/>
        </w:rPr>
        <w:t>c) Quinzenalmente:</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Proceder à limpeza das calhas e ralos, dos telhados e coberturas, retirando quaisquer detritos, dejetos, objetos, etc., que possam obstruir a passagem das águas pluviais;</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Proceder a varrição e remover detritos das áreas destinadas a estacionamentos. </w:t>
      </w:r>
    </w:p>
    <w:p w:rsidR="00181878" w:rsidRPr="00A403C5" w:rsidRDefault="00173DCD">
      <w:pPr>
        <w:pStyle w:val="Default"/>
        <w:spacing w:line="360" w:lineRule="auto"/>
        <w:ind w:left="720"/>
        <w:jc w:val="both"/>
        <w:rPr>
          <w:rFonts w:cs="Times New Roman"/>
          <w:b/>
          <w:color w:val="auto"/>
          <w:sz w:val="20"/>
          <w:szCs w:val="20"/>
        </w:rPr>
      </w:pPr>
      <w:r w:rsidRPr="00A403C5">
        <w:rPr>
          <w:rFonts w:cs="Times New Roman"/>
          <w:color w:val="auto"/>
          <w:sz w:val="20"/>
          <w:szCs w:val="20"/>
        </w:rPr>
        <w:t>d) Mensalmente:</w:t>
      </w:r>
      <w:r w:rsidRPr="00A403C5">
        <w:rPr>
          <w:rFonts w:cs="Times New Roman"/>
          <w:b/>
          <w:color w:val="auto"/>
          <w:sz w:val="20"/>
          <w:szCs w:val="20"/>
        </w:rPr>
        <w:t xml:space="preserve">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Lavar as áreas de convivência; </w:t>
      </w:r>
    </w:p>
    <w:p w:rsidR="00181878" w:rsidRPr="00A403C5" w:rsidRDefault="00173DCD">
      <w:pPr>
        <w:pStyle w:val="Default"/>
        <w:numPr>
          <w:ilvl w:val="0"/>
          <w:numId w:val="4"/>
        </w:numPr>
        <w:spacing w:line="360" w:lineRule="auto"/>
        <w:jc w:val="both"/>
        <w:rPr>
          <w:rFonts w:cs="Times New Roman"/>
          <w:color w:val="auto"/>
          <w:sz w:val="20"/>
          <w:szCs w:val="20"/>
        </w:rPr>
      </w:pPr>
      <w:r w:rsidRPr="00A403C5">
        <w:rPr>
          <w:rFonts w:cs="Times New Roman"/>
          <w:color w:val="auto"/>
          <w:sz w:val="20"/>
          <w:szCs w:val="20"/>
        </w:rPr>
        <w:t xml:space="preserve">Lavar e limpar as vidraças externas, utilizando produtos adequados. </w:t>
      </w:r>
    </w:p>
    <w:p w:rsidR="00181878" w:rsidRPr="00A403C5" w:rsidRDefault="00173DCD">
      <w:pPr>
        <w:pStyle w:val="Default"/>
        <w:spacing w:line="360" w:lineRule="auto"/>
        <w:ind w:left="720"/>
        <w:jc w:val="both"/>
        <w:rPr>
          <w:rFonts w:cs="Times New Roman"/>
          <w:color w:val="auto"/>
          <w:sz w:val="20"/>
          <w:szCs w:val="20"/>
        </w:rPr>
      </w:pPr>
      <w:r w:rsidRPr="00A403C5">
        <w:rPr>
          <w:rFonts w:cs="Times New Roman"/>
          <w:color w:val="auto"/>
          <w:sz w:val="20"/>
          <w:szCs w:val="20"/>
        </w:rPr>
        <w:t>e) Semestralmente:</w:t>
      </w:r>
    </w:p>
    <w:p w:rsidR="00181878" w:rsidRPr="00A403C5" w:rsidRDefault="00173DCD">
      <w:pPr>
        <w:pStyle w:val="Default"/>
        <w:numPr>
          <w:ilvl w:val="0"/>
          <w:numId w:val="4"/>
        </w:numPr>
        <w:tabs>
          <w:tab w:val="left" w:pos="738"/>
        </w:tabs>
        <w:spacing w:line="360" w:lineRule="auto"/>
        <w:ind w:left="397" w:firstLine="0"/>
        <w:jc w:val="both"/>
        <w:rPr>
          <w:rFonts w:cs="Times New Roman"/>
          <w:color w:val="auto"/>
          <w:sz w:val="20"/>
          <w:szCs w:val="20"/>
        </w:rPr>
      </w:pPr>
      <w:r w:rsidRPr="00A403C5">
        <w:rPr>
          <w:rFonts w:cs="Times New Roman"/>
          <w:color w:val="auto"/>
          <w:sz w:val="20"/>
          <w:szCs w:val="20"/>
        </w:rPr>
        <w:t>Lavagem das paredes externas revestidas com pastilhas, granito, mármore ou pintura, mediante utilização de técnicas que não comprometam a integridade dos revestimentos.</w:t>
      </w:r>
    </w:p>
    <w:p w:rsidR="00181878" w:rsidRPr="00A403C5" w:rsidRDefault="00173DCD">
      <w:pPr>
        <w:pStyle w:val="Default"/>
        <w:tabs>
          <w:tab w:val="left" w:pos="0"/>
        </w:tabs>
        <w:spacing w:line="360" w:lineRule="auto"/>
        <w:jc w:val="both"/>
        <w:rPr>
          <w:rFonts w:cs="Times New Roman"/>
          <w:color w:val="auto"/>
          <w:sz w:val="20"/>
          <w:szCs w:val="20"/>
        </w:rPr>
      </w:pPr>
      <w:r w:rsidRPr="00A403C5">
        <w:rPr>
          <w:rFonts w:cs="Times New Roman"/>
          <w:color w:val="auto"/>
          <w:sz w:val="20"/>
          <w:szCs w:val="20"/>
        </w:rPr>
        <w:t>f) Anualmente:</w:t>
      </w:r>
    </w:p>
    <w:p w:rsidR="00181878" w:rsidRPr="00A403C5" w:rsidRDefault="00173DCD">
      <w:pPr>
        <w:widowControl/>
        <w:numPr>
          <w:ilvl w:val="0"/>
          <w:numId w:val="4"/>
        </w:numPr>
        <w:tabs>
          <w:tab w:val="left" w:pos="738"/>
        </w:tabs>
        <w:suppressAutoHyphens/>
        <w:autoSpaceDE w:val="0"/>
        <w:spacing w:line="360" w:lineRule="auto"/>
        <w:ind w:left="397" w:firstLine="0"/>
        <w:jc w:val="both"/>
        <w:rPr>
          <w:rFonts w:ascii="Times New Roman" w:hAnsi="Times New Roman" w:cs="Times New Roman"/>
          <w:sz w:val="20"/>
          <w:szCs w:val="20"/>
        </w:rPr>
      </w:pPr>
      <w:r w:rsidRPr="00A403C5">
        <w:rPr>
          <w:rFonts w:ascii="Times New Roman" w:eastAsia="Calibri" w:hAnsi="Times New Roman" w:cs="Times New Roman"/>
          <w:bCs/>
          <w:sz w:val="20"/>
          <w:szCs w:val="20"/>
          <w:highlight w:val="white"/>
          <w:lang w:bidi="ar-SA"/>
        </w:rPr>
        <w:t>Limpar luminárias;</w:t>
      </w:r>
    </w:p>
    <w:p w:rsidR="00181878" w:rsidRPr="00A403C5" w:rsidRDefault="00173DCD">
      <w:pPr>
        <w:widowControl/>
        <w:numPr>
          <w:ilvl w:val="0"/>
          <w:numId w:val="4"/>
        </w:numPr>
        <w:tabs>
          <w:tab w:val="left" w:pos="738"/>
        </w:tabs>
        <w:suppressAutoHyphens/>
        <w:autoSpaceDE w:val="0"/>
        <w:spacing w:line="360" w:lineRule="auto"/>
        <w:ind w:left="397" w:firstLine="0"/>
        <w:jc w:val="both"/>
        <w:rPr>
          <w:rFonts w:ascii="Times New Roman" w:eastAsia="Calibri" w:hAnsi="Times New Roman" w:cs="Times New Roman"/>
          <w:bCs/>
          <w:sz w:val="20"/>
          <w:szCs w:val="20"/>
          <w:highlight w:val="white"/>
          <w:lang w:bidi="ar-SA"/>
        </w:rPr>
      </w:pPr>
      <w:r w:rsidRPr="00A403C5">
        <w:rPr>
          <w:rFonts w:ascii="Times New Roman" w:eastAsia="Calibri" w:hAnsi="Times New Roman" w:cs="Times New Roman"/>
          <w:bCs/>
          <w:sz w:val="20"/>
          <w:szCs w:val="20"/>
          <w:highlight w:val="white"/>
          <w:lang w:bidi="ar-SA"/>
        </w:rPr>
        <w:t>Proceder à limpeza das calhas e ralos, dos telhados e coberturas, retirando quaisquer detritos, dejetos, objetos, etc., que possam obstruir a passagem das águas pluviais;</w:t>
      </w:r>
    </w:p>
    <w:p w:rsidR="00181878" w:rsidRPr="00A403C5" w:rsidRDefault="00173DCD">
      <w:pPr>
        <w:widowControl/>
        <w:numPr>
          <w:ilvl w:val="0"/>
          <w:numId w:val="4"/>
        </w:numPr>
        <w:tabs>
          <w:tab w:val="left" w:pos="738"/>
        </w:tabs>
        <w:suppressAutoHyphens/>
        <w:autoSpaceDE w:val="0"/>
        <w:spacing w:line="360" w:lineRule="auto"/>
        <w:ind w:left="397" w:firstLine="0"/>
        <w:jc w:val="both"/>
        <w:rPr>
          <w:rFonts w:ascii="Times New Roman" w:eastAsia="Calibri" w:hAnsi="Times New Roman" w:cs="Times New Roman"/>
          <w:bCs/>
          <w:sz w:val="20"/>
          <w:szCs w:val="20"/>
          <w:highlight w:val="white"/>
          <w:lang w:bidi="ar-SA"/>
        </w:rPr>
      </w:pPr>
      <w:r w:rsidRPr="00A403C5">
        <w:rPr>
          <w:rFonts w:ascii="Times New Roman" w:eastAsia="Calibri" w:hAnsi="Times New Roman" w:cs="Times New Roman"/>
          <w:bCs/>
          <w:sz w:val="20"/>
          <w:szCs w:val="20"/>
          <w:highlight w:val="white"/>
          <w:lang w:bidi="ar-SA"/>
        </w:rPr>
        <w:t>Remover com lava jato a sujeira da cobertura das passarelas, compreendendo a limpeza dos lados interno e externo da cobertura.</w:t>
      </w:r>
    </w:p>
    <w:p w:rsidR="00181878" w:rsidRPr="00A403C5" w:rsidRDefault="00181878">
      <w:pPr>
        <w:spacing w:line="360" w:lineRule="auto"/>
        <w:jc w:val="both"/>
        <w:rPr>
          <w:rFonts w:ascii="Times New Roman" w:eastAsia="Calibri" w:hAnsi="Times New Roman" w:cs="Times New Roman"/>
          <w:bCs/>
          <w:sz w:val="20"/>
          <w:szCs w:val="20"/>
          <w:highlight w:val="white"/>
          <w:lang w:bidi="ar-SA"/>
        </w:rPr>
      </w:pPr>
    </w:p>
    <w:p w:rsidR="00181878" w:rsidRPr="00A403C5" w:rsidRDefault="00173DCD">
      <w:pPr>
        <w:widowControl/>
        <w:tabs>
          <w:tab w:val="left" w:pos="0"/>
        </w:tabs>
        <w:spacing w:line="360" w:lineRule="auto"/>
        <w:ind w:left="720"/>
        <w:jc w:val="both"/>
        <w:rPr>
          <w:rFonts w:ascii="Times New Roman" w:hAnsi="Times New Roman" w:cs="Times New Roman"/>
          <w:sz w:val="20"/>
          <w:szCs w:val="20"/>
        </w:rPr>
      </w:pPr>
      <w:r w:rsidRPr="00A403C5">
        <w:rPr>
          <w:rFonts w:ascii="Times New Roman" w:hAnsi="Times New Roman" w:cs="Times New Roman"/>
          <w:sz w:val="20"/>
          <w:szCs w:val="20"/>
        </w:rPr>
        <w:t xml:space="preserve">V) </w:t>
      </w:r>
      <w:r w:rsidRPr="00A403C5">
        <w:rPr>
          <w:rFonts w:ascii="Times New Roman" w:hAnsi="Times New Roman" w:cs="Times New Roman"/>
          <w:sz w:val="20"/>
          <w:szCs w:val="20"/>
          <w:u w:val="single"/>
        </w:rPr>
        <w:t>ESQUADRIAS EXTERNAS</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Lavar a face externa com aparelho de água pressurizada. Utilizar equipamento de segurança apropriado.</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Limpar a face interna aplicando produtos </w:t>
      </w:r>
      <w:proofErr w:type="spellStart"/>
      <w:r w:rsidRPr="00A403C5">
        <w:rPr>
          <w:rFonts w:ascii="Times New Roman" w:hAnsi="Times New Roman" w:cs="Times New Roman"/>
          <w:sz w:val="20"/>
          <w:szCs w:val="20"/>
        </w:rPr>
        <w:t>antiembaçantes</w:t>
      </w:r>
      <w:proofErr w:type="spellEnd"/>
      <w:r w:rsidRPr="00A403C5">
        <w:rPr>
          <w:rFonts w:ascii="Times New Roman" w:hAnsi="Times New Roman" w:cs="Times New Roman"/>
          <w:sz w:val="20"/>
          <w:szCs w:val="20"/>
        </w:rPr>
        <w:t>.</w:t>
      </w:r>
    </w:p>
    <w:p w:rsidR="00181878" w:rsidRPr="00A403C5" w:rsidRDefault="00181878">
      <w:pPr>
        <w:tabs>
          <w:tab w:val="left" w:pos="1134"/>
        </w:tabs>
        <w:spacing w:line="360" w:lineRule="auto"/>
        <w:ind w:left="720"/>
        <w:jc w:val="both"/>
        <w:rPr>
          <w:rFonts w:ascii="Times New Roman" w:hAnsi="Times New Roman" w:cs="Times New Roman"/>
          <w:b/>
          <w:sz w:val="20"/>
          <w:szCs w:val="20"/>
        </w:rPr>
      </w:pPr>
    </w:p>
    <w:p w:rsidR="00181878" w:rsidRPr="00A403C5" w:rsidRDefault="00173DCD">
      <w:pPr>
        <w:widowControl/>
        <w:spacing w:line="360" w:lineRule="auto"/>
        <w:ind w:left="720"/>
        <w:jc w:val="both"/>
        <w:rPr>
          <w:rFonts w:ascii="Times New Roman" w:hAnsi="Times New Roman" w:cs="Times New Roman"/>
          <w:sz w:val="20"/>
          <w:szCs w:val="20"/>
        </w:rPr>
      </w:pPr>
      <w:r w:rsidRPr="00A403C5">
        <w:rPr>
          <w:rFonts w:ascii="Times New Roman" w:hAnsi="Times New Roman" w:cs="Times New Roman"/>
          <w:sz w:val="20"/>
          <w:szCs w:val="20"/>
        </w:rPr>
        <w:t xml:space="preserve">VI) </w:t>
      </w:r>
      <w:r w:rsidRPr="00A403C5">
        <w:rPr>
          <w:rFonts w:ascii="Times New Roman" w:hAnsi="Times New Roman" w:cs="Times New Roman"/>
          <w:sz w:val="20"/>
          <w:szCs w:val="20"/>
          <w:u w:val="single"/>
        </w:rPr>
        <w:t>ÁREAS EXTERNAS</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Remover folhas, papéis e detritos usando equipamento apropriado </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lastRenderedPageBreak/>
        <w:t>Realizar a separação dos resíduos recicláveis na fonte geradora e a sua destinação às associações e cooperativas dos catadores de materiais recicláveis, conforme Decreto no 5.940, de 25 de outubro de 2006, procedida pela coleta seletiva de papel para reciclagem, quando couber, nos termos da legislação vigente.</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Retirar o lixo, acondicionando-o em sacos plásticos, removendo-os para local indicado pela Administração</w:t>
      </w:r>
    </w:p>
    <w:p w:rsidR="00181878" w:rsidRPr="00A403C5" w:rsidRDefault="00181878">
      <w:pPr>
        <w:tabs>
          <w:tab w:val="left" w:pos="709"/>
        </w:tabs>
        <w:spacing w:line="360" w:lineRule="auto"/>
        <w:ind w:left="720"/>
        <w:jc w:val="both"/>
        <w:rPr>
          <w:rFonts w:ascii="Times New Roman" w:hAnsi="Times New Roman" w:cs="Times New Roman"/>
          <w:sz w:val="20"/>
          <w:szCs w:val="20"/>
        </w:rPr>
      </w:pPr>
    </w:p>
    <w:p w:rsidR="00181878" w:rsidRPr="00A403C5" w:rsidRDefault="00173DCD">
      <w:pPr>
        <w:widowControl/>
        <w:tabs>
          <w:tab w:val="left" w:pos="1134"/>
        </w:tabs>
        <w:spacing w:line="360" w:lineRule="auto"/>
        <w:ind w:left="1440"/>
        <w:jc w:val="both"/>
        <w:rPr>
          <w:rFonts w:ascii="Times New Roman" w:hAnsi="Times New Roman" w:cs="Times New Roman"/>
          <w:sz w:val="20"/>
          <w:szCs w:val="20"/>
        </w:rPr>
      </w:pPr>
      <w:r w:rsidRPr="00A403C5">
        <w:rPr>
          <w:rFonts w:ascii="Times New Roman" w:hAnsi="Times New Roman" w:cs="Times New Roman"/>
          <w:sz w:val="20"/>
          <w:szCs w:val="20"/>
        </w:rPr>
        <w:t xml:space="preserve">VII) </w:t>
      </w:r>
      <w:r w:rsidRPr="00A403C5">
        <w:rPr>
          <w:rFonts w:ascii="Times New Roman" w:hAnsi="Times New Roman" w:cs="Times New Roman"/>
          <w:sz w:val="20"/>
          <w:szCs w:val="20"/>
          <w:u w:val="single"/>
        </w:rPr>
        <w:t xml:space="preserve">ESCRITÓRIO DO INSTITUTO FEDERAL FARROUPILHA – </w:t>
      </w:r>
      <w:r w:rsidRPr="00A403C5">
        <w:rPr>
          <w:rFonts w:ascii="Times New Roman" w:hAnsi="Times New Roman" w:cs="Times New Roman"/>
          <w:i/>
          <w:iCs/>
          <w:sz w:val="20"/>
          <w:szCs w:val="20"/>
          <w:u w:val="single"/>
        </w:rPr>
        <w:t>CAMPUS</w:t>
      </w:r>
      <w:r w:rsidRPr="00A403C5">
        <w:rPr>
          <w:rFonts w:ascii="Times New Roman" w:hAnsi="Times New Roman" w:cs="Times New Roman"/>
          <w:sz w:val="20"/>
          <w:szCs w:val="20"/>
          <w:u w:val="single"/>
        </w:rPr>
        <w:t xml:space="preserve"> ALEGRETE</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Semanalmente (preferencialmente na quarta-feira) deve ser realizada limpeza nas instalações do escritório,  localizado na Av. Venâncio Aires, n° 822 , </w:t>
      </w:r>
      <w:proofErr w:type="spellStart"/>
      <w:r w:rsidRPr="00A403C5">
        <w:rPr>
          <w:rFonts w:ascii="Times New Roman" w:hAnsi="Times New Roman" w:cs="Times New Roman"/>
          <w:sz w:val="20"/>
          <w:szCs w:val="20"/>
        </w:rPr>
        <w:t>Alegrete</w:t>
      </w:r>
      <w:proofErr w:type="spellEnd"/>
      <w:r w:rsidRPr="00A403C5">
        <w:rPr>
          <w:rFonts w:ascii="Times New Roman" w:hAnsi="Times New Roman" w:cs="Times New Roman"/>
          <w:sz w:val="20"/>
          <w:szCs w:val="20"/>
        </w:rPr>
        <w:t>/RS;</w:t>
      </w:r>
    </w:p>
    <w:p w:rsidR="00181878" w:rsidRPr="00A403C5" w:rsidRDefault="00173DCD">
      <w:pPr>
        <w:numPr>
          <w:ilvl w:val="0"/>
          <w:numId w:val="4"/>
        </w:numPr>
        <w:tabs>
          <w:tab w:val="left" w:pos="709"/>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Essa atividade consiste em efetuar a limpeza, conservação e o asseio das dependências do prédio do </w:t>
      </w:r>
      <w:proofErr w:type="spellStart"/>
      <w:r w:rsidRPr="00A403C5">
        <w:rPr>
          <w:rFonts w:ascii="Times New Roman" w:hAnsi="Times New Roman" w:cs="Times New Roman"/>
          <w:sz w:val="20"/>
          <w:szCs w:val="20"/>
        </w:rPr>
        <w:t>IFFar</w:t>
      </w:r>
      <w:proofErr w:type="spellEnd"/>
      <w:r w:rsidRPr="00A403C5">
        <w:rPr>
          <w:rFonts w:ascii="Times New Roman" w:hAnsi="Times New Roman" w:cs="Times New Roman"/>
          <w:sz w:val="20"/>
          <w:szCs w:val="20"/>
        </w:rPr>
        <w:t xml:space="preserve">- Campus </w:t>
      </w:r>
      <w:proofErr w:type="spellStart"/>
      <w:r w:rsidRPr="00A403C5">
        <w:rPr>
          <w:rFonts w:ascii="Times New Roman" w:hAnsi="Times New Roman" w:cs="Times New Roman"/>
          <w:sz w:val="20"/>
          <w:szCs w:val="20"/>
        </w:rPr>
        <w:t>Alegrete</w:t>
      </w:r>
      <w:proofErr w:type="spellEnd"/>
      <w:r w:rsidRPr="00A403C5">
        <w:rPr>
          <w:rFonts w:ascii="Times New Roman" w:hAnsi="Times New Roman" w:cs="Times New Roman"/>
          <w:sz w:val="20"/>
          <w:szCs w:val="20"/>
        </w:rPr>
        <w:t>;</w:t>
      </w:r>
    </w:p>
    <w:p w:rsidR="00181878" w:rsidRPr="00A403C5" w:rsidRDefault="00173DCD">
      <w:pPr>
        <w:widowControl/>
        <w:numPr>
          <w:ilvl w:val="0"/>
          <w:numId w:val="4"/>
        </w:numPr>
        <w:tabs>
          <w:tab w:val="left" w:pos="709"/>
        </w:tabs>
        <w:spacing w:line="360" w:lineRule="auto"/>
        <w:ind w:left="0" w:firstLine="340"/>
        <w:jc w:val="both"/>
        <w:rPr>
          <w:rFonts w:ascii="Times New Roman" w:hAnsi="Times New Roman" w:cs="Times New Roman"/>
          <w:sz w:val="20"/>
          <w:szCs w:val="20"/>
        </w:rPr>
      </w:pPr>
      <w:r w:rsidRPr="00A403C5">
        <w:rPr>
          <w:rFonts w:ascii="Times New Roman" w:eastAsia="Calibri" w:hAnsi="Times New Roman" w:cs="Times New Roman"/>
          <w:sz w:val="20"/>
          <w:szCs w:val="20"/>
        </w:rPr>
        <w:t>Anualmente, preferencialmente em dezembro, deve ser realizada limpeza geral das instalações.</w:t>
      </w:r>
    </w:p>
    <w:p w:rsidR="00181878" w:rsidRPr="00A403C5" w:rsidRDefault="00173DCD">
      <w:pPr>
        <w:widowControl/>
        <w:tabs>
          <w:tab w:val="left" w:pos="709"/>
        </w:tabs>
        <w:spacing w:line="360" w:lineRule="auto"/>
        <w:ind w:left="720"/>
        <w:jc w:val="both"/>
        <w:rPr>
          <w:rFonts w:ascii="Times New Roman" w:hAnsi="Times New Roman" w:cs="Times New Roman"/>
          <w:b/>
          <w:bCs/>
          <w:sz w:val="20"/>
          <w:szCs w:val="20"/>
        </w:rPr>
      </w:pPr>
      <w:r w:rsidRPr="00A403C5">
        <w:rPr>
          <w:rFonts w:ascii="Times New Roman" w:eastAsia="Calibri" w:hAnsi="Times New Roman" w:cs="Times New Roman"/>
          <w:b/>
          <w:bCs/>
          <w:sz w:val="20"/>
          <w:szCs w:val="20"/>
        </w:rPr>
        <w:t>MATERIAIS NECESSÁRIOS PARA ATENDIMENTO DO SERVIÇO:</w:t>
      </w:r>
    </w:p>
    <w:p w:rsidR="00181878" w:rsidRPr="00A403C5" w:rsidRDefault="00173DCD">
      <w:pPr>
        <w:widowControl/>
        <w:suppressAutoHyphens/>
        <w:spacing w:line="360" w:lineRule="auto"/>
        <w:ind w:left="720"/>
        <w:jc w:val="both"/>
        <w:rPr>
          <w:rFonts w:ascii="Times New Roman" w:hAnsi="Times New Roman" w:cs="Times New Roman"/>
          <w:sz w:val="20"/>
          <w:szCs w:val="20"/>
        </w:rPr>
      </w:pPr>
      <w:r w:rsidRPr="00A403C5">
        <w:rPr>
          <w:rFonts w:ascii="Times New Roman" w:hAnsi="Times New Roman" w:cs="Times New Roman"/>
          <w:sz w:val="20"/>
          <w:szCs w:val="20"/>
        </w:rPr>
        <w:t xml:space="preserve">a) </w:t>
      </w:r>
      <w:r w:rsidRPr="00A403C5">
        <w:rPr>
          <w:rFonts w:ascii="Times New Roman" w:hAnsi="Times New Roman" w:cs="Times New Roman"/>
          <w:sz w:val="20"/>
          <w:szCs w:val="20"/>
          <w:u w:val="single"/>
        </w:rPr>
        <w:t xml:space="preserve">Materiais – Saneantes </w:t>
      </w:r>
      <w:proofErr w:type="spellStart"/>
      <w:r w:rsidRPr="00A403C5">
        <w:rPr>
          <w:rFonts w:ascii="Times New Roman" w:hAnsi="Times New Roman" w:cs="Times New Roman"/>
          <w:sz w:val="20"/>
          <w:szCs w:val="20"/>
          <w:u w:val="single"/>
        </w:rPr>
        <w:t>Domissanitários</w:t>
      </w:r>
      <w:proofErr w:type="spellEnd"/>
      <w:r w:rsidRPr="00A403C5">
        <w:rPr>
          <w:rFonts w:ascii="Times New Roman" w:hAnsi="Times New Roman" w:cs="Times New Roman"/>
          <w:sz w:val="20"/>
          <w:szCs w:val="20"/>
          <w:u w:val="single"/>
        </w:rPr>
        <w:t>:</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água sanitária</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álcool</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cera líquida incolor</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cera líquida vermelha</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cera em pasta incolor/vermelha</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desinfetante de uso geral</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proofErr w:type="spellStart"/>
      <w:r w:rsidRPr="00A403C5">
        <w:rPr>
          <w:rFonts w:ascii="Times New Roman" w:hAnsi="Times New Roman" w:cs="Times New Roman"/>
          <w:sz w:val="20"/>
          <w:szCs w:val="20"/>
        </w:rPr>
        <w:t>desodorizador</w:t>
      </w:r>
      <w:proofErr w:type="spellEnd"/>
      <w:r w:rsidRPr="00A403C5">
        <w:rPr>
          <w:rFonts w:ascii="Times New Roman" w:hAnsi="Times New Roman" w:cs="Times New Roman"/>
          <w:sz w:val="20"/>
          <w:szCs w:val="20"/>
        </w:rPr>
        <w:t xml:space="preserve"> sanitário </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detergente neutro (líquido)</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limpa vidros</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limpador multi uso (para limpeza de móveis e equipamentos em geral)</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lustra móveis</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proofErr w:type="spellStart"/>
      <w:r w:rsidRPr="00A403C5">
        <w:rPr>
          <w:rFonts w:ascii="Times New Roman" w:hAnsi="Times New Roman" w:cs="Times New Roman"/>
          <w:sz w:val="20"/>
          <w:szCs w:val="20"/>
        </w:rPr>
        <w:t>odorizante</w:t>
      </w:r>
      <w:proofErr w:type="spellEnd"/>
      <w:r w:rsidRPr="00A403C5">
        <w:rPr>
          <w:rFonts w:ascii="Times New Roman" w:hAnsi="Times New Roman" w:cs="Times New Roman"/>
          <w:sz w:val="20"/>
          <w:szCs w:val="20"/>
        </w:rPr>
        <w:t xml:space="preserve"> de ambiente (bom ar)</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removedor de cera</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sabão em barra</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sabão em pó</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saponáceo líquido</w:t>
      </w:r>
    </w:p>
    <w:p w:rsidR="00181878" w:rsidRPr="00A403C5" w:rsidRDefault="00173DCD">
      <w:pPr>
        <w:widowControl/>
        <w:tabs>
          <w:tab w:val="left" w:pos="0"/>
        </w:tabs>
        <w:suppressAutoHyphen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b) </w:t>
      </w:r>
      <w:r w:rsidRPr="00A403C5">
        <w:rPr>
          <w:rFonts w:ascii="Times New Roman" w:hAnsi="Times New Roman" w:cs="Times New Roman"/>
          <w:sz w:val="20"/>
          <w:szCs w:val="20"/>
          <w:u w:val="single"/>
        </w:rPr>
        <w:t>Materiais de limpeza – complementares:</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papel higiênico branco, sem perfume, de alta qualidade e maciez</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papel toalha branco de alta absorção e alta qualidade</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sabonete líquido (neutro)</w:t>
      </w:r>
    </w:p>
    <w:p w:rsidR="00181878" w:rsidRPr="00A403C5" w:rsidRDefault="00173DCD">
      <w:pPr>
        <w:widowControl/>
        <w:tabs>
          <w:tab w:val="left" w:pos="0"/>
        </w:tabs>
        <w:suppressAutoHyphen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c) </w:t>
      </w:r>
      <w:r w:rsidRPr="00A403C5">
        <w:rPr>
          <w:rFonts w:ascii="Times New Roman" w:hAnsi="Times New Roman" w:cs="Times New Roman"/>
          <w:sz w:val="20"/>
          <w:szCs w:val="20"/>
          <w:u w:val="single"/>
        </w:rPr>
        <w:t>Utensílios:</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lastRenderedPageBreak/>
        <w:t>balde plástico (pequeno 10 l)</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desentupidor de pia</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desentupidor de vaso sanitário</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escova p/ vaso sanitário</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 xml:space="preserve">escova de mão </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esponja dupla face</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flanela</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mangueiras (com no mínimo 50 metros cada)</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pá de lixo</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pano de limpeza de piso (saco branco)</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rodo com uma borracha (comprimento suporte 60 cm)</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rodo com duas borrachas (50 cm largura c/ cabo aproximadamente 1,50m)</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rodo de uma borracha (40cm de largura com cabo)</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saco para lixo (capacidade de 100 litros)</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saco para lixo (capacidade de 60 litros)</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saco para lixo (capacidade de 40 litros)</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saco para lixo (capacidade de 20 litros)</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vassoura de longo alcance</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vassoura para limpeza geral</w:t>
      </w:r>
    </w:p>
    <w:p w:rsidR="00181878" w:rsidRPr="00A403C5" w:rsidRDefault="00173DCD">
      <w:pPr>
        <w:widowControl/>
        <w:tabs>
          <w:tab w:val="left" w:pos="0"/>
        </w:tabs>
        <w:suppressAutoHyphen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d) </w:t>
      </w:r>
      <w:r w:rsidRPr="00A403C5">
        <w:rPr>
          <w:rFonts w:ascii="Times New Roman" w:hAnsi="Times New Roman" w:cs="Times New Roman"/>
          <w:sz w:val="20"/>
          <w:szCs w:val="20"/>
          <w:u w:val="single"/>
        </w:rPr>
        <w:t>Equipamentos:</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 xml:space="preserve">aspirador de pó </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proofErr w:type="spellStart"/>
      <w:r w:rsidRPr="00A403C5">
        <w:rPr>
          <w:rFonts w:ascii="Times New Roman" w:hAnsi="Times New Roman" w:cs="Times New Roman"/>
          <w:sz w:val="20"/>
          <w:szCs w:val="20"/>
        </w:rPr>
        <w:t>borifador</w:t>
      </w:r>
      <w:proofErr w:type="spellEnd"/>
      <w:r w:rsidRPr="00A403C5">
        <w:rPr>
          <w:rFonts w:ascii="Times New Roman" w:hAnsi="Times New Roman" w:cs="Times New Roman"/>
          <w:sz w:val="20"/>
          <w:szCs w:val="20"/>
        </w:rPr>
        <w:t xml:space="preserve"> </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 xml:space="preserve">carrinho funcional de limpeza (compatível com a localidade) </w:t>
      </w:r>
      <w:proofErr w:type="spellStart"/>
      <w:r w:rsidRPr="00A403C5">
        <w:rPr>
          <w:rFonts w:ascii="Times New Roman" w:hAnsi="Times New Roman" w:cs="Times New Roman"/>
          <w:sz w:val="20"/>
          <w:szCs w:val="20"/>
        </w:rPr>
        <w:t>Nrs</w:t>
      </w:r>
      <w:proofErr w:type="spellEnd"/>
      <w:r w:rsidRPr="00A403C5">
        <w:rPr>
          <w:rFonts w:ascii="Times New Roman" w:hAnsi="Times New Roman" w:cs="Times New Roman"/>
          <w:sz w:val="20"/>
          <w:szCs w:val="20"/>
        </w:rPr>
        <w:t xml:space="preserve"> 32 e 17</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proofErr w:type="spellStart"/>
      <w:r w:rsidRPr="00A403C5">
        <w:rPr>
          <w:rFonts w:ascii="Times New Roman" w:hAnsi="Times New Roman" w:cs="Times New Roman"/>
          <w:sz w:val="20"/>
          <w:szCs w:val="20"/>
        </w:rPr>
        <w:t>dispenser</w:t>
      </w:r>
      <w:proofErr w:type="spellEnd"/>
      <w:r w:rsidRPr="00A403C5">
        <w:rPr>
          <w:rFonts w:ascii="Times New Roman" w:hAnsi="Times New Roman" w:cs="Times New Roman"/>
          <w:sz w:val="20"/>
          <w:szCs w:val="20"/>
        </w:rPr>
        <w:t xml:space="preserve"> de papel toalha(compatível com o tamanho do papel toalha)</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proofErr w:type="spellStart"/>
      <w:r w:rsidRPr="00A403C5">
        <w:rPr>
          <w:rFonts w:ascii="Times New Roman" w:hAnsi="Times New Roman" w:cs="Times New Roman"/>
          <w:sz w:val="20"/>
          <w:szCs w:val="20"/>
        </w:rPr>
        <w:t>dispenser</w:t>
      </w:r>
      <w:proofErr w:type="spellEnd"/>
      <w:r w:rsidRPr="00A403C5">
        <w:rPr>
          <w:rFonts w:ascii="Times New Roman" w:hAnsi="Times New Roman" w:cs="Times New Roman"/>
          <w:sz w:val="20"/>
          <w:szCs w:val="20"/>
        </w:rPr>
        <w:t xml:space="preserve"> p/ sabonete líquido</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hAnsi="Times New Roman" w:cs="Times New Roman"/>
          <w:sz w:val="20"/>
          <w:szCs w:val="20"/>
        </w:rPr>
        <w:t xml:space="preserve">escada de alumínio com 7 degraus </w:t>
      </w:r>
    </w:p>
    <w:p w:rsidR="00181878" w:rsidRPr="00A403C5" w:rsidRDefault="00173DCD">
      <w:pPr>
        <w:widowControl/>
        <w:tabs>
          <w:tab w:val="left" w:pos="0"/>
        </w:tabs>
        <w:suppressAutoHyphens/>
        <w:spacing w:line="360" w:lineRule="auto"/>
        <w:ind w:firstLine="567"/>
        <w:jc w:val="both"/>
        <w:rPr>
          <w:rFonts w:ascii="Times New Roman" w:hAnsi="Times New Roman" w:cs="Times New Roman"/>
          <w:sz w:val="20"/>
          <w:szCs w:val="20"/>
        </w:rPr>
      </w:pPr>
      <w:r w:rsidRPr="00A403C5">
        <w:rPr>
          <w:rFonts w:ascii="Times New Roman" w:eastAsia="Calibri" w:hAnsi="Times New Roman" w:cs="Times New Roman"/>
          <w:sz w:val="20"/>
          <w:szCs w:val="20"/>
        </w:rPr>
        <w:t>lavadora de alta pressão</w:t>
      </w:r>
    </w:p>
    <w:p w:rsidR="00181878" w:rsidRPr="00A403C5" w:rsidRDefault="00173DCD">
      <w:pPr>
        <w:widowControl/>
        <w:tabs>
          <w:tab w:val="left" w:pos="-303"/>
          <w:tab w:val="left" w:pos="390"/>
        </w:tabs>
        <w:spacing w:after="120" w:line="360" w:lineRule="auto"/>
        <w:jc w:val="both"/>
        <w:rPr>
          <w:rFonts w:ascii="Times New Roman" w:eastAsia="Calibri" w:hAnsi="Times New Roman" w:cs="Times New Roman"/>
          <w:b/>
          <w:sz w:val="20"/>
          <w:szCs w:val="20"/>
        </w:rPr>
      </w:pPr>
      <w:r w:rsidRPr="00A403C5">
        <w:rPr>
          <w:rFonts w:ascii="Times New Roman" w:eastAsia="Calibri" w:hAnsi="Times New Roman" w:cs="Times New Roman"/>
          <w:b/>
          <w:sz w:val="20"/>
          <w:szCs w:val="20"/>
        </w:rPr>
        <w:t>REQUISITOS DO PROFISSIONAL:</w:t>
      </w:r>
    </w:p>
    <w:p w:rsidR="00181878" w:rsidRPr="00A403C5" w:rsidRDefault="00173DCD">
      <w:pPr>
        <w:widowControl/>
        <w:tabs>
          <w:tab w:val="left" w:pos="-303"/>
          <w:tab w:val="left" w:pos="390"/>
        </w:tabs>
        <w:spacing w:after="120" w:line="360" w:lineRule="auto"/>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a) Idade mínima: 18 anos.</w:t>
      </w:r>
    </w:p>
    <w:p w:rsidR="00181878" w:rsidRPr="00A403C5" w:rsidRDefault="00173DCD">
      <w:pPr>
        <w:widowControl/>
        <w:tabs>
          <w:tab w:val="left" w:pos="-303"/>
          <w:tab w:val="left" w:pos="390"/>
        </w:tabs>
        <w:spacing w:after="120" w:line="360" w:lineRule="auto"/>
        <w:jc w:val="both"/>
        <w:rPr>
          <w:rFonts w:ascii="Times New Roman" w:hAnsi="Times New Roman" w:cs="Times New Roman"/>
          <w:sz w:val="20"/>
          <w:szCs w:val="20"/>
        </w:rPr>
      </w:pPr>
      <w:r w:rsidRPr="00A403C5">
        <w:rPr>
          <w:rFonts w:ascii="Times New Roman" w:eastAsia="Calibri" w:hAnsi="Times New Roman" w:cs="Times New Roman"/>
          <w:sz w:val="20"/>
          <w:szCs w:val="20"/>
        </w:rPr>
        <w:t>b) Instrução: Ensino Fundamental/Médio.</w:t>
      </w:r>
    </w:p>
    <w:p w:rsidR="00181878" w:rsidRPr="00A403C5" w:rsidRDefault="00173DCD">
      <w:pPr>
        <w:widowControl/>
        <w:tabs>
          <w:tab w:val="left" w:pos="-303"/>
          <w:tab w:val="left" w:pos="390"/>
        </w:tabs>
        <w:spacing w:after="120" w:line="360" w:lineRule="auto"/>
        <w:jc w:val="both"/>
        <w:rPr>
          <w:rFonts w:ascii="Times New Roman" w:eastAsia="Calibri" w:hAnsi="Times New Roman" w:cs="Times New Roman"/>
          <w:b/>
          <w:sz w:val="20"/>
          <w:szCs w:val="20"/>
        </w:rPr>
      </w:pPr>
      <w:r w:rsidRPr="00A403C5">
        <w:rPr>
          <w:rFonts w:ascii="Times New Roman" w:eastAsia="Calibri" w:hAnsi="Times New Roman" w:cs="Times New Roman"/>
          <w:b/>
          <w:sz w:val="20"/>
          <w:szCs w:val="20"/>
        </w:rPr>
        <w:t>REGIME DE TRABALHO:</w:t>
      </w:r>
    </w:p>
    <w:p w:rsidR="00181878" w:rsidRPr="00A403C5" w:rsidRDefault="00173DCD">
      <w:pPr>
        <w:widowControl/>
        <w:tabs>
          <w:tab w:val="left" w:pos="-303"/>
          <w:tab w:val="left" w:pos="390"/>
        </w:tabs>
        <w:spacing w:after="120" w:line="360" w:lineRule="auto"/>
        <w:jc w:val="both"/>
        <w:rPr>
          <w:rFonts w:ascii="Times New Roman" w:hAnsi="Times New Roman" w:cs="Times New Roman"/>
          <w:sz w:val="20"/>
          <w:szCs w:val="20"/>
        </w:rPr>
      </w:pPr>
      <w:r w:rsidRPr="00A403C5">
        <w:rPr>
          <w:rFonts w:ascii="Times New Roman" w:eastAsia="Calibri" w:hAnsi="Times New Roman" w:cs="Times New Roman"/>
          <w:sz w:val="20"/>
          <w:szCs w:val="20"/>
        </w:rPr>
        <w:t>Período de 4</w:t>
      </w:r>
      <w:r w:rsidR="008D1BB8" w:rsidRPr="00A403C5">
        <w:rPr>
          <w:rFonts w:ascii="Times New Roman" w:eastAsia="Calibri" w:hAnsi="Times New Roman" w:cs="Times New Roman"/>
          <w:sz w:val="20"/>
          <w:szCs w:val="20"/>
        </w:rPr>
        <w:t>0</w:t>
      </w:r>
      <w:r w:rsidRPr="00A403C5">
        <w:rPr>
          <w:rFonts w:ascii="Times New Roman" w:eastAsia="Calibri" w:hAnsi="Times New Roman" w:cs="Times New Roman"/>
          <w:sz w:val="20"/>
          <w:szCs w:val="20"/>
        </w:rPr>
        <w:t xml:space="preserve"> horas semanais.</w:t>
      </w:r>
    </w:p>
    <w:p w:rsidR="00181878" w:rsidRPr="00A403C5" w:rsidRDefault="00173DCD">
      <w:pPr>
        <w:widowControl/>
        <w:tabs>
          <w:tab w:val="left" w:pos="-303"/>
          <w:tab w:val="left" w:pos="390"/>
        </w:tabs>
        <w:spacing w:after="120" w:line="360" w:lineRule="auto"/>
        <w:ind w:firstLine="567"/>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lastRenderedPageBreak/>
        <w:t xml:space="preserve">Os materiais e equipamentos deverão ser entregues mediante recibo, cuja cópia, devidamente acompanhada do original para conferência, deverá ser enviada ao servidor responsável pela fiscalização do contrato. </w:t>
      </w:r>
    </w:p>
    <w:p w:rsidR="00181878" w:rsidRPr="00A403C5" w:rsidRDefault="00173DCD">
      <w:pPr>
        <w:numPr>
          <w:ilvl w:val="0"/>
          <w:numId w:val="2"/>
        </w:numPr>
        <w:spacing w:after="120" w:line="360" w:lineRule="auto"/>
        <w:ind w:right="-15"/>
        <w:jc w:val="both"/>
        <w:rPr>
          <w:rFonts w:ascii="Times New Roman" w:hAnsi="Times New Roman" w:cs="Times New Roman"/>
          <w:sz w:val="20"/>
          <w:szCs w:val="20"/>
        </w:rPr>
      </w:pPr>
      <w:r w:rsidRPr="00A403C5">
        <w:rPr>
          <w:rFonts w:ascii="Times New Roman" w:hAnsi="Times New Roman" w:cs="Times New Roman"/>
          <w:b/>
          <w:sz w:val="20"/>
          <w:szCs w:val="20"/>
        </w:rPr>
        <w:t>UNIFORMES</w:t>
      </w:r>
    </w:p>
    <w:p w:rsidR="00181878" w:rsidRPr="00A403C5" w:rsidRDefault="00173DCD">
      <w:pPr>
        <w:spacing w:after="120" w:line="360" w:lineRule="auto"/>
        <w:ind w:right="-15"/>
        <w:jc w:val="both"/>
        <w:rPr>
          <w:rFonts w:ascii="Times New Roman" w:eastAsia="Calibri" w:hAnsi="Times New Roman" w:cs="Times New Roman"/>
          <w:sz w:val="20"/>
          <w:szCs w:val="20"/>
        </w:rPr>
      </w:pPr>
      <w:r w:rsidRPr="00A403C5">
        <w:rPr>
          <w:rFonts w:ascii="Times New Roman" w:hAnsi="Times New Roman" w:cs="Times New Roman"/>
          <w:sz w:val="20"/>
          <w:szCs w:val="20"/>
        </w:rPr>
        <w:t>5.1</w:t>
      </w:r>
      <w:r w:rsidRPr="00A403C5">
        <w:rPr>
          <w:rFonts w:ascii="Times New Roman" w:hAnsi="Times New Roman" w:cs="Times New Roman"/>
          <w:b/>
          <w:sz w:val="20"/>
          <w:szCs w:val="20"/>
        </w:rPr>
        <w:t xml:space="preserve">  </w:t>
      </w:r>
      <w:r w:rsidRPr="00A403C5">
        <w:rPr>
          <w:rFonts w:ascii="Times New Roman" w:eastAsia="Calibri" w:hAnsi="Times New Roman" w:cs="Times New Roman"/>
          <w:sz w:val="20"/>
          <w:szCs w:val="20"/>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nos itens seguintes:</w:t>
      </w:r>
    </w:p>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t>5.2</w:t>
      </w:r>
      <w:r w:rsidRPr="00A403C5">
        <w:rPr>
          <w:rFonts w:ascii="Times New Roman" w:hAnsi="Times New Roman" w:cs="Times New Roman"/>
          <w:b/>
          <w:sz w:val="20"/>
          <w:szCs w:val="20"/>
        </w:rPr>
        <w:t xml:space="preserve"> </w:t>
      </w:r>
      <w:r w:rsidRPr="00A403C5">
        <w:rPr>
          <w:rFonts w:ascii="Times New Roman" w:eastAsia="Calibri" w:hAnsi="Times New Roman" w:cs="Times New Roman"/>
          <w:sz w:val="20"/>
          <w:szCs w:val="20"/>
        </w:rPr>
        <w:t xml:space="preserve"> O uniforme deverá compreender as seguintes peças do vestuário:</w:t>
      </w:r>
    </w:p>
    <w:tbl>
      <w:tblPr>
        <w:tblStyle w:val="Style12"/>
        <w:tblW w:w="9034" w:type="dxa"/>
        <w:tblInd w:w="4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99" w:type="dxa"/>
        </w:tblCellMar>
        <w:tblLook w:val="04A0"/>
      </w:tblPr>
      <w:tblGrid>
        <w:gridCol w:w="4416"/>
        <w:gridCol w:w="1163"/>
        <w:gridCol w:w="792"/>
        <w:gridCol w:w="2663"/>
      </w:tblGrid>
      <w:tr w:rsidR="00181878" w:rsidRPr="00A403C5">
        <w:trPr>
          <w:trHeight w:val="500"/>
        </w:trPr>
        <w:tc>
          <w:tcPr>
            <w:tcW w:w="9034" w:type="dxa"/>
            <w:gridSpan w:val="4"/>
            <w:tcBorders>
              <w:top w:val="single" w:sz="2" w:space="0" w:color="000000"/>
              <w:left w:val="single" w:sz="2" w:space="0" w:color="000000"/>
              <w:bottom w:val="single" w:sz="2" w:space="0" w:color="000000"/>
              <w:right w:val="single" w:sz="2" w:space="0" w:color="000000"/>
            </w:tcBorders>
            <w:shd w:val="clear" w:color="auto" w:fill="auto"/>
          </w:tcPr>
          <w:p w:rsidR="00181878" w:rsidRPr="00A403C5" w:rsidRDefault="00173DCD">
            <w:pPr>
              <w:jc w:val="center"/>
              <w:rPr>
                <w:rFonts w:ascii="Times New Roman" w:hAnsi="Times New Roman" w:cs="Times New Roman"/>
                <w:sz w:val="20"/>
                <w:szCs w:val="20"/>
              </w:rPr>
            </w:pPr>
            <w:r w:rsidRPr="00A403C5">
              <w:rPr>
                <w:rFonts w:ascii="Times New Roman" w:eastAsia="Arial" w:hAnsi="Times New Roman" w:cs="Times New Roman"/>
                <w:b/>
                <w:sz w:val="20"/>
                <w:szCs w:val="20"/>
              </w:rPr>
              <w:t xml:space="preserve">UNIFORMES </w:t>
            </w:r>
          </w:p>
        </w:tc>
      </w:tr>
      <w:tr w:rsidR="00181878" w:rsidRPr="00A403C5">
        <w:trPr>
          <w:trHeight w:val="760"/>
        </w:trPr>
        <w:tc>
          <w:tcPr>
            <w:tcW w:w="4416" w:type="dxa"/>
            <w:tcBorders>
              <w:left w:val="single" w:sz="2" w:space="0" w:color="000000"/>
              <w:bottom w:val="single" w:sz="2" w:space="0" w:color="000000"/>
            </w:tcBorders>
            <w:shd w:val="clear" w:color="auto" w:fill="FFCC00"/>
          </w:tcPr>
          <w:p w:rsidR="00181878" w:rsidRPr="00A403C5" w:rsidRDefault="00173DCD">
            <w:pPr>
              <w:spacing w:after="120" w:line="360" w:lineRule="auto"/>
              <w:ind w:right="-15"/>
              <w:jc w:val="center"/>
              <w:rPr>
                <w:rFonts w:ascii="Times New Roman" w:eastAsia="Arial" w:hAnsi="Times New Roman" w:cs="Times New Roman"/>
                <w:b/>
                <w:sz w:val="20"/>
                <w:szCs w:val="20"/>
              </w:rPr>
            </w:pPr>
            <w:r w:rsidRPr="00A403C5">
              <w:rPr>
                <w:rFonts w:ascii="Times New Roman" w:eastAsia="Arial" w:hAnsi="Times New Roman" w:cs="Times New Roman"/>
                <w:b/>
                <w:sz w:val="20"/>
                <w:szCs w:val="20"/>
              </w:rPr>
              <w:t>Tipo</w:t>
            </w:r>
          </w:p>
        </w:tc>
        <w:tc>
          <w:tcPr>
            <w:tcW w:w="1163" w:type="dxa"/>
            <w:tcBorders>
              <w:left w:val="single" w:sz="2" w:space="0" w:color="000000"/>
              <w:bottom w:val="single" w:sz="2" w:space="0" w:color="000000"/>
            </w:tcBorders>
            <w:shd w:val="clear" w:color="auto" w:fill="FFCC00"/>
          </w:tcPr>
          <w:p w:rsidR="00181878" w:rsidRPr="00A403C5" w:rsidRDefault="00173DCD">
            <w:pPr>
              <w:spacing w:after="120" w:line="360" w:lineRule="auto"/>
              <w:ind w:right="-15"/>
              <w:jc w:val="center"/>
              <w:rPr>
                <w:rFonts w:ascii="Times New Roman" w:eastAsia="Arial" w:hAnsi="Times New Roman" w:cs="Times New Roman"/>
                <w:b/>
                <w:sz w:val="20"/>
                <w:szCs w:val="20"/>
              </w:rPr>
            </w:pPr>
            <w:r w:rsidRPr="00A403C5">
              <w:rPr>
                <w:rFonts w:ascii="Times New Roman" w:eastAsia="Arial" w:hAnsi="Times New Roman" w:cs="Times New Roman"/>
                <w:b/>
                <w:sz w:val="20"/>
                <w:szCs w:val="20"/>
              </w:rPr>
              <w:t>Unidade</w:t>
            </w:r>
          </w:p>
        </w:tc>
        <w:tc>
          <w:tcPr>
            <w:tcW w:w="792" w:type="dxa"/>
            <w:tcBorders>
              <w:left w:val="single" w:sz="2" w:space="0" w:color="000000"/>
              <w:bottom w:val="single" w:sz="2" w:space="0" w:color="000000"/>
            </w:tcBorders>
            <w:shd w:val="clear" w:color="auto" w:fill="FFCC00"/>
          </w:tcPr>
          <w:p w:rsidR="00181878" w:rsidRPr="00A403C5" w:rsidRDefault="00173DCD">
            <w:pPr>
              <w:spacing w:after="120" w:line="360" w:lineRule="auto"/>
              <w:ind w:right="-15"/>
              <w:jc w:val="center"/>
              <w:rPr>
                <w:rFonts w:ascii="Times New Roman" w:eastAsia="Arial" w:hAnsi="Times New Roman" w:cs="Times New Roman"/>
                <w:b/>
                <w:sz w:val="20"/>
                <w:szCs w:val="20"/>
              </w:rPr>
            </w:pPr>
            <w:r w:rsidRPr="00A403C5">
              <w:rPr>
                <w:rFonts w:ascii="Times New Roman" w:eastAsia="Arial" w:hAnsi="Times New Roman" w:cs="Times New Roman"/>
                <w:b/>
                <w:sz w:val="20"/>
                <w:szCs w:val="20"/>
              </w:rPr>
              <w:t>Qtd</w:t>
            </w:r>
          </w:p>
        </w:tc>
        <w:tc>
          <w:tcPr>
            <w:tcW w:w="2663" w:type="dxa"/>
            <w:tcBorders>
              <w:left w:val="single" w:sz="2" w:space="0" w:color="000000"/>
              <w:bottom w:val="single" w:sz="2" w:space="0" w:color="000000"/>
              <w:right w:val="single" w:sz="2" w:space="0" w:color="000000"/>
            </w:tcBorders>
            <w:shd w:val="clear" w:color="auto" w:fill="FFCC00"/>
          </w:tcPr>
          <w:p w:rsidR="00181878" w:rsidRPr="00A403C5" w:rsidRDefault="00173DCD">
            <w:pPr>
              <w:spacing w:after="120" w:line="360" w:lineRule="auto"/>
              <w:ind w:right="-15"/>
              <w:jc w:val="center"/>
              <w:rPr>
                <w:rFonts w:ascii="Times New Roman" w:eastAsia="Arial" w:hAnsi="Times New Roman" w:cs="Times New Roman"/>
                <w:b/>
                <w:sz w:val="20"/>
                <w:szCs w:val="20"/>
              </w:rPr>
            </w:pPr>
            <w:r w:rsidRPr="00A403C5">
              <w:rPr>
                <w:rFonts w:ascii="Times New Roman" w:eastAsia="Arial" w:hAnsi="Times New Roman" w:cs="Times New Roman"/>
                <w:b/>
                <w:sz w:val="20"/>
                <w:szCs w:val="20"/>
              </w:rPr>
              <w:t>Periodicidade de Consumo</w:t>
            </w:r>
          </w:p>
        </w:tc>
      </w:tr>
      <w:tr w:rsidR="00181878" w:rsidRPr="00A403C5">
        <w:trPr>
          <w:trHeight w:val="1300"/>
        </w:trPr>
        <w:tc>
          <w:tcPr>
            <w:tcW w:w="4416"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t>Bota de borracha , cano médio (mínimo 28 cm) tipo impermeável de uso profissional (tamanho compatível com  a necessidade do empregado)</w:t>
            </w:r>
          </w:p>
        </w:tc>
        <w:tc>
          <w:tcPr>
            <w:tcW w:w="1163"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par</w:t>
            </w:r>
          </w:p>
        </w:tc>
        <w:tc>
          <w:tcPr>
            <w:tcW w:w="792"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1</w:t>
            </w:r>
          </w:p>
        </w:tc>
        <w:tc>
          <w:tcPr>
            <w:tcW w:w="2663"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01 unidade anual</w:t>
            </w:r>
          </w:p>
        </w:tc>
      </w:tr>
      <w:tr w:rsidR="00181878" w:rsidRPr="00A403C5">
        <w:trPr>
          <w:trHeight w:val="1300"/>
        </w:trPr>
        <w:tc>
          <w:tcPr>
            <w:tcW w:w="4416"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Camiseta de malha, em algodão 100% e gramatura de 210g/m2 com manga longa, decote redondo, com </w:t>
            </w:r>
            <w:proofErr w:type="spellStart"/>
            <w:r w:rsidRPr="00A403C5">
              <w:rPr>
                <w:rFonts w:ascii="Times New Roman" w:hAnsi="Times New Roman" w:cs="Times New Roman"/>
                <w:sz w:val="20"/>
                <w:szCs w:val="20"/>
              </w:rPr>
              <w:t>ribana</w:t>
            </w:r>
            <w:proofErr w:type="spellEnd"/>
            <w:r w:rsidRPr="00A403C5">
              <w:rPr>
                <w:rFonts w:ascii="Times New Roman" w:hAnsi="Times New Roman" w:cs="Times New Roman"/>
                <w:sz w:val="20"/>
                <w:szCs w:val="20"/>
              </w:rPr>
              <w:t>, punho nas mangas</w:t>
            </w:r>
          </w:p>
        </w:tc>
        <w:tc>
          <w:tcPr>
            <w:tcW w:w="1163"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proofErr w:type="spellStart"/>
            <w:r w:rsidRPr="00A403C5">
              <w:rPr>
                <w:rFonts w:ascii="Times New Roman" w:hAnsi="Times New Roman" w:cs="Times New Roman"/>
                <w:sz w:val="20"/>
                <w:szCs w:val="20"/>
              </w:rPr>
              <w:t>Unid</w:t>
            </w:r>
            <w:proofErr w:type="spellEnd"/>
            <w:r w:rsidRPr="00A403C5">
              <w:rPr>
                <w:rFonts w:ascii="Times New Roman" w:hAnsi="Times New Roman" w:cs="Times New Roman"/>
                <w:sz w:val="20"/>
                <w:szCs w:val="20"/>
              </w:rPr>
              <w:t>.</w:t>
            </w:r>
          </w:p>
        </w:tc>
        <w:tc>
          <w:tcPr>
            <w:tcW w:w="792"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4</w:t>
            </w:r>
          </w:p>
        </w:tc>
        <w:tc>
          <w:tcPr>
            <w:tcW w:w="2663" w:type="dxa"/>
            <w:tcBorders>
              <w:top w:val="single" w:sz="2" w:space="0" w:color="000000"/>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02 unidades semestrais</w:t>
            </w:r>
          </w:p>
        </w:tc>
      </w:tr>
      <w:tr w:rsidR="00181878" w:rsidRPr="00A403C5">
        <w:trPr>
          <w:trHeight w:val="1300"/>
        </w:trPr>
        <w:tc>
          <w:tcPr>
            <w:tcW w:w="4416"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Camiseta de malha, em algodão 100% e gramatura de 210g/m2 com manga curta, decote redondo, com </w:t>
            </w:r>
            <w:proofErr w:type="spellStart"/>
            <w:r w:rsidRPr="00A403C5">
              <w:rPr>
                <w:rFonts w:ascii="Times New Roman" w:hAnsi="Times New Roman" w:cs="Times New Roman"/>
                <w:sz w:val="20"/>
                <w:szCs w:val="20"/>
              </w:rPr>
              <w:t>ribana</w:t>
            </w:r>
            <w:proofErr w:type="spellEnd"/>
            <w:r w:rsidRPr="00A403C5">
              <w:rPr>
                <w:rFonts w:ascii="Times New Roman" w:hAnsi="Times New Roman" w:cs="Times New Roman"/>
                <w:sz w:val="20"/>
                <w:szCs w:val="20"/>
              </w:rPr>
              <w:t>, punho nas mangas</w:t>
            </w:r>
          </w:p>
        </w:tc>
        <w:tc>
          <w:tcPr>
            <w:tcW w:w="1163"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proofErr w:type="spellStart"/>
            <w:r w:rsidRPr="00A403C5">
              <w:rPr>
                <w:rFonts w:ascii="Times New Roman" w:hAnsi="Times New Roman" w:cs="Times New Roman"/>
                <w:sz w:val="20"/>
                <w:szCs w:val="20"/>
              </w:rPr>
              <w:t>Unid</w:t>
            </w:r>
            <w:proofErr w:type="spellEnd"/>
            <w:r w:rsidRPr="00A403C5">
              <w:rPr>
                <w:rFonts w:ascii="Times New Roman" w:hAnsi="Times New Roman" w:cs="Times New Roman"/>
                <w:sz w:val="20"/>
                <w:szCs w:val="20"/>
              </w:rPr>
              <w:t>.</w:t>
            </w:r>
          </w:p>
        </w:tc>
        <w:tc>
          <w:tcPr>
            <w:tcW w:w="792"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6</w:t>
            </w:r>
          </w:p>
        </w:tc>
        <w:tc>
          <w:tcPr>
            <w:tcW w:w="2663"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03 unidades semestrais</w:t>
            </w:r>
          </w:p>
        </w:tc>
      </w:tr>
      <w:tr w:rsidR="00181878" w:rsidRPr="00A403C5">
        <w:trPr>
          <w:trHeight w:val="759"/>
        </w:trPr>
        <w:tc>
          <w:tcPr>
            <w:tcW w:w="4416"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t>Calça 100% algodão, brim grosso</w:t>
            </w:r>
          </w:p>
        </w:tc>
        <w:tc>
          <w:tcPr>
            <w:tcW w:w="1163"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proofErr w:type="spellStart"/>
            <w:r w:rsidRPr="00A403C5">
              <w:rPr>
                <w:rFonts w:ascii="Times New Roman" w:hAnsi="Times New Roman" w:cs="Times New Roman"/>
                <w:sz w:val="20"/>
                <w:szCs w:val="20"/>
              </w:rPr>
              <w:t>Unid</w:t>
            </w:r>
            <w:proofErr w:type="spellEnd"/>
            <w:r w:rsidRPr="00A403C5">
              <w:rPr>
                <w:rFonts w:ascii="Times New Roman" w:hAnsi="Times New Roman" w:cs="Times New Roman"/>
                <w:sz w:val="20"/>
                <w:szCs w:val="20"/>
              </w:rPr>
              <w:t>.</w:t>
            </w:r>
          </w:p>
        </w:tc>
        <w:tc>
          <w:tcPr>
            <w:tcW w:w="792"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4</w:t>
            </w:r>
          </w:p>
        </w:tc>
        <w:tc>
          <w:tcPr>
            <w:tcW w:w="2663"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02 unidades semestrais</w:t>
            </w:r>
          </w:p>
        </w:tc>
      </w:tr>
      <w:tr w:rsidR="00181878" w:rsidRPr="00A403C5">
        <w:trPr>
          <w:trHeight w:val="1300"/>
        </w:trPr>
        <w:tc>
          <w:tcPr>
            <w:tcW w:w="4416"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Capa de chuva em PVC na cor amarela confeccionada em tecido sintético plastificado com PVC (suporte </w:t>
            </w:r>
            <w:proofErr w:type="spellStart"/>
            <w:r w:rsidRPr="00A403C5">
              <w:rPr>
                <w:rFonts w:ascii="Times New Roman" w:hAnsi="Times New Roman" w:cs="Times New Roman"/>
                <w:sz w:val="20"/>
                <w:szCs w:val="20"/>
              </w:rPr>
              <w:t>textil</w:t>
            </w:r>
            <w:proofErr w:type="spellEnd"/>
            <w:r w:rsidRPr="00A403C5">
              <w:rPr>
                <w:rFonts w:ascii="Times New Roman" w:hAnsi="Times New Roman" w:cs="Times New Roman"/>
                <w:sz w:val="20"/>
                <w:szCs w:val="20"/>
              </w:rPr>
              <w:t xml:space="preserve"> sintético revestido numa das faces com impregnação de PVC), com mangas, com </w:t>
            </w:r>
            <w:r w:rsidRPr="00A403C5">
              <w:rPr>
                <w:rFonts w:ascii="Times New Roman" w:hAnsi="Times New Roman" w:cs="Times New Roman"/>
                <w:sz w:val="20"/>
                <w:szCs w:val="20"/>
              </w:rPr>
              <w:lastRenderedPageBreak/>
              <w:t>o capuz para proteção da cabeça acoplado na capa, fechamento frontal com botões de pressão, inteiramente costurada por meio de soldagem eletrônica</w:t>
            </w:r>
          </w:p>
        </w:tc>
        <w:tc>
          <w:tcPr>
            <w:tcW w:w="1163"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proofErr w:type="spellStart"/>
            <w:r w:rsidRPr="00A403C5">
              <w:rPr>
                <w:rFonts w:ascii="Times New Roman" w:hAnsi="Times New Roman" w:cs="Times New Roman"/>
                <w:sz w:val="20"/>
                <w:szCs w:val="20"/>
              </w:rPr>
              <w:lastRenderedPageBreak/>
              <w:t>Unid</w:t>
            </w:r>
            <w:proofErr w:type="spellEnd"/>
            <w:r w:rsidRPr="00A403C5">
              <w:rPr>
                <w:rFonts w:ascii="Times New Roman" w:hAnsi="Times New Roman" w:cs="Times New Roman"/>
                <w:sz w:val="20"/>
                <w:szCs w:val="20"/>
              </w:rPr>
              <w:t>.</w:t>
            </w:r>
          </w:p>
        </w:tc>
        <w:tc>
          <w:tcPr>
            <w:tcW w:w="792"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01</w:t>
            </w:r>
          </w:p>
        </w:tc>
        <w:tc>
          <w:tcPr>
            <w:tcW w:w="2663"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01 unidade anual</w:t>
            </w:r>
          </w:p>
        </w:tc>
      </w:tr>
      <w:tr w:rsidR="00181878" w:rsidRPr="00A403C5">
        <w:trPr>
          <w:trHeight w:val="1300"/>
        </w:trPr>
        <w:tc>
          <w:tcPr>
            <w:tcW w:w="4416"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lastRenderedPageBreak/>
              <w:t>Jaqueta de boa qualidade, manga ajustável no punho, bolsos na lateral, impermeável, com sistema de zíper, sai as mangas e vira colete</w:t>
            </w:r>
          </w:p>
        </w:tc>
        <w:tc>
          <w:tcPr>
            <w:tcW w:w="1163"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proofErr w:type="spellStart"/>
            <w:r w:rsidRPr="00A403C5">
              <w:rPr>
                <w:rFonts w:ascii="Times New Roman" w:hAnsi="Times New Roman" w:cs="Times New Roman"/>
                <w:sz w:val="20"/>
                <w:szCs w:val="20"/>
              </w:rPr>
              <w:t>Unid</w:t>
            </w:r>
            <w:proofErr w:type="spellEnd"/>
            <w:r w:rsidRPr="00A403C5">
              <w:rPr>
                <w:rFonts w:ascii="Times New Roman" w:hAnsi="Times New Roman" w:cs="Times New Roman"/>
                <w:sz w:val="20"/>
                <w:szCs w:val="20"/>
              </w:rPr>
              <w:t>.</w:t>
            </w:r>
          </w:p>
        </w:tc>
        <w:tc>
          <w:tcPr>
            <w:tcW w:w="792"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01</w:t>
            </w:r>
          </w:p>
        </w:tc>
        <w:tc>
          <w:tcPr>
            <w:tcW w:w="2663"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01 unidade anual</w:t>
            </w:r>
          </w:p>
        </w:tc>
      </w:tr>
      <w:tr w:rsidR="00181878" w:rsidRPr="00A403C5">
        <w:trPr>
          <w:trHeight w:val="1040"/>
        </w:trPr>
        <w:tc>
          <w:tcPr>
            <w:tcW w:w="4416"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t>Luva de borracha para limpeza, antiderrapante, reforçada, tamanho  compatível com  a necessidade do empregado</w:t>
            </w:r>
          </w:p>
        </w:tc>
        <w:tc>
          <w:tcPr>
            <w:tcW w:w="1163"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par</w:t>
            </w:r>
          </w:p>
        </w:tc>
        <w:tc>
          <w:tcPr>
            <w:tcW w:w="792"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02</w:t>
            </w:r>
          </w:p>
        </w:tc>
        <w:tc>
          <w:tcPr>
            <w:tcW w:w="2663"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01 par semestre</w:t>
            </w:r>
          </w:p>
        </w:tc>
      </w:tr>
      <w:tr w:rsidR="00181878" w:rsidRPr="00A403C5">
        <w:trPr>
          <w:trHeight w:val="1004"/>
        </w:trPr>
        <w:tc>
          <w:tcPr>
            <w:tcW w:w="4416"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Meias de algodão, poliamida e </w:t>
            </w:r>
            <w:proofErr w:type="spellStart"/>
            <w:r w:rsidRPr="00A403C5">
              <w:rPr>
                <w:rFonts w:ascii="Times New Roman" w:hAnsi="Times New Roman" w:cs="Times New Roman"/>
                <w:sz w:val="20"/>
                <w:szCs w:val="20"/>
              </w:rPr>
              <w:t>elatodieno</w:t>
            </w:r>
            <w:proofErr w:type="spellEnd"/>
            <w:r w:rsidRPr="00A403C5">
              <w:rPr>
                <w:rFonts w:ascii="Times New Roman" w:hAnsi="Times New Roman" w:cs="Times New Roman"/>
                <w:sz w:val="20"/>
                <w:szCs w:val="20"/>
              </w:rPr>
              <w:t xml:space="preserve"> cano curto</w:t>
            </w:r>
          </w:p>
        </w:tc>
        <w:tc>
          <w:tcPr>
            <w:tcW w:w="1163"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par</w:t>
            </w:r>
          </w:p>
        </w:tc>
        <w:tc>
          <w:tcPr>
            <w:tcW w:w="792"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06</w:t>
            </w:r>
          </w:p>
        </w:tc>
        <w:tc>
          <w:tcPr>
            <w:tcW w:w="2663" w:type="dxa"/>
            <w:tcBorders>
              <w:top w:val="single" w:sz="2" w:space="0" w:color="000000"/>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03 pares  semestre</w:t>
            </w:r>
          </w:p>
        </w:tc>
      </w:tr>
      <w:tr w:rsidR="00181878" w:rsidRPr="00A403C5">
        <w:trPr>
          <w:trHeight w:val="1247"/>
        </w:trPr>
        <w:tc>
          <w:tcPr>
            <w:tcW w:w="4416"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Sapato de segurança de couro </w:t>
            </w:r>
            <w:proofErr w:type="spellStart"/>
            <w:r w:rsidRPr="00A403C5">
              <w:rPr>
                <w:rFonts w:ascii="Times New Roman" w:hAnsi="Times New Roman" w:cs="Times New Roman"/>
                <w:sz w:val="20"/>
                <w:szCs w:val="20"/>
              </w:rPr>
              <w:t>hidrofugado</w:t>
            </w:r>
            <w:proofErr w:type="spellEnd"/>
            <w:r w:rsidRPr="00A403C5">
              <w:rPr>
                <w:rFonts w:ascii="Times New Roman" w:hAnsi="Times New Roman" w:cs="Times New Roman"/>
                <w:sz w:val="20"/>
                <w:szCs w:val="20"/>
              </w:rPr>
              <w:t xml:space="preserve"> com fechamento em elástico</w:t>
            </w:r>
          </w:p>
        </w:tc>
        <w:tc>
          <w:tcPr>
            <w:tcW w:w="1163" w:type="dxa"/>
            <w:tcBorders>
              <w:left w:val="single" w:sz="2" w:space="0" w:color="000000"/>
              <w:bottom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par</w:t>
            </w:r>
          </w:p>
        </w:tc>
        <w:tc>
          <w:tcPr>
            <w:tcW w:w="792"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02</w:t>
            </w:r>
          </w:p>
        </w:tc>
        <w:tc>
          <w:tcPr>
            <w:tcW w:w="2663" w:type="dxa"/>
            <w:tcBorders>
              <w:left w:val="single" w:sz="2" w:space="0" w:color="000000"/>
              <w:bottom w:val="single" w:sz="2" w:space="0" w:color="000000"/>
              <w:right w:val="single" w:sz="2" w:space="0" w:color="000000"/>
            </w:tcBorders>
            <w:shd w:val="clear" w:color="auto" w:fill="auto"/>
          </w:tcPr>
          <w:p w:rsidR="00181878" w:rsidRPr="00A403C5" w:rsidRDefault="00173DCD">
            <w:pPr>
              <w:spacing w:after="120" w:line="360" w:lineRule="auto"/>
              <w:ind w:right="-15"/>
              <w:jc w:val="center"/>
              <w:rPr>
                <w:rFonts w:ascii="Times New Roman" w:hAnsi="Times New Roman" w:cs="Times New Roman"/>
                <w:sz w:val="20"/>
                <w:szCs w:val="20"/>
              </w:rPr>
            </w:pPr>
            <w:r w:rsidRPr="00A403C5">
              <w:rPr>
                <w:rFonts w:ascii="Times New Roman" w:hAnsi="Times New Roman" w:cs="Times New Roman"/>
                <w:sz w:val="20"/>
                <w:szCs w:val="20"/>
              </w:rPr>
              <w:t>01 par semestre</w:t>
            </w:r>
          </w:p>
        </w:tc>
      </w:tr>
    </w:tbl>
    <w:p w:rsidR="00181878" w:rsidRPr="00A403C5" w:rsidRDefault="00173DCD">
      <w:pPr>
        <w:spacing w:after="120" w:line="360" w:lineRule="auto"/>
        <w:ind w:right="-15"/>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5.3 A CONTRATADA disponibilizará os uniformes de acordo com a periodicidade indicada no quadro acima sendo que o mesmo ocorrerá em 02 duas parcelas, isto é, 01 parcela por semestre.</w:t>
      </w:r>
    </w:p>
    <w:p w:rsidR="00181878" w:rsidRPr="00A403C5" w:rsidRDefault="00173DCD">
      <w:pPr>
        <w:spacing w:after="120" w:line="360" w:lineRule="auto"/>
        <w:ind w:right="-15"/>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5.4 A CONTRATADA deverá providenciar a substituição dos conjuntos de uniforme disponibilizados, sempre que comunicação escrita da CONTRATANTE no caso dos mesmos não atenderem as condições mínimas de apresentação devendo ocorrer no prazo máximo de 48 (quarenta e oito) horas, após comunicação escrita da CONTRATANTE.</w:t>
      </w:r>
    </w:p>
    <w:p w:rsidR="00181878" w:rsidRPr="00A403C5" w:rsidRDefault="00173DCD">
      <w:pPr>
        <w:spacing w:after="120" w:line="360" w:lineRule="auto"/>
        <w:ind w:right="-15"/>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5.5 No caso de empregada gestante, os uniformes deverão ser apropriados para a situação, substituindo-os sempre que estiverem apertados;</w:t>
      </w:r>
    </w:p>
    <w:p w:rsidR="00181878" w:rsidRPr="00A403C5" w:rsidRDefault="00173DCD">
      <w:pPr>
        <w:spacing w:after="120" w:line="360" w:lineRule="auto"/>
        <w:ind w:right="-15"/>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 xml:space="preserve">5.6  Os uniformes deverão ser entregues mediante recibo, cuja cópia, devidamente acompanhada do original para conferência, deverá ser enviada ao servidor responsável pela fiscalização do contrato.      </w:t>
      </w:r>
    </w:p>
    <w:p w:rsidR="00181878" w:rsidRPr="00A403C5" w:rsidRDefault="00181878">
      <w:pPr>
        <w:spacing w:after="120" w:line="360" w:lineRule="auto"/>
        <w:ind w:right="-15"/>
        <w:jc w:val="both"/>
        <w:rPr>
          <w:rFonts w:ascii="Times New Roman" w:hAnsi="Times New Roman" w:cs="Times New Roman"/>
          <w:b/>
          <w:sz w:val="20"/>
          <w:szCs w:val="20"/>
        </w:rPr>
      </w:pPr>
    </w:p>
    <w:p w:rsidR="00181878" w:rsidRPr="00A403C5" w:rsidRDefault="00173DCD">
      <w:pPr>
        <w:numPr>
          <w:ilvl w:val="0"/>
          <w:numId w:val="2"/>
        </w:numPr>
        <w:spacing w:after="120" w:line="360" w:lineRule="auto"/>
        <w:ind w:right="-15"/>
        <w:jc w:val="both"/>
        <w:rPr>
          <w:rFonts w:ascii="Times New Roman" w:hAnsi="Times New Roman" w:cs="Times New Roman"/>
          <w:sz w:val="20"/>
          <w:szCs w:val="20"/>
        </w:rPr>
      </w:pPr>
      <w:r w:rsidRPr="00A403C5">
        <w:rPr>
          <w:rFonts w:ascii="Times New Roman" w:hAnsi="Times New Roman" w:cs="Times New Roman"/>
          <w:b/>
          <w:sz w:val="20"/>
          <w:szCs w:val="20"/>
        </w:rPr>
        <w:t>DAS OBRIGAÇÕES DA CONTRATANTE</w:t>
      </w:r>
    </w:p>
    <w:p w:rsidR="00181878" w:rsidRPr="00A403C5" w:rsidRDefault="00173DCD">
      <w:pPr>
        <w:numPr>
          <w:ilvl w:val="1"/>
          <w:numId w:val="2"/>
        </w:numPr>
        <w:tabs>
          <w:tab w:val="left" w:pos="39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lastRenderedPageBreak/>
        <w:t>Exigir o cumprimento de todas as obrigações assumidas pela CONTRATADA, de acordo com as cláusulas contratuais e os termos de sua proposta;</w:t>
      </w:r>
    </w:p>
    <w:p w:rsidR="00181878" w:rsidRPr="00A403C5" w:rsidRDefault="00173DCD">
      <w:pPr>
        <w:numPr>
          <w:ilvl w:val="1"/>
          <w:numId w:val="2"/>
        </w:numPr>
        <w:tabs>
          <w:tab w:val="left" w:pos="39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181878" w:rsidRPr="00A403C5" w:rsidRDefault="00173DCD">
      <w:pPr>
        <w:numPr>
          <w:ilvl w:val="1"/>
          <w:numId w:val="2"/>
        </w:numPr>
        <w:tabs>
          <w:tab w:val="left" w:pos="39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Notificar a CONTRATADA por escrito da ocorrência de eventuais imperfeições no curso da execução dos serviços, fixando prazo para a sua correção;</w:t>
      </w:r>
    </w:p>
    <w:p w:rsidR="00181878" w:rsidRPr="00A403C5" w:rsidRDefault="00173DCD">
      <w:pPr>
        <w:numPr>
          <w:ilvl w:val="1"/>
          <w:numId w:val="2"/>
        </w:numPr>
        <w:tabs>
          <w:tab w:val="left" w:pos="39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181878" w:rsidRPr="00A403C5" w:rsidRDefault="00173DCD">
      <w:pPr>
        <w:numPr>
          <w:ilvl w:val="1"/>
          <w:numId w:val="2"/>
        </w:numPr>
        <w:tabs>
          <w:tab w:val="left" w:pos="39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Pagar à CONTRATADA o valor resultante da prestação do serviço, no prazo e condições estabelecidas no Edital e seus anexos;</w:t>
      </w:r>
    </w:p>
    <w:p w:rsidR="00181878" w:rsidRPr="00A403C5" w:rsidRDefault="00173DCD">
      <w:pPr>
        <w:numPr>
          <w:ilvl w:val="1"/>
          <w:numId w:val="2"/>
        </w:numPr>
        <w:tabs>
          <w:tab w:val="left" w:pos="39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Efetuar as retenções tributárias devidas sobre o valor da fatura de serviços da CONTRATADA, no que couber, em conformidade com o item 6 do Anexo XI da IN SEGES/MPDG n. 5/2017;</w:t>
      </w:r>
    </w:p>
    <w:p w:rsidR="00181878" w:rsidRPr="00A403C5" w:rsidRDefault="00173DCD">
      <w:pPr>
        <w:numPr>
          <w:ilvl w:val="1"/>
          <w:numId w:val="2"/>
        </w:numPr>
        <w:tabs>
          <w:tab w:val="left" w:pos="39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Não praticar atos de ingerência na administração da CONTRATADA, tais como:</w:t>
      </w:r>
    </w:p>
    <w:p w:rsidR="00181878" w:rsidRPr="00A403C5" w:rsidRDefault="00173DCD">
      <w:pPr>
        <w:numPr>
          <w:ilvl w:val="2"/>
          <w:numId w:val="2"/>
        </w:numPr>
        <w:tabs>
          <w:tab w:val="left" w:pos="0"/>
        </w:tabs>
        <w:spacing w:line="360" w:lineRule="auto"/>
        <w:ind w:left="0" w:firstLine="566"/>
        <w:jc w:val="both"/>
        <w:rPr>
          <w:rFonts w:ascii="Times New Roman" w:hAnsi="Times New Roman" w:cs="Times New Roman"/>
          <w:sz w:val="20"/>
          <w:szCs w:val="20"/>
        </w:rPr>
      </w:pPr>
      <w:r w:rsidRPr="00A403C5">
        <w:rPr>
          <w:rFonts w:ascii="Times New Roman" w:eastAsia="Calibri" w:hAnsi="Times New Roman" w:cs="Times New Roman"/>
          <w:sz w:val="20"/>
          <w:szCs w:val="20"/>
        </w:rPr>
        <w:t>exercer o poder de mando sobre os empregados da CONTRATADA, devendo reportar-se somente aos prepostos ou responsáveis por ela indicados, exceto quando o objeto da contratação previr o atendimento direto, tais como nos serviços de recepção e apoio ao usuário;</w:t>
      </w:r>
    </w:p>
    <w:p w:rsidR="00181878" w:rsidRPr="00A403C5" w:rsidRDefault="00173DCD">
      <w:pPr>
        <w:numPr>
          <w:ilvl w:val="2"/>
          <w:numId w:val="2"/>
        </w:numPr>
        <w:tabs>
          <w:tab w:val="left" w:pos="6"/>
        </w:tabs>
        <w:spacing w:line="360" w:lineRule="auto"/>
        <w:ind w:left="0" w:firstLine="566"/>
        <w:jc w:val="both"/>
        <w:rPr>
          <w:rFonts w:ascii="Times New Roman" w:hAnsi="Times New Roman" w:cs="Times New Roman"/>
          <w:sz w:val="20"/>
          <w:szCs w:val="20"/>
        </w:rPr>
      </w:pPr>
      <w:r w:rsidRPr="00A403C5">
        <w:rPr>
          <w:rFonts w:ascii="Times New Roman" w:eastAsia="Calibri" w:hAnsi="Times New Roman" w:cs="Times New Roman"/>
          <w:sz w:val="20"/>
          <w:szCs w:val="20"/>
        </w:rPr>
        <w:t xml:space="preserve"> direcionar a contratação de pessoas para trabalhar nas empresas </w:t>
      </w:r>
      <w:proofErr w:type="spellStart"/>
      <w:r w:rsidRPr="00A403C5">
        <w:rPr>
          <w:rFonts w:ascii="Times New Roman" w:eastAsia="Calibri" w:hAnsi="Times New Roman" w:cs="Times New Roman"/>
          <w:sz w:val="20"/>
          <w:szCs w:val="20"/>
        </w:rPr>
        <w:t>CONTRATADAs</w:t>
      </w:r>
      <w:proofErr w:type="spellEnd"/>
      <w:r w:rsidRPr="00A403C5">
        <w:rPr>
          <w:rFonts w:ascii="Times New Roman" w:eastAsia="Calibri" w:hAnsi="Times New Roman" w:cs="Times New Roman"/>
          <w:sz w:val="20"/>
          <w:szCs w:val="20"/>
        </w:rPr>
        <w:t>;</w:t>
      </w:r>
    </w:p>
    <w:p w:rsidR="00181878" w:rsidRPr="00A403C5" w:rsidRDefault="00173DCD">
      <w:pPr>
        <w:numPr>
          <w:ilvl w:val="2"/>
          <w:numId w:val="2"/>
        </w:numPr>
        <w:tabs>
          <w:tab w:val="left" w:pos="0"/>
        </w:tabs>
        <w:spacing w:line="360" w:lineRule="auto"/>
        <w:ind w:left="0" w:firstLine="566"/>
        <w:jc w:val="both"/>
        <w:rPr>
          <w:rFonts w:ascii="Times New Roman" w:hAnsi="Times New Roman" w:cs="Times New Roman"/>
          <w:sz w:val="20"/>
          <w:szCs w:val="20"/>
        </w:rPr>
      </w:pPr>
      <w:r w:rsidRPr="00A403C5">
        <w:rPr>
          <w:rFonts w:ascii="Times New Roman" w:eastAsia="Calibri" w:hAnsi="Times New Roman" w:cs="Times New Roman"/>
          <w:sz w:val="20"/>
          <w:szCs w:val="20"/>
        </w:rPr>
        <w:t>promover ou aceitar o desvio de funções dos trabalhadores da CONTRATADA, mediante a utilização destes em atividades distintas daquelas previstas no objeto da contratação e em relação à função específica para a qual o trabalhador foi contratado; e</w:t>
      </w:r>
    </w:p>
    <w:p w:rsidR="00181878" w:rsidRPr="00A403C5" w:rsidRDefault="00173DCD">
      <w:pPr>
        <w:numPr>
          <w:ilvl w:val="2"/>
          <w:numId w:val="2"/>
        </w:numPr>
        <w:tabs>
          <w:tab w:val="left" w:pos="0"/>
        </w:tabs>
        <w:spacing w:line="360" w:lineRule="auto"/>
        <w:ind w:left="0" w:firstLine="566"/>
        <w:jc w:val="both"/>
        <w:rPr>
          <w:rFonts w:ascii="Times New Roman" w:hAnsi="Times New Roman" w:cs="Times New Roman"/>
          <w:sz w:val="20"/>
          <w:szCs w:val="20"/>
        </w:rPr>
      </w:pPr>
      <w:r w:rsidRPr="00A403C5">
        <w:rPr>
          <w:rFonts w:ascii="Times New Roman" w:eastAsia="Calibri" w:hAnsi="Times New Roman" w:cs="Times New Roman"/>
          <w:sz w:val="20"/>
          <w:szCs w:val="20"/>
        </w:rPr>
        <w:t>considerar os trabalhadores da CONTRATADA como colaboradores eventuais do próprio órgão ou entidade responsável pela contratação, especialmente para efeito de concessão de diárias e passagens</w:t>
      </w:r>
    </w:p>
    <w:p w:rsidR="00181878" w:rsidRPr="00A403C5" w:rsidRDefault="00173DCD">
      <w:pPr>
        <w:numPr>
          <w:ilvl w:val="1"/>
          <w:numId w:val="2"/>
        </w:numPr>
        <w:tabs>
          <w:tab w:val="left" w:pos="450"/>
        </w:tabs>
        <w:spacing w:after="120" w:line="360" w:lineRule="auto"/>
        <w:ind w:left="0" w:right="-13" w:hanging="7"/>
        <w:jc w:val="both"/>
        <w:rPr>
          <w:rFonts w:ascii="Times New Roman" w:hAnsi="Times New Roman" w:cs="Times New Roman"/>
          <w:sz w:val="20"/>
          <w:szCs w:val="20"/>
        </w:rPr>
      </w:pPr>
      <w:r w:rsidRPr="00A403C5">
        <w:rPr>
          <w:rFonts w:ascii="Times New Roman" w:eastAsia="Calibri" w:hAnsi="Times New Roman" w:cs="Times New Roman"/>
          <w:sz w:val="20"/>
          <w:szCs w:val="20"/>
        </w:rPr>
        <w:t xml:space="preserve"> fiscalizar  mensalmente, por amostragem, o cumprimento das obrigações trabalhistas, previdenciárias e para com o FGTS, especialmente:</w:t>
      </w:r>
    </w:p>
    <w:p w:rsidR="00181878" w:rsidRPr="00A403C5" w:rsidRDefault="00173DCD">
      <w:pPr>
        <w:tabs>
          <w:tab w:val="left" w:pos="450"/>
        </w:tabs>
        <w:spacing w:after="120" w:line="360" w:lineRule="auto"/>
        <w:ind w:right="-13"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6.8.1 A concessão de férias remuneradas e o pagamento do respectivo adicional, bem como de auxílio-transporte, auxílio-alimentação e auxílio-saúde, quando for devido;</w:t>
      </w:r>
    </w:p>
    <w:p w:rsidR="00181878" w:rsidRPr="00A403C5" w:rsidRDefault="00173DCD">
      <w:pPr>
        <w:tabs>
          <w:tab w:val="left" w:pos="450"/>
        </w:tabs>
        <w:spacing w:after="120" w:line="360" w:lineRule="auto"/>
        <w:ind w:right="-13"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6.8.2 O recolhimento das contribuições previdenciárias e do FGTS dos empregados que efetivamente participem da execução dos serviços contratados, a fim de verificar qualquer irregularidade;</w:t>
      </w:r>
    </w:p>
    <w:p w:rsidR="00181878" w:rsidRPr="00A403C5" w:rsidRDefault="00173DCD">
      <w:pPr>
        <w:tabs>
          <w:tab w:val="left" w:pos="450"/>
        </w:tabs>
        <w:spacing w:after="120" w:line="360" w:lineRule="auto"/>
        <w:ind w:right="-13"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6.8.3 O pagamento de obrigações trabalhistas e previdenciárias dos empregados dispensados até a data da extinção do contrato</w:t>
      </w:r>
    </w:p>
    <w:p w:rsidR="00181878" w:rsidRPr="00A403C5" w:rsidRDefault="00173DCD">
      <w:pPr>
        <w:numPr>
          <w:ilvl w:val="1"/>
          <w:numId w:val="2"/>
        </w:numPr>
        <w:tabs>
          <w:tab w:val="left" w:pos="450"/>
        </w:tabs>
        <w:spacing w:after="120" w:line="360" w:lineRule="auto"/>
        <w:ind w:left="0" w:right="-13" w:hanging="7"/>
        <w:jc w:val="both"/>
        <w:rPr>
          <w:rFonts w:ascii="Times New Roman" w:hAnsi="Times New Roman" w:cs="Times New Roman"/>
          <w:sz w:val="20"/>
          <w:szCs w:val="20"/>
        </w:rPr>
      </w:pPr>
      <w:r w:rsidRPr="00A403C5">
        <w:rPr>
          <w:rFonts w:ascii="Times New Roman" w:eastAsia="Calibri" w:hAnsi="Times New Roman" w:cs="Times New Roman"/>
          <w:sz w:val="20"/>
          <w:szCs w:val="20"/>
        </w:rPr>
        <w:lastRenderedPageBreak/>
        <w:t>Analisar os termos de rescisão dos contratos de trabalho do pessoal empregado na prestação dos serviços no prazo de 30 (trinta) dias, prorrogável por igual período, após a extinção ou rescisão do contrato.</w:t>
      </w:r>
    </w:p>
    <w:p w:rsidR="00181878" w:rsidRPr="00A403C5" w:rsidRDefault="00181878">
      <w:pPr>
        <w:tabs>
          <w:tab w:val="left" w:pos="450"/>
        </w:tabs>
        <w:spacing w:after="120" w:line="360" w:lineRule="auto"/>
        <w:ind w:right="-13" w:hanging="7"/>
        <w:jc w:val="both"/>
        <w:rPr>
          <w:rFonts w:ascii="Times New Roman" w:hAnsi="Times New Roman" w:cs="Times New Roman"/>
          <w:sz w:val="20"/>
          <w:szCs w:val="20"/>
        </w:rPr>
      </w:pPr>
    </w:p>
    <w:p w:rsidR="00181878" w:rsidRPr="00A403C5" w:rsidRDefault="00173DCD">
      <w:pPr>
        <w:numPr>
          <w:ilvl w:val="0"/>
          <w:numId w:val="2"/>
        </w:numPr>
        <w:spacing w:after="120" w:line="360" w:lineRule="auto"/>
        <w:jc w:val="both"/>
        <w:rPr>
          <w:rFonts w:ascii="Times New Roman" w:hAnsi="Times New Roman" w:cs="Times New Roman"/>
          <w:sz w:val="20"/>
          <w:szCs w:val="20"/>
        </w:rPr>
      </w:pPr>
      <w:r w:rsidRPr="00A403C5">
        <w:rPr>
          <w:rFonts w:ascii="Times New Roman" w:hAnsi="Times New Roman" w:cs="Times New Roman"/>
          <w:b/>
          <w:sz w:val="20"/>
          <w:szCs w:val="20"/>
        </w:rPr>
        <w:t>OBRIGAÇÕES DA CONTRATADA</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Manter o empregado nos horários predeterminados pela Administração;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Utilizar empregados habilitados e com conhecimentos básicos dos serviços a serem executados, em conformidade com as normas e determinações em vigor;</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Vedar a utilização, na execução dos serviços, de empregado que seja familiar de agente público ocupante de cargo em comissão ou função de confiança no órgão CONTRATANTE, nos termos do artigo 7° do Decreto n° 7.203, de 2010;</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Disponibilizar à CONTRATANTE os empregados devidamente uniformizados e identificados por meio de crachá, além de provê-los com os Equipamentos de Proteção Individual - EPI, quando for o caso;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Fornecer os uniformes a serem utilizados por seus empregados, conforme disposto neste Termo de Referência, sem repassar quaisquer custos a estes;</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 xml:space="preserve">As empresas </w:t>
      </w:r>
      <w:proofErr w:type="spellStart"/>
      <w:r w:rsidRPr="00A403C5">
        <w:rPr>
          <w:rFonts w:ascii="Times New Roman" w:eastAsia="Calibri" w:hAnsi="Times New Roman" w:cs="Times New Roman"/>
          <w:sz w:val="20"/>
          <w:szCs w:val="20"/>
        </w:rPr>
        <w:t>CONTRATADAs</w:t>
      </w:r>
      <w:proofErr w:type="spellEnd"/>
      <w:r w:rsidRPr="00A403C5">
        <w:rPr>
          <w:rFonts w:ascii="Times New Roman" w:eastAsia="Calibri" w:hAnsi="Times New Roman" w:cs="Times New Roman"/>
          <w:sz w:val="20"/>
          <w:szCs w:val="20"/>
        </w:rPr>
        <w:t xml:space="preserve"> que sejam regidas pela Consolidação das Leis do Trabalho (CLT) deverão apresentar a seguinte documentação no primeiro mês de prestação dos serviços, conforme alínea "g" do item 10.1 do Anexo VIII-B da IN SEGES/MPDG  n. 5/2017:</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7.9.1 relação dos empregados, contendo nome completo, cargo ou função, salário,  horário do posto de trabalho, números da carteira de identidade (RG) e da inscrição no Cadastro de Pessoas Físicas (CPF), com indicação dos responsáveis técnicos pela execução dos serviços, quando for o caso;</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7.9.2 Carteira de Trabalho e Previdência Social (CTPS) dos empregados admitidos e dos responsáveis técnicos pela execução dos serviços, quando for o caso, devidamente assinada pela CONTRATADA; e</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lastRenderedPageBreak/>
        <w:t xml:space="preserve">7.9.3 exames médicos </w:t>
      </w:r>
      <w:proofErr w:type="spellStart"/>
      <w:r w:rsidRPr="00A403C5">
        <w:rPr>
          <w:rFonts w:ascii="Times New Roman" w:eastAsia="Calibri" w:hAnsi="Times New Roman" w:cs="Times New Roman"/>
          <w:sz w:val="20"/>
          <w:szCs w:val="20"/>
        </w:rPr>
        <w:t>admissionais</w:t>
      </w:r>
      <w:proofErr w:type="spellEnd"/>
      <w:r w:rsidRPr="00A403C5">
        <w:rPr>
          <w:rFonts w:ascii="Times New Roman" w:eastAsia="Calibri" w:hAnsi="Times New Roman" w:cs="Times New Roman"/>
          <w:sz w:val="20"/>
          <w:szCs w:val="20"/>
        </w:rPr>
        <w:t xml:space="preserve"> dos empregados da CONTRATADA que prestarão os serviços;</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7.9.4 declaração de responsabilidade exclusiva da CONTRATADA sobre a quitação dos encargos trabalhistas e sociais decorrentes do contrato;</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7.9.5 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Quando não for possível a verificação da regularidade no Sistema de Cadastro de Fornecedores – SICAF,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 conforme alínea "c" do item 10.2 do Anexo VIII-B da IN SEGES/MPDG n. 5/2017;</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Substituir, no prazo de 02 horas, em caso de eventual ausência, tais como faltas e licenças, o empregado posto a serviço da CONTRATANTE, devendo identificar previamente o respectivo substituto ao Fiscal do Contrato;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7.12.1 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Efetuar o pagamento dos salários dos empregados alocados na execução contratual dentro do prazo estabelecido pela Consolidação das Leis do Trabalho (CLT)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 xml:space="preserve">Autorizar a Administração CONTRATANTE, no momento da assinatura do contrato, a fazer o desconto nas faturas e realizar os pagamentos dos salários e demais verbas trabalhistas diretamente aos trabalhadores, bem como das </w:t>
      </w:r>
      <w:r w:rsidRPr="00A403C5">
        <w:rPr>
          <w:rFonts w:ascii="Times New Roman" w:eastAsia="Calibri" w:hAnsi="Times New Roman" w:cs="Times New Roman"/>
          <w:sz w:val="20"/>
          <w:szCs w:val="20"/>
        </w:rPr>
        <w:lastRenderedPageBreak/>
        <w:t>contribuições previdenciárias e do FGTS, quando não demonstrado o cumprimento tempestivo e regular dessas obrigações, até o momento da regularização, sem prejuízo das sanções cabíveis.</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7.14.1 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Não permitir que o empregado designado para trabalhar em um turno preste seus serviços no turno imediatamente subsequente;</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Instruir seus empregados quanto à necessidade de acatar as Normas Internas da Administração;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Instruir seus empregados, no início da execução contratual, quanto à obtenção das informações de seus interesses junto aos órgãos públicos, relativas ao contrato de trabalho e obrigações a ele inerentes, adotando, entre outras, as seguintes medidas:</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7.19.1 viabilizar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1719.2 viabilizar a emissão do cartão cidadão pela Caixa Econômica Federal para todos os empregados, no prazo máximo de 60 (sessenta) dias, contados do início da prestação dos serviços ou da admissão do empregado;</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7.19.3  oferecer todos os meios necessários aos seus empregados para a obtenção de extratos de recolhimentos de seus direitos sociais, preferencialmente por meio eletrônico, quando disponível.</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Manter preposto nos locais de prestação de serviço, aceito pela Administração, para representá-la na execução do contrato;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Relatar à CONTRATANTE toda e qualquer irregularidade verificada no decorrer da prestação dos serviços;</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lastRenderedPageBreak/>
        <w:t>7.22.1 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7.22.2 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rsidR="00181878" w:rsidRPr="00A403C5" w:rsidRDefault="00173DCD">
      <w:pPr>
        <w:widowControl/>
        <w:tabs>
          <w:tab w:val="left" w:pos="450"/>
        </w:tabs>
        <w:spacing w:line="360" w:lineRule="auto"/>
        <w:ind w:firstLine="56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7.22.2.1. O sindicato representante da categoria do trabalhador deverá ser notificado pela CONTRATANTE para acompanhar o pagamento das respectivas verbas.</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 xml:space="preserve"> Não permitir a utilização de qualquer trabalho do menor de dezesseis anos, exceto na condição de aprendiz para os maiores de quatorze anos; nem permitir a utilização do trabalho do menor de dezoito anos em trabalho noturno, perigoso ou insalubre;</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Manter durante toda a vigência do contrato, em compatibilidade com as obrigações assumidas, todos os requisitos de contratação e qualificação exigidas no Termo de Referência;</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Guardar sigilo sobre todas as informações obtidas em decorrência do cumprimento do contrato;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Não beneficiar-se da condição de optante pelo Simples Nacional, salvo as exceções previstas no § 5º-C do art. 18 da Lei Complementar no 123, de 14 de dezembro de 2006;</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Comunicar formalmente à Receita Federal a assinatura do contrato de prestação de serviços mediante cessão de mão de obra, salvo as exceções previstas no § 5º-C do art. 18 da Lei Complementar no 123, de 14 de dezembro de 2006, para fins de exclusão obrigatória do Simples Nacional a contar do mês seguinte ao da contratação, conforme previsão do art.17, XII, art.30, §1º, II e do art. 31, II, todos da LC 123, de 2006.</w:t>
      </w:r>
    </w:p>
    <w:p w:rsidR="00181878" w:rsidRPr="00A403C5" w:rsidRDefault="00173DCD">
      <w:pPr>
        <w:widowControl/>
        <w:tabs>
          <w:tab w:val="left" w:pos="450"/>
        </w:tabs>
        <w:spacing w:line="360" w:lineRule="auto"/>
        <w:ind w:left="576"/>
        <w:jc w:val="both"/>
        <w:rPr>
          <w:rFonts w:ascii="Times New Roman" w:eastAsia="Calibri" w:hAnsi="Times New Roman" w:cs="Times New Roman"/>
          <w:sz w:val="20"/>
          <w:szCs w:val="20"/>
        </w:rPr>
      </w:pPr>
      <w:r w:rsidRPr="00A403C5">
        <w:rPr>
          <w:rFonts w:ascii="Times New Roman" w:eastAsia="Calibri" w:hAnsi="Times New Roman" w:cs="Times New Roman"/>
          <w:sz w:val="20"/>
          <w:szCs w:val="20"/>
        </w:rPr>
        <w:t>7.27.1. 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eastAsia="Calibri" w:hAnsi="Times New Roman" w:cs="Times New Roman"/>
          <w:sz w:val="20"/>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181878" w:rsidRPr="00A403C5" w:rsidRDefault="00181878">
      <w:pPr>
        <w:tabs>
          <w:tab w:val="left" w:pos="1140"/>
        </w:tabs>
        <w:spacing w:line="360" w:lineRule="auto"/>
        <w:ind w:left="720"/>
        <w:jc w:val="both"/>
        <w:rPr>
          <w:rFonts w:ascii="Times New Roman" w:hAnsi="Times New Roman" w:cs="Times New Roman"/>
          <w:sz w:val="20"/>
          <w:szCs w:val="20"/>
        </w:rPr>
      </w:pPr>
    </w:p>
    <w:p w:rsidR="00181878" w:rsidRPr="00A403C5" w:rsidRDefault="00173DCD">
      <w:pPr>
        <w:numPr>
          <w:ilvl w:val="0"/>
          <w:numId w:val="2"/>
        </w:numPr>
        <w:tabs>
          <w:tab w:val="left" w:pos="1140"/>
        </w:tabs>
        <w:spacing w:line="360" w:lineRule="auto"/>
        <w:jc w:val="both"/>
        <w:rPr>
          <w:rFonts w:ascii="Times New Roman" w:hAnsi="Times New Roman" w:cs="Times New Roman"/>
          <w:sz w:val="20"/>
          <w:szCs w:val="20"/>
        </w:rPr>
      </w:pPr>
      <w:r w:rsidRPr="00A403C5">
        <w:rPr>
          <w:rFonts w:ascii="Times New Roman" w:hAnsi="Times New Roman" w:cs="Times New Roman"/>
          <w:b/>
          <w:sz w:val="20"/>
          <w:szCs w:val="20"/>
        </w:rPr>
        <w:t>DA SUBCONTRATAÇÃO</w:t>
      </w:r>
    </w:p>
    <w:p w:rsidR="00181878" w:rsidRPr="00A403C5" w:rsidRDefault="00173DCD">
      <w:pPr>
        <w:numPr>
          <w:ilvl w:val="1"/>
          <w:numId w:val="2"/>
        </w:numPr>
        <w:tabs>
          <w:tab w:val="left" w:pos="450"/>
        </w:tabs>
        <w:spacing w:line="360" w:lineRule="auto"/>
        <w:jc w:val="both"/>
        <w:rPr>
          <w:rFonts w:ascii="Times New Roman" w:hAnsi="Times New Roman" w:cs="Times New Roman"/>
          <w:sz w:val="20"/>
          <w:szCs w:val="20"/>
        </w:rPr>
      </w:pPr>
      <w:r w:rsidRPr="00A403C5">
        <w:rPr>
          <w:rFonts w:ascii="Times New Roman" w:hAnsi="Times New Roman" w:cs="Times New Roman"/>
          <w:sz w:val="20"/>
          <w:szCs w:val="20"/>
        </w:rPr>
        <w:lastRenderedPageBreak/>
        <w:t>Não será admitida a subcontratação do objeto licitatório.</w:t>
      </w:r>
    </w:p>
    <w:p w:rsidR="00181878" w:rsidRPr="00A403C5" w:rsidRDefault="00181878">
      <w:pPr>
        <w:tabs>
          <w:tab w:val="left" w:pos="450"/>
        </w:tabs>
        <w:spacing w:line="360" w:lineRule="auto"/>
        <w:ind w:left="576"/>
        <w:jc w:val="both"/>
        <w:rPr>
          <w:rFonts w:ascii="Times New Roman" w:hAnsi="Times New Roman" w:cs="Times New Roman"/>
          <w:sz w:val="20"/>
          <w:szCs w:val="20"/>
        </w:rPr>
      </w:pPr>
    </w:p>
    <w:p w:rsidR="00181878" w:rsidRPr="00A403C5" w:rsidRDefault="00173DCD">
      <w:pPr>
        <w:numPr>
          <w:ilvl w:val="0"/>
          <w:numId w:val="2"/>
        </w:numPr>
        <w:tabs>
          <w:tab w:val="left" w:pos="450"/>
        </w:tabs>
        <w:spacing w:line="360" w:lineRule="auto"/>
        <w:jc w:val="both"/>
        <w:rPr>
          <w:rFonts w:ascii="Times New Roman" w:hAnsi="Times New Roman" w:cs="Times New Roman"/>
          <w:sz w:val="20"/>
          <w:szCs w:val="20"/>
        </w:rPr>
      </w:pPr>
      <w:r w:rsidRPr="00A403C5">
        <w:rPr>
          <w:rFonts w:ascii="Times New Roman" w:hAnsi="Times New Roman" w:cs="Times New Roman"/>
          <w:b/>
          <w:sz w:val="20"/>
          <w:szCs w:val="20"/>
        </w:rPr>
        <w:t>ALTERAÇÃO SUBJETIVA</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181878" w:rsidRPr="00A403C5" w:rsidRDefault="00181878">
      <w:pPr>
        <w:widowControl/>
        <w:tabs>
          <w:tab w:val="left" w:pos="450"/>
        </w:tabs>
        <w:spacing w:line="360" w:lineRule="auto"/>
        <w:ind w:left="576"/>
        <w:jc w:val="both"/>
        <w:rPr>
          <w:rFonts w:ascii="Times New Roman" w:hAnsi="Times New Roman" w:cs="Times New Roman"/>
          <w:sz w:val="20"/>
          <w:szCs w:val="20"/>
        </w:rPr>
      </w:pPr>
    </w:p>
    <w:p w:rsidR="00181878" w:rsidRPr="00A403C5" w:rsidRDefault="00173DCD">
      <w:pPr>
        <w:numPr>
          <w:ilvl w:val="0"/>
          <w:numId w:val="2"/>
        </w:numPr>
        <w:tabs>
          <w:tab w:val="left" w:pos="450"/>
        </w:tabs>
        <w:spacing w:line="360" w:lineRule="auto"/>
        <w:jc w:val="both"/>
        <w:rPr>
          <w:rFonts w:ascii="Times New Roman" w:hAnsi="Times New Roman" w:cs="Times New Roman"/>
          <w:sz w:val="20"/>
          <w:szCs w:val="20"/>
        </w:rPr>
      </w:pPr>
      <w:r w:rsidRPr="00A403C5">
        <w:rPr>
          <w:rFonts w:ascii="Times New Roman" w:hAnsi="Times New Roman" w:cs="Times New Roman"/>
          <w:b/>
          <w:sz w:val="20"/>
          <w:szCs w:val="20"/>
        </w:rPr>
        <w:t>CONTROLE DA EXECUÇÃO</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Nos termos do art. 67 Lei nº 8.666, de 1993, será designado representante para acompanhar e fiscalizar a entrega dos equipamentos e serviços, anotando em registro próprio todas as ocorrências relacionadas com a execução e determinando o que for necessário à regularização de falhas ou defeitos observados.</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A fiscalização de que trata esta cláusula não exclui nem reduz a responsabilidade da Contratada, inclusive perante terceiros, por qualquer irregularidade, ainda que resultante de imperfeições técnicas, vícios redibitórios, e, na ocorrência desta, não implica em </w:t>
      </w:r>
      <w:proofErr w:type="spellStart"/>
      <w:r w:rsidRPr="00A403C5">
        <w:rPr>
          <w:rFonts w:ascii="Times New Roman" w:hAnsi="Times New Roman" w:cs="Times New Roman"/>
          <w:sz w:val="20"/>
          <w:szCs w:val="20"/>
        </w:rPr>
        <w:t>co-responsabilidade</w:t>
      </w:r>
      <w:proofErr w:type="spellEnd"/>
      <w:r w:rsidRPr="00A403C5">
        <w:rPr>
          <w:rFonts w:ascii="Times New Roman" w:hAnsi="Times New Roman" w:cs="Times New Roman"/>
          <w:sz w:val="20"/>
          <w:szCs w:val="20"/>
        </w:rPr>
        <w:t xml:space="preserve"> da Administração ou de seus agentes e prepostos, de conformidade com o art. 70 da Lei nº 8.666, de 1993.</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181878" w:rsidRPr="00A403C5" w:rsidRDefault="00181878">
      <w:pPr>
        <w:widowControl/>
        <w:tabs>
          <w:tab w:val="left" w:pos="450"/>
        </w:tabs>
        <w:spacing w:line="360" w:lineRule="auto"/>
        <w:ind w:left="576"/>
        <w:jc w:val="both"/>
        <w:rPr>
          <w:rFonts w:ascii="Times New Roman" w:hAnsi="Times New Roman" w:cs="Times New Roman"/>
          <w:sz w:val="20"/>
          <w:szCs w:val="20"/>
        </w:rPr>
      </w:pPr>
    </w:p>
    <w:p w:rsidR="00181878" w:rsidRPr="00A403C5" w:rsidRDefault="00173DCD">
      <w:pPr>
        <w:numPr>
          <w:ilvl w:val="0"/>
          <w:numId w:val="2"/>
        </w:numPr>
        <w:tabs>
          <w:tab w:val="left" w:pos="450"/>
        </w:tabs>
        <w:spacing w:line="360" w:lineRule="auto"/>
        <w:jc w:val="both"/>
        <w:rPr>
          <w:rFonts w:ascii="Times New Roman" w:hAnsi="Times New Roman" w:cs="Times New Roman"/>
          <w:sz w:val="20"/>
          <w:szCs w:val="20"/>
        </w:rPr>
      </w:pPr>
      <w:r w:rsidRPr="00A403C5">
        <w:rPr>
          <w:rFonts w:ascii="Times New Roman" w:hAnsi="Times New Roman" w:cs="Times New Roman"/>
          <w:b/>
          <w:sz w:val="20"/>
          <w:szCs w:val="20"/>
        </w:rPr>
        <w:t>DAS SANÇÕES ADMINISTRATIVAS</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Comete infração administrativa nos termos da Lei nº 8.666, de 1993 e da Lei nº 10.520, de 2002, a Contratada que:</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proofErr w:type="spellStart"/>
      <w:r w:rsidRPr="00A403C5">
        <w:rPr>
          <w:rFonts w:ascii="Times New Roman" w:hAnsi="Times New Roman" w:cs="Times New Roman"/>
          <w:sz w:val="20"/>
          <w:szCs w:val="20"/>
        </w:rPr>
        <w:t>Inexecutar</w:t>
      </w:r>
      <w:proofErr w:type="spellEnd"/>
      <w:r w:rsidRPr="00A403C5">
        <w:rPr>
          <w:rFonts w:ascii="Times New Roman" w:hAnsi="Times New Roman" w:cs="Times New Roman"/>
          <w:sz w:val="20"/>
          <w:szCs w:val="20"/>
        </w:rPr>
        <w:t xml:space="preserve"> total ou parcialmente qualquer das obrigações assumidas em decorrência da contratação;</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Ensejar o retardamento da execução do objeto;</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Fraudar na execução do contrato;</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Comportar-se de modo inidôneo;</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Cometer fraude fiscal;</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Não mantiver a proposta.</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A Contratada que cometer qualquer das infrações discriminadas no subitem acima ficará sujeita, sem prejuízo da responsabilidade civil e criminal, às seguintes sanções:</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Advertência por faltas leves, assim entendidas aquelas que não acarretem prejuízos significativos para a Contratante;</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b/>
          <w:sz w:val="20"/>
          <w:szCs w:val="20"/>
        </w:rPr>
        <w:lastRenderedPageBreak/>
        <w:t>Multa moratória de 0,33% (zero vírgula trinta e três por cento) por dia de atraso injustificado sobre o valor da parcela inadimplida, até o limite de 30 (trinta) dias;</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b/>
          <w:sz w:val="20"/>
          <w:szCs w:val="20"/>
        </w:rPr>
      </w:pPr>
      <w:r w:rsidRPr="00A403C5">
        <w:rPr>
          <w:rFonts w:ascii="Times New Roman" w:hAnsi="Times New Roman" w:cs="Times New Roman"/>
          <w:b/>
          <w:sz w:val="20"/>
          <w:szCs w:val="20"/>
        </w:rPr>
        <w:t>Multa compensatória de 10% (dez por cento) sobre o valor total do contrato, no caso de inexecução total do objeto;</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em caso de inexecução parcial, a multa compensatória, no mesmo percentual do subitem acima, será aplicada de forma proporcional à obrigação inadimplida;</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 xml:space="preserve">Suspensão de licitar e impedimento de contratar com a Administração, pelo prazo de até dois anos; </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Impedimento de licitar e contratar com a União com o consequente descredenciamento no SICAF pelo prazo de até cinco anos;</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181878" w:rsidRPr="00A403C5" w:rsidRDefault="00173DCD">
      <w:pPr>
        <w:widowControl/>
        <w:numPr>
          <w:ilvl w:val="1"/>
          <w:numId w:val="2"/>
        </w:numPr>
        <w:tabs>
          <w:tab w:val="left" w:pos="0"/>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Também ficam sujeitas às penalidades do art. 87, III e IV da Lei nº 8.666, de 1993, a Contratada que:</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Tenha sofrido condenação definitiva por praticar, por meio dolosos, fraude fiscal no recolhimento de quaisquer tributos;</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Tenha praticado atos ilícitos visando a frustrar os objetivos da licitação;</w:t>
      </w:r>
    </w:p>
    <w:p w:rsidR="00181878" w:rsidRPr="00A403C5" w:rsidRDefault="00173DCD">
      <w:pPr>
        <w:numPr>
          <w:ilvl w:val="2"/>
          <w:numId w:val="2"/>
        </w:numPr>
        <w:tabs>
          <w:tab w:val="left" w:pos="450"/>
        </w:tabs>
        <w:spacing w:line="360" w:lineRule="auto"/>
        <w:ind w:left="0" w:firstLine="567"/>
        <w:jc w:val="both"/>
        <w:rPr>
          <w:rFonts w:ascii="Times New Roman" w:hAnsi="Times New Roman" w:cs="Times New Roman"/>
          <w:sz w:val="20"/>
          <w:szCs w:val="20"/>
        </w:rPr>
      </w:pPr>
      <w:r w:rsidRPr="00A403C5">
        <w:rPr>
          <w:rFonts w:ascii="Times New Roman" w:hAnsi="Times New Roman" w:cs="Times New Roman"/>
          <w:sz w:val="20"/>
          <w:szCs w:val="20"/>
        </w:rPr>
        <w:t>Demonstre não possuir idoneidade para contratar com a Administração em virtude de atos ilícitos praticados.</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181878" w:rsidRPr="00A403C5" w:rsidRDefault="00173DCD">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A</w:t>
      </w:r>
      <w:r w:rsidRPr="00A403C5">
        <w:rPr>
          <w:rFonts w:ascii="Times New Roman" w:eastAsia="Courier New" w:hAnsi="Times New Roman" w:cs="Times New Roman"/>
          <w:sz w:val="20"/>
          <w:szCs w:val="20"/>
        </w:rPr>
        <w:t xml:space="preserve"> </w:t>
      </w:r>
      <w:r w:rsidRPr="00A403C5">
        <w:rPr>
          <w:rFonts w:ascii="Times New Roman" w:hAnsi="Times New Roman" w:cs="Times New Roman"/>
          <w:sz w:val="20"/>
          <w:szCs w:val="20"/>
        </w:rPr>
        <w:t>autoridade competente, na aplicação das sanções, levará em consideração a gravidade da conduta do infrator, o caráter educativo da pena, bem como o dano causado à Administração, observado o princípio da proporcionalidade;</w:t>
      </w:r>
    </w:p>
    <w:p w:rsidR="009A01F8" w:rsidRPr="00A403C5" w:rsidRDefault="00173DCD" w:rsidP="009A01F8">
      <w:pPr>
        <w:widowControl/>
        <w:numPr>
          <w:ilvl w:val="1"/>
          <w:numId w:val="2"/>
        </w:numPr>
        <w:tabs>
          <w:tab w:val="left" w:pos="450"/>
        </w:tabs>
        <w:spacing w:line="360" w:lineRule="auto"/>
        <w:ind w:left="0" w:firstLine="0"/>
        <w:jc w:val="both"/>
        <w:rPr>
          <w:rFonts w:ascii="Times New Roman" w:hAnsi="Times New Roman" w:cs="Times New Roman"/>
          <w:sz w:val="20"/>
          <w:szCs w:val="20"/>
        </w:rPr>
      </w:pPr>
      <w:r w:rsidRPr="00A403C5">
        <w:rPr>
          <w:rFonts w:ascii="Times New Roman" w:hAnsi="Times New Roman" w:cs="Times New Roman"/>
          <w:sz w:val="20"/>
          <w:szCs w:val="20"/>
        </w:rPr>
        <w:t>As penalidades serão obrigatoriamente registradas no SICAF.</w:t>
      </w:r>
    </w:p>
    <w:p w:rsidR="009A01F8" w:rsidRPr="00A403C5" w:rsidRDefault="009A01F8" w:rsidP="009A01F8">
      <w:pPr>
        <w:pStyle w:val="Nivel1"/>
        <w:rPr>
          <w:rFonts w:ascii="Times New Roman" w:hAnsi="Times New Roman"/>
          <w:color w:val="auto"/>
        </w:rPr>
      </w:pPr>
      <w:r w:rsidRPr="00A403C5">
        <w:rPr>
          <w:rFonts w:ascii="Times New Roman" w:hAnsi="Times New Roman"/>
          <w:color w:val="auto"/>
        </w:rPr>
        <w:t>DO CREDENCIAMENTO</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O Credenciamento é o nível básico do registro cadastral no SICAF, que permite a participação dos interessados na modalidade licitatória Pregão, em sua forma eletrônica.</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O cadastro no SICAF deverá ser feito no Portal de Compras do Governo Federal, no sítio </w:t>
      </w:r>
      <w:hyperlink r:id="rId8">
        <w:r w:rsidRPr="00A403C5">
          <w:rPr>
            <w:rStyle w:val="Hyperlink"/>
            <w:rFonts w:ascii="Times New Roman" w:hAnsi="Times New Roman" w:cs="Times New Roman"/>
            <w:color w:val="auto"/>
            <w:sz w:val="20"/>
            <w:szCs w:val="20"/>
          </w:rPr>
          <w:t>www.comprasgovernamentais.gov.br</w:t>
        </w:r>
      </w:hyperlink>
      <w:r w:rsidRPr="00A403C5">
        <w:rPr>
          <w:rFonts w:ascii="Times New Roman" w:hAnsi="Times New Roman" w:cs="Times New Roman"/>
          <w:sz w:val="20"/>
          <w:szCs w:val="20"/>
        </w:rPr>
        <w:t>, por meio de certificado digital conferido pela Infraestrutura de Chaves Públicas Brasileira – ICP - Brasil.</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O credenciamento junto ao provedor do sistema implica a responsabilidade do licitante ou de seu representante legal e a presunção de sua capacidade técnica para realização das transações inerentes a este Pregão.</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lastRenderedPageBreak/>
        <w:t>É de responsabilidade exclusiva do licitante o uso adequado do sistema, cabendo-lhe zelar por todas as transações efetuadas diretamente ou por seu representante.</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lang w:eastAsia="en-US"/>
        </w:rPr>
        <w:t>É de responsabilidade do cadastrado conferir a exatidão dos seus dados cadastrais no SICAF e mantê-los atualizados junto aos órgãos responsáveis pela informação, devendo proceder, imediatamente, à correção ou à alteração dos registros tão logo identifique incorreção ou aqueles se tornem desatualizados.</w:t>
      </w:r>
    </w:p>
    <w:p w:rsidR="009A01F8" w:rsidRPr="00A403C5" w:rsidRDefault="009A01F8" w:rsidP="009A01F8">
      <w:pPr>
        <w:widowControl/>
        <w:numPr>
          <w:ilvl w:val="2"/>
          <w:numId w:val="9"/>
        </w:numPr>
        <w:spacing w:before="120" w:after="120" w:line="276" w:lineRule="auto"/>
        <w:ind w:left="1922"/>
        <w:jc w:val="both"/>
        <w:rPr>
          <w:rFonts w:ascii="Times New Roman" w:hAnsi="Times New Roman" w:cs="Times New Roman"/>
          <w:sz w:val="20"/>
          <w:szCs w:val="20"/>
        </w:rPr>
      </w:pPr>
      <w:r w:rsidRPr="00A403C5">
        <w:rPr>
          <w:rFonts w:ascii="Times New Roman" w:hAnsi="Times New Roman" w:cs="Times New Roman"/>
          <w:sz w:val="20"/>
          <w:szCs w:val="20"/>
          <w:lang w:eastAsia="en-US"/>
        </w:rPr>
        <w:t>A não observância do disposto no subitem anterior poderá ensejar desclassificação no momento da habilitação</w:t>
      </w:r>
    </w:p>
    <w:p w:rsidR="009A01F8" w:rsidRPr="00A403C5" w:rsidRDefault="009A01F8" w:rsidP="009A01F8">
      <w:pPr>
        <w:pStyle w:val="Nivel01"/>
        <w:numPr>
          <w:ilvl w:val="0"/>
          <w:numId w:val="9"/>
        </w:numPr>
        <w:rPr>
          <w:rFonts w:ascii="Times New Roman" w:hAnsi="Times New Roman"/>
          <w:color w:val="auto"/>
        </w:rPr>
      </w:pPr>
      <w:r w:rsidRPr="00A403C5">
        <w:rPr>
          <w:rFonts w:ascii="Times New Roman" w:hAnsi="Times New Roman"/>
          <w:color w:val="auto"/>
        </w:rPr>
        <w:t xml:space="preserve"> DA PARTICIPAÇÃO.</w:t>
      </w:r>
    </w:p>
    <w:p w:rsidR="009A01F8" w:rsidRPr="00A403C5" w:rsidRDefault="009A01F8" w:rsidP="009A01F8">
      <w:pPr>
        <w:widowControl/>
        <w:numPr>
          <w:ilvl w:val="1"/>
          <w:numId w:val="9"/>
        </w:numPr>
        <w:autoSpaceDE w:val="0"/>
        <w:snapToGrid w:val="0"/>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Poderão participar desta Dispensa de Licitação interessados cujo ramo de atividade seja compatível com o objeto desta licitação, e que estejam com Credenciamento regular no Sistema de Cadastramento Unificado de Fornecedores – SICAF, conforme disposto no art. 9º da IN SEGES/MP nº 3, de 2018.</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Não poderão participar desta dispensa de licitação os interessados:</w:t>
      </w:r>
    </w:p>
    <w:p w:rsidR="009A01F8" w:rsidRPr="00A403C5" w:rsidRDefault="009A01F8" w:rsidP="009A01F8">
      <w:pPr>
        <w:pStyle w:val="PADRO"/>
        <w:keepNext w:val="0"/>
        <w:widowControl/>
        <w:numPr>
          <w:ilvl w:val="2"/>
          <w:numId w:val="28"/>
        </w:numPr>
        <w:spacing w:before="120" w:after="120"/>
        <w:rPr>
          <w:rFonts w:ascii="Times New Roman" w:hAnsi="Times New Roman" w:cs="Times New Roman"/>
          <w:szCs w:val="20"/>
        </w:rPr>
      </w:pPr>
      <w:r w:rsidRPr="00A403C5">
        <w:rPr>
          <w:rFonts w:ascii="Times New Roman" w:hAnsi="Times New Roman" w:cs="Times New Roman"/>
          <w:szCs w:val="20"/>
        </w:rPr>
        <w:t>proibidos de participar de licitações e celebrar contratos administrativos, na forma da legislação vigente;</w:t>
      </w:r>
    </w:p>
    <w:p w:rsidR="009A01F8" w:rsidRPr="00A403C5" w:rsidRDefault="009A01F8" w:rsidP="009A01F8">
      <w:pPr>
        <w:pStyle w:val="PADRO"/>
        <w:keepNext w:val="0"/>
        <w:widowControl/>
        <w:numPr>
          <w:ilvl w:val="2"/>
          <w:numId w:val="28"/>
        </w:numPr>
        <w:spacing w:before="120" w:after="120"/>
        <w:rPr>
          <w:rFonts w:ascii="Times New Roman" w:hAnsi="Times New Roman" w:cs="Times New Roman"/>
          <w:szCs w:val="20"/>
        </w:rPr>
      </w:pPr>
      <w:r w:rsidRPr="00A403C5">
        <w:rPr>
          <w:rFonts w:ascii="Times New Roman" w:hAnsi="Times New Roman" w:cs="Times New Roman"/>
          <w:szCs w:val="20"/>
        </w:rPr>
        <w:t>que não atendam às condições deste Edital e seu(s) anexo(s);</w:t>
      </w:r>
    </w:p>
    <w:p w:rsidR="009A01F8" w:rsidRPr="00A403C5" w:rsidRDefault="009A01F8" w:rsidP="009A01F8">
      <w:pPr>
        <w:pStyle w:val="PADRO"/>
        <w:keepNext w:val="0"/>
        <w:widowControl/>
        <w:numPr>
          <w:ilvl w:val="2"/>
          <w:numId w:val="28"/>
        </w:numPr>
        <w:spacing w:before="120" w:after="120"/>
        <w:rPr>
          <w:rFonts w:ascii="Times New Roman" w:hAnsi="Times New Roman" w:cs="Times New Roman"/>
          <w:szCs w:val="20"/>
        </w:rPr>
      </w:pPr>
      <w:r w:rsidRPr="00A403C5">
        <w:rPr>
          <w:rFonts w:ascii="Times New Roman" w:hAnsi="Times New Roman" w:cs="Times New Roman"/>
          <w:szCs w:val="20"/>
        </w:rPr>
        <w:t>estrangeiros que não tenham representação legal no Brasil com poderes expressos para receber citação e responder administrativa ou judicialmente;</w:t>
      </w:r>
    </w:p>
    <w:p w:rsidR="009A01F8" w:rsidRPr="00A403C5" w:rsidRDefault="009A01F8" w:rsidP="009A01F8">
      <w:pPr>
        <w:pStyle w:val="PADRO"/>
        <w:keepNext w:val="0"/>
        <w:widowControl/>
        <w:numPr>
          <w:ilvl w:val="2"/>
          <w:numId w:val="28"/>
        </w:numPr>
        <w:spacing w:before="120" w:after="120"/>
        <w:rPr>
          <w:rFonts w:ascii="Times New Roman" w:hAnsi="Times New Roman" w:cs="Times New Roman"/>
          <w:szCs w:val="20"/>
        </w:rPr>
      </w:pPr>
      <w:r w:rsidRPr="00A403C5">
        <w:rPr>
          <w:rFonts w:ascii="Times New Roman" w:eastAsia="Arial Unicode MS" w:hAnsi="Times New Roman" w:cs="Times New Roman"/>
          <w:szCs w:val="20"/>
        </w:rPr>
        <w:t>que se enquadrem nas vedações previstas no artigo 9º da Lei nº 8.666, de 1993;</w:t>
      </w:r>
    </w:p>
    <w:p w:rsidR="009A01F8" w:rsidRPr="00A403C5" w:rsidRDefault="009A01F8" w:rsidP="009A01F8">
      <w:pPr>
        <w:pStyle w:val="PADRO"/>
        <w:numPr>
          <w:ilvl w:val="2"/>
          <w:numId w:val="28"/>
        </w:numPr>
        <w:rPr>
          <w:rFonts w:ascii="Times New Roman" w:hAnsi="Times New Roman" w:cs="Times New Roman"/>
          <w:szCs w:val="20"/>
          <w:lang w:eastAsia="en-US"/>
        </w:rPr>
      </w:pPr>
      <w:bookmarkStart w:id="0" w:name="_Hlk519667653"/>
      <w:r w:rsidRPr="00A403C5">
        <w:rPr>
          <w:rFonts w:ascii="Times New Roman" w:hAnsi="Times New Roman" w:cs="Times New Roman"/>
          <w:szCs w:val="20"/>
        </w:rPr>
        <w:t xml:space="preserve">que estejam sob falência, recuperação judicial ou extrajudicial, ou concurso de credores ou insolvência, em processo de dissolução ou liquidação, observado o disposto no item </w:t>
      </w:r>
      <w:fldSimple w:instr=" REF _Ref532534462 \r \h  \* MERGEFORMAT ">
        <w:r w:rsidR="00A403C5">
          <w:rPr>
            <w:rFonts w:ascii="Times New Roman" w:hAnsi="Times New Roman" w:cs="Times New Roman"/>
            <w:szCs w:val="20"/>
          </w:rPr>
          <w:t>0</w:t>
        </w:r>
      </w:fldSimple>
      <w:fldSimple w:instr=" REF _Ref532534462 \r \h  \* MERGEFORMAT ">
        <w:r w:rsidR="00A403C5">
          <w:rPr>
            <w:rFonts w:ascii="Times New Roman" w:hAnsi="Times New Roman" w:cs="Times New Roman"/>
            <w:szCs w:val="20"/>
          </w:rPr>
          <w:t>0</w:t>
        </w:r>
      </w:fldSimple>
      <w:r w:rsidRPr="00A403C5">
        <w:rPr>
          <w:rFonts w:ascii="Times New Roman" w:hAnsi="Times New Roman" w:cs="Times New Roman"/>
          <w:szCs w:val="20"/>
        </w:rPr>
        <w:t xml:space="preserve"> deste Edital;</w:t>
      </w:r>
      <w:bookmarkEnd w:id="0"/>
    </w:p>
    <w:p w:rsidR="009A01F8" w:rsidRPr="00A403C5" w:rsidRDefault="009A01F8" w:rsidP="009A01F8">
      <w:pPr>
        <w:pStyle w:val="PargrafodaLista"/>
        <w:numPr>
          <w:ilvl w:val="2"/>
          <w:numId w:val="28"/>
        </w:numPr>
        <w:spacing w:line="276" w:lineRule="auto"/>
        <w:rPr>
          <w:rFonts w:ascii="Times New Roman" w:eastAsia="Zurich BT" w:hAnsi="Times New Roman" w:cs="Times New Roman"/>
          <w:szCs w:val="20"/>
        </w:rPr>
      </w:pPr>
      <w:r w:rsidRPr="00A403C5">
        <w:rPr>
          <w:rFonts w:ascii="Times New Roman" w:hAnsi="Times New Roman" w:cs="Times New Roman"/>
          <w:szCs w:val="20"/>
        </w:rPr>
        <w:t>entidades empresariais que estejam reunidas em consórcio;</w:t>
      </w:r>
    </w:p>
    <w:p w:rsidR="009A01F8" w:rsidRPr="00A403C5" w:rsidRDefault="009A01F8" w:rsidP="009A01F8">
      <w:pPr>
        <w:widowControl/>
        <w:numPr>
          <w:ilvl w:val="2"/>
          <w:numId w:val="28"/>
        </w:numPr>
        <w:tabs>
          <w:tab w:val="left" w:pos="1440"/>
        </w:tabs>
        <w:autoSpaceDE w:val="0"/>
        <w:snapToGrid w:val="0"/>
        <w:spacing w:before="120" w:after="120" w:line="276" w:lineRule="auto"/>
        <w:jc w:val="both"/>
        <w:rPr>
          <w:rFonts w:ascii="Times New Roman" w:eastAsia="Arial" w:hAnsi="Times New Roman" w:cs="Times New Roman"/>
          <w:sz w:val="20"/>
          <w:szCs w:val="20"/>
        </w:rPr>
      </w:pPr>
      <w:r w:rsidRPr="00A403C5">
        <w:rPr>
          <w:rFonts w:ascii="Times New Roman" w:hAnsi="Times New Roman" w:cs="Times New Roman"/>
          <w:sz w:val="20"/>
          <w:szCs w:val="20"/>
        </w:rPr>
        <w:t>instituições sem fins lucrativos (parágrafo único do art. 12 da Instrução Normativa SEGES/MP nº 05/2017);</w:t>
      </w:r>
    </w:p>
    <w:p w:rsidR="009A01F8" w:rsidRPr="00A403C5" w:rsidRDefault="009A01F8" w:rsidP="009A01F8">
      <w:pPr>
        <w:widowControl/>
        <w:numPr>
          <w:ilvl w:val="3"/>
          <w:numId w:val="28"/>
        </w:numPr>
        <w:tabs>
          <w:tab w:val="left" w:pos="1440"/>
        </w:tabs>
        <w:autoSpaceDE w:val="0"/>
        <w:snapToGrid w:val="0"/>
        <w:spacing w:before="120" w:after="120" w:line="276" w:lineRule="auto"/>
        <w:jc w:val="both"/>
        <w:rPr>
          <w:rFonts w:ascii="Times New Roman" w:eastAsia="Arial" w:hAnsi="Times New Roman" w:cs="Times New Roman"/>
          <w:sz w:val="20"/>
          <w:szCs w:val="20"/>
        </w:rPr>
      </w:pPr>
      <w:r w:rsidRPr="00A403C5">
        <w:rPr>
          <w:rFonts w:ascii="Times New Roman" w:hAnsi="Times New Roman" w:cs="Times New Roman"/>
          <w:sz w:val="20"/>
          <w:szCs w:val="20"/>
        </w:rPr>
        <w:t xml:space="preserve">É admissível a participação de organizações sociais, qualificadas na forma dos </w:t>
      </w:r>
      <w:proofErr w:type="spellStart"/>
      <w:r w:rsidRPr="00A403C5">
        <w:rPr>
          <w:rFonts w:ascii="Times New Roman" w:hAnsi="Times New Roman" w:cs="Times New Roman"/>
          <w:sz w:val="20"/>
          <w:szCs w:val="20"/>
        </w:rPr>
        <w:t>arts</w:t>
      </w:r>
      <w:proofErr w:type="spellEnd"/>
      <w:r w:rsidRPr="00A403C5">
        <w:rPr>
          <w:rFonts w:ascii="Times New Roman" w:hAnsi="Times New Roman" w:cs="Times New Roman"/>
          <w:sz w:val="20"/>
          <w:szCs w:val="20"/>
        </w:rPr>
        <w:t>. 5º a 7º da Lei 9.637/1998, desde que os serviços objeto desta licitação se insiram entre as atividades previstas no contrato de gestão firmado entre o Poder Público e a organização social (Acórdão nº 1.406/2017</w:t>
      </w:r>
      <w:r w:rsidRPr="00A403C5">
        <w:rPr>
          <w:rFonts w:ascii="Times New Roman" w:eastAsia="Arial" w:hAnsi="Times New Roman" w:cs="Times New Roman"/>
          <w:sz w:val="20"/>
          <w:szCs w:val="20"/>
        </w:rPr>
        <w:t xml:space="preserve">- </w:t>
      </w:r>
      <w:proofErr w:type="spellStart"/>
      <w:r w:rsidRPr="00A403C5">
        <w:rPr>
          <w:rFonts w:ascii="Times New Roman" w:hAnsi="Times New Roman" w:cs="Times New Roman"/>
          <w:sz w:val="20"/>
          <w:szCs w:val="20"/>
        </w:rPr>
        <w:t>TCU-Plenári</w:t>
      </w:r>
      <w:r w:rsidRPr="00A403C5">
        <w:rPr>
          <w:rFonts w:ascii="Times New Roman" w:eastAsia="Arial" w:hAnsi="Times New Roman" w:cs="Times New Roman"/>
          <w:sz w:val="20"/>
          <w:szCs w:val="20"/>
        </w:rPr>
        <w:t>o</w:t>
      </w:r>
      <w:proofErr w:type="spellEnd"/>
      <w:r w:rsidRPr="00A403C5">
        <w:rPr>
          <w:rFonts w:ascii="Times New Roman" w:eastAsia="Arial" w:hAnsi="Times New Roman" w:cs="Times New Roman"/>
          <w:sz w:val="20"/>
          <w:szCs w:val="20"/>
        </w:rPr>
        <w:t>), mediante apresentação do Contrato de Gestão e dos respectivos atos constitutivos.</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Nos</w:t>
      </w:r>
      <w:r w:rsidRPr="00A403C5">
        <w:rPr>
          <w:rFonts w:ascii="Times New Roman" w:hAnsi="Times New Roman" w:cs="Times New Roman"/>
          <w:sz w:val="20"/>
          <w:szCs w:val="20"/>
          <w:shd w:val="clear" w:color="auto" w:fill="FFFFFF"/>
        </w:rPr>
        <w:t xml:space="preserve"> termos do art. 5º do Decreto nº 9.507, de 2018, é vedada a contratação de </w:t>
      </w:r>
      <w:r w:rsidRPr="00A403C5">
        <w:rPr>
          <w:rFonts w:ascii="Times New Roman" w:hAnsi="Times New Roman" w:cs="Times New Roman"/>
          <w:sz w:val="20"/>
          <w:szCs w:val="20"/>
        </w:rPr>
        <w:t>pessoa</w:t>
      </w:r>
      <w:r w:rsidRPr="00A403C5">
        <w:rPr>
          <w:rFonts w:ascii="Times New Roman" w:hAnsi="Times New Roman" w:cs="Times New Roman"/>
          <w:sz w:val="20"/>
          <w:szCs w:val="20"/>
          <w:shd w:val="clear" w:color="auto" w:fill="FFFFFF"/>
        </w:rPr>
        <w:t xml:space="preserve"> jurídica na qual haja administrador ou sócio com poder de direção, familiar de:</w:t>
      </w:r>
    </w:p>
    <w:p w:rsidR="009A01F8" w:rsidRPr="00A403C5" w:rsidRDefault="009A01F8" w:rsidP="009A01F8">
      <w:pPr>
        <w:pStyle w:val="xwestern"/>
        <w:numPr>
          <w:ilvl w:val="0"/>
          <w:numId w:val="31"/>
        </w:numPr>
        <w:shd w:val="clear" w:color="auto" w:fill="FFFFFF" w:themeFill="background1"/>
        <w:spacing w:before="119" w:beforeAutospacing="0" w:after="119" w:afterAutospacing="0" w:line="276" w:lineRule="auto"/>
        <w:ind w:left="993" w:hanging="284"/>
        <w:jc w:val="both"/>
        <w:rPr>
          <w:sz w:val="20"/>
          <w:szCs w:val="20"/>
        </w:rPr>
      </w:pPr>
      <w:r w:rsidRPr="00A403C5">
        <w:rPr>
          <w:sz w:val="20"/>
          <w:szCs w:val="20"/>
          <w:shd w:val="clear" w:color="auto" w:fill="FFFFFF"/>
        </w:rPr>
        <w:t>detentor de cargo em comissão ou função de confiança que atue na área responsável pela demanda ou contratação; ou</w:t>
      </w:r>
    </w:p>
    <w:p w:rsidR="009A01F8" w:rsidRPr="00A403C5" w:rsidRDefault="009A01F8" w:rsidP="009A01F8">
      <w:pPr>
        <w:pStyle w:val="xwestern"/>
        <w:numPr>
          <w:ilvl w:val="0"/>
          <w:numId w:val="31"/>
        </w:numPr>
        <w:shd w:val="clear" w:color="auto" w:fill="FFFFFF" w:themeFill="background1"/>
        <w:spacing w:before="119" w:beforeAutospacing="0" w:after="119" w:afterAutospacing="0" w:line="276" w:lineRule="auto"/>
        <w:ind w:left="993" w:hanging="284"/>
        <w:jc w:val="both"/>
        <w:rPr>
          <w:sz w:val="20"/>
          <w:szCs w:val="20"/>
        </w:rPr>
      </w:pPr>
      <w:r w:rsidRPr="00A403C5">
        <w:rPr>
          <w:sz w:val="20"/>
          <w:szCs w:val="20"/>
          <w:shd w:val="clear" w:color="auto" w:fill="FFFFFF"/>
        </w:rPr>
        <w:t>de autoridade hierarquicamente superior no âmbito do órgão contratante.</w:t>
      </w:r>
    </w:p>
    <w:p w:rsidR="009A01F8" w:rsidRPr="00A403C5" w:rsidRDefault="009A01F8" w:rsidP="009A01F8">
      <w:pPr>
        <w:pStyle w:val="xwestern"/>
        <w:numPr>
          <w:ilvl w:val="2"/>
          <w:numId w:val="32"/>
        </w:numPr>
        <w:shd w:val="clear" w:color="auto" w:fill="FFFFFF" w:themeFill="background1"/>
        <w:spacing w:before="119" w:beforeAutospacing="0" w:after="119" w:afterAutospacing="0" w:line="276" w:lineRule="auto"/>
        <w:jc w:val="both"/>
        <w:rPr>
          <w:sz w:val="20"/>
          <w:szCs w:val="20"/>
        </w:rPr>
      </w:pPr>
      <w:r w:rsidRPr="00A403C5">
        <w:rPr>
          <w:sz w:val="20"/>
          <w:szCs w:val="20"/>
          <w:shd w:val="clear" w:color="auto" w:fill="FFFFFF"/>
        </w:rPr>
        <w:lastRenderedPageBreak/>
        <w:t>Para os fins do disposto neste item</w:t>
      </w:r>
      <w:r w:rsidRPr="00A403C5">
        <w:rPr>
          <w:i/>
          <w:iCs/>
          <w:sz w:val="20"/>
          <w:szCs w:val="20"/>
          <w:shd w:val="clear" w:color="auto" w:fill="FFFFFF"/>
        </w:rPr>
        <w:t>,</w:t>
      </w:r>
      <w:r w:rsidRPr="00A403C5">
        <w:rPr>
          <w:sz w:val="20"/>
          <w:szCs w:val="20"/>
          <w:shd w:val="clear" w:color="auto" w:fill="FFFFFF"/>
        </w:rPr>
        <w:t xml:space="preserve"> considera-se familiar o cônjuge, o companheiro ou o parente em linha reta ou colateral, por consanguinidade ou afinidade, até o terceiro grau (Súmula Vinculante/STF nº 13, art. 5º, inciso V, da Lei nº 12.813, de 16 de maio de 2013 e art. 2º, inciso III, do Decreto n.º 7.203, de 04 de junho de 2010); </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shd w:val="clear" w:color="auto" w:fill="FFFFFF"/>
        </w:rPr>
        <w:t xml:space="preserve">Nos termos do art. 7° do Decreto n° 7.203, de 2010, é vedada, ainda, a utilização, na execução dos serviços </w:t>
      </w:r>
      <w:r w:rsidRPr="00A403C5">
        <w:rPr>
          <w:rFonts w:ascii="Times New Roman" w:hAnsi="Times New Roman" w:cs="Times New Roman"/>
          <w:sz w:val="20"/>
          <w:szCs w:val="20"/>
        </w:rPr>
        <w:t>contratados</w:t>
      </w:r>
      <w:r w:rsidRPr="00A403C5">
        <w:rPr>
          <w:rFonts w:ascii="Times New Roman" w:hAnsi="Times New Roman" w:cs="Times New Roman"/>
          <w:sz w:val="20"/>
          <w:szCs w:val="20"/>
          <w:shd w:val="clear" w:color="auto" w:fill="FFFFFF"/>
        </w:rPr>
        <w:t>, de empregado da futura Contratada que seja familiar de agente público ocupante de cargo em comissão ou função de confiança neste órgão contratante.</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É vedada a contratação de uma mesma empresa para dois ou mais serviços licitados, quando, por sua natureza, esses serviços exigirem a segregação de funções, tais como serviços de execução e de assistência à fiscalização, assegurando a possibilidade de participação de todos licitantes em ambos os itens e seguindo-se a ordem de adjudicação entre eles</w:t>
      </w:r>
      <w:r w:rsidRPr="00A403C5">
        <w:rPr>
          <w:rFonts w:ascii="Times New Roman" w:hAnsi="Times New Roman" w:cs="Times New Roman"/>
          <w:i/>
          <w:sz w:val="20"/>
          <w:szCs w:val="20"/>
        </w:rPr>
        <w:t xml:space="preserve">, </w:t>
      </w:r>
      <w:r w:rsidRPr="00A403C5">
        <w:rPr>
          <w:rFonts w:ascii="Times New Roman" w:hAnsi="Times New Roman" w:cs="Times New Roman"/>
          <w:sz w:val="20"/>
          <w:szCs w:val="20"/>
        </w:rPr>
        <w:t>indicada no subitem seguinte;</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Como condição para participação no Pregão, o licitante declara tacitamente que atende as seguintes declarações:</w:t>
      </w:r>
      <w:r w:rsidRPr="00A403C5">
        <w:rPr>
          <w:rFonts w:ascii="Times New Roman" w:eastAsia="Zurich BT" w:hAnsi="Times New Roman" w:cs="Times New Roman"/>
          <w:sz w:val="20"/>
          <w:szCs w:val="20"/>
        </w:rPr>
        <w:t xml:space="preserve"> </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hAnsi="Times New Roman" w:cs="Times New Roman"/>
          <w:szCs w:val="20"/>
        </w:rPr>
      </w:pPr>
      <w:r w:rsidRPr="00A403C5">
        <w:rPr>
          <w:rFonts w:ascii="Times New Roman" w:hAnsi="Times New Roman" w:cs="Times New Roman"/>
          <w:szCs w:val="20"/>
        </w:rPr>
        <w:t>que está ciente e concorda com as condições contidas no Edital e seus anexos, bem como de que cumpre plenamente os requisitos de habilitação definidos no Edital;</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eastAsia="Zurich BT" w:hAnsi="Times New Roman" w:cs="Times New Roman"/>
          <w:szCs w:val="20"/>
        </w:rPr>
      </w:pPr>
      <w:r w:rsidRPr="00A403C5">
        <w:rPr>
          <w:rFonts w:ascii="Times New Roman" w:hAnsi="Times New Roman" w:cs="Times New Roman"/>
          <w:szCs w:val="20"/>
        </w:rPr>
        <w:t xml:space="preserve">que inexistem fatos impeditivos para sua habilitação no certame, ciente da obrigatoriedade de declarar ocorrências posteriores; </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eastAsia="Zurich BT" w:hAnsi="Times New Roman" w:cs="Times New Roman"/>
          <w:szCs w:val="20"/>
        </w:rPr>
      </w:pPr>
      <w:r w:rsidRPr="00A403C5">
        <w:rPr>
          <w:rFonts w:ascii="Times New Roman" w:hAnsi="Times New Roman" w:cs="Times New Roman"/>
          <w:szCs w:val="20"/>
        </w:rPr>
        <w:t>que não emprega menor de 18 anos em trabalho noturno, perigoso ou insalubre e não emprega menor de 16 anos, salvo menor, a partir de 14 anos, na condição de aprendiz, nos termos do artigo 7°, XXXIII, da Constituição;</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hAnsi="Times New Roman" w:cs="Times New Roman"/>
          <w:szCs w:val="20"/>
        </w:rPr>
      </w:pPr>
      <w:r w:rsidRPr="00A403C5">
        <w:rPr>
          <w:rFonts w:ascii="Times New Roman" w:eastAsia="Zurich BT" w:hAnsi="Times New Roman" w:cs="Times New Roman"/>
          <w:szCs w:val="20"/>
        </w:rPr>
        <w:t>que a proposta foi elaborada de forma independente, nos termos d</w:t>
      </w:r>
      <w:r w:rsidRPr="00A403C5">
        <w:rPr>
          <w:rFonts w:ascii="Times New Roman" w:hAnsi="Times New Roman" w:cs="Times New Roman"/>
          <w:szCs w:val="20"/>
        </w:rPr>
        <w:t>a Instrução Normativa SLTI/MP nº 2, de 16 de setembro de 2009.</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eastAsia="Zurich BT" w:hAnsi="Times New Roman" w:cs="Times New Roman"/>
          <w:szCs w:val="20"/>
        </w:rPr>
      </w:pPr>
      <w:r w:rsidRPr="00A403C5">
        <w:rPr>
          <w:rFonts w:ascii="Times New Roman" w:eastAsia="Zurich BT" w:hAnsi="Times New Roman" w:cs="Times New Roman"/>
          <w:szCs w:val="20"/>
        </w:rPr>
        <w:t xml:space="preserve"> que não possui, em sua cadeia produtiva, empregados executando trabalho degradante ou forçado, observando o disposto nos incisos III e IV do art. 1º e no inciso III do art. 5º da Constituição Federal;</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eastAsia="Zurich BT" w:hAnsi="Times New Roman" w:cs="Times New Roman"/>
          <w:szCs w:val="20"/>
        </w:rPr>
      </w:pPr>
      <w:r w:rsidRPr="00A403C5">
        <w:rPr>
          <w:rFonts w:ascii="Times New Roman" w:eastAsia="Zurich BT" w:hAnsi="Times New Roman" w:cs="Times New Roman"/>
          <w:szCs w:val="20"/>
        </w:rPr>
        <w:t xml:space="preserve"> que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A declaração falsa relativa ao cumprimento de qualquer condição sujeitará o licitante às sanções previstas em lei e neste Edital.</w:t>
      </w:r>
    </w:p>
    <w:p w:rsidR="009A01F8" w:rsidRPr="00A403C5" w:rsidRDefault="009A01F8" w:rsidP="009A01F8">
      <w:pPr>
        <w:pStyle w:val="Nivel01"/>
        <w:numPr>
          <w:ilvl w:val="0"/>
          <w:numId w:val="9"/>
        </w:numPr>
        <w:rPr>
          <w:rFonts w:ascii="Times New Roman" w:hAnsi="Times New Roman"/>
          <w:color w:val="auto"/>
        </w:rPr>
      </w:pPr>
      <w:r w:rsidRPr="00A403C5">
        <w:rPr>
          <w:rFonts w:ascii="Times New Roman" w:hAnsi="Times New Roman"/>
          <w:color w:val="auto"/>
        </w:rPr>
        <w:t>DO ENVIO DA PROPOSTA</w:t>
      </w:r>
    </w:p>
    <w:p w:rsidR="00240060"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Enviar proposta comercial através do e-mail compras.svs@iffarroupilha.edu.br, acompanhada das respectivas planilhas de custo e formação de preços, ou pessoalmente em envelope fechado e lacrado, no Setor de Licitações e Contratos do Campi de São Vicente do Sul, Rua 20 de Setembro 2616, São Vicente do Sul RS até as 17 horas do dia 27/06/2019. </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O licitante deverá enviar sua proposta </w:t>
      </w:r>
      <w:r w:rsidR="00240060" w:rsidRPr="00A403C5">
        <w:rPr>
          <w:rFonts w:ascii="Times New Roman" w:hAnsi="Times New Roman" w:cs="Times New Roman"/>
          <w:sz w:val="20"/>
          <w:szCs w:val="20"/>
        </w:rPr>
        <w:t xml:space="preserve">formulada </w:t>
      </w:r>
      <w:r w:rsidRPr="00A403C5">
        <w:rPr>
          <w:rFonts w:ascii="Times New Roman" w:hAnsi="Times New Roman" w:cs="Times New Roman"/>
          <w:sz w:val="20"/>
          <w:szCs w:val="20"/>
        </w:rPr>
        <w:t>mediante o preenchimento</w:t>
      </w:r>
      <w:r w:rsidR="00240060" w:rsidRPr="00A403C5">
        <w:rPr>
          <w:rFonts w:ascii="Times New Roman" w:hAnsi="Times New Roman" w:cs="Times New Roman"/>
          <w:sz w:val="20"/>
          <w:szCs w:val="20"/>
        </w:rPr>
        <w:t xml:space="preserve"> da Planilha de Custos, anexa a este edital, nas seguintes condições</w:t>
      </w:r>
      <w:r w:rsidRPr="00A403C5">
        <w:rPr>
          <w:rFonts w:ascii="Times New Roman" w:hAnsi="Times New Roman" w:cs="Times New Roman"/>
          <w:sz w:val="20"/>
          <w:szCs w:val="20"/>
        </w:rPr>
        <w:t>:</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hAnsi="Times New Roman" w:cs="Times New Roman"/>
          <w:b/>
          <w:szCs w:val="20"/>
        </w:rPr>
      </w:pPr>
      <w:r w:rsidRPr="00A403C5">
        <w:rPr>
          <w:rFonts w:ascii="Times New Roman" w:hAnsi="Times New Roman" w:cs="Times New Roman"/>
          <w:i/>
          <w:iCs/>
          <w:szCs w:val="20"/>
        </w:rPr>
        <w:lastRenderedPageBreak/>
        <w:t xml:space="preserve"> </w:t>
      </w:r>
      <w:r w:rsidRPr="00A403C5">
        <w:rPr>
          <w:rFonts w:ascii="Times New Roman" w:hAnsi="Times New Roman" w:cs="Times New Roman"/>
          <w:b/>
          <w:iCs/>
          <w:szCs w:val="20"/>
        </w:rPr>
        <w:t xml:space="preserve">Valor total do item, para o prazo de </w:t>
      </w:r>
      <w:r w:rsidR="00240060" w:rsidRPr="00A403C5">
        <w:rPr>
          <w:rFonts w:ascii="Times New Roman" w:hAnsi="Times New Roman" w:cs="Times New Roman"/>
          <w:b/>
          <w:iCs/>
          <w:szCs w:val="20"/>
        </w:rPr>
        <w:t>02</w:t>
      </w:r>
      <w:r w:rsidRPr="00A403C5">
        <w:rPr>
          <w:rFonts w:ascii="Times New Roman" w:hAnsi="Times New Roman" w:cs="Times New Roman"/>
          <w:b/>
          <w:iCs/>
          <w:szCs w:val="20"/>
        </w:rPr>
        <w:t xml:space="preserve"> meses, calculado de acordo com os modelos de planilhas da administração e instruções do Termo de Referência;</w:t>
      </w:r>
    </w:p>
    <w:p w:rsidR="009A01F8" w:rsidRPr="00A403C5" w:rsidRDefault="009A01F8" w:rsidP="009A01F8">
      <w:pPr>
        <w:pStyle w:val="PargrafodaLista"/>
        <w:tabs>
          <w:tab w:val="left" w:pos="1440"/>
        </w:tabs>
        <w:autoSpaceDE w:val="0"/>
        <w:snapToGrid w:val="0"/>
        <w:spacing w:before="120" w:after="120" w:line="276" w:lineRule="auto"/>
        <w:ind w:left="1922"/>
        <w:jc w:val="both"/>
        <w:rPr>
          <w:rFonts w:ascii="Times New Roman" w:hAnsi="Times New Roman" w:cs="Times New Roman"/>
          <w:b/>
          <w:szCs w:val="20"/>
        </w:rPr>
      </w:pPr>
    </w:p>
    <w:p w:rsidR="009A01F8" w:rsidRPr="00A403C5" w:rsidRDefault="00240060" w:rsidP="009A01F8">
      <w:pPr>
        <w:pStyle w:val="PargrafodaLista"/>
        <w:numPr>
          <w:ilvl w:val="2"/>
          <w:numId w:val="9"/>
        </w:numPr>
        <w:tabs>
          <w:tab w:val="left" w:pos="1440"/>
        </w:tabs>
        <w:autoSpaceDE w:val="0"/>
        <w:snapToGrid w:val="0"/>
        <w:spacing w:before="120" w:after="120" w:line="276" w:lineRule="auto"/>
        <w:ind w:left="1922"/>
        <w:jc w:val="both"/>
        <w:rPr>
          <w:rFonts w:ascii="Times New Roman" w:hAnsi="Times New Roman" w:cs="Times New Roman"/>
          <w:szCs w:val="20"/>
        </w:rPr>
      </w:pPr>
      <w:r w:rsidRPr="00A403C5">
        <w:rPr>
          <w:rFonts w:ascii="Times New Roman" w:hAnsi="Times New Roman" w:cs="Times New Roman"/>
          <w:iCs/>
          <w:szCs w:val="20"/>
        </w:rPr>
        <w:t xml:space="preserve">A </w:t>
      </w:r>
      <w:r w:rsidR="009A01F8" w:rsidRPr="00A403C5">
        <w:rPr>
          <w:rFonts w:ascii="Times New Roman" w:hAnsi="Times New Roman" w:cs="Times New Roman"/>
          <w:iCs/>
          <w:szCs w:val="20"/>
        </w:rPr>
        <w:t xml:space="preserve">Relação dos materiais, uniformes e equipamentos que serão utilizados na execução dos serviços, </w:t>
      </w:r>
      <w:r w:rsidRPr="00A403C5">
        <w:rPr>
          <w:rFonts w:ascii="Times New Roman" w:hAnsi="Times New Roman" w:cs="Times New Roman"/>
          <w:iCs/>
          <w:szCs w:val="20"/>
        </w:rPr>
        <w:t>é aquela indicada nas planilhas de custo</w:t>
      </w:r>
      <w:r w:rsidR="009A01F8" w:rsidRPr="00A403C5">
        <w:rPr>
          <w:rFonts w:ascii="Times New Roman" w:hAnsi="Times New Roman" w:cs="Times New Roman"/>
          <w:iCs/>
          <w:szCs w:val="20"/>
        </w:rPr>
        <w:t>;</w:t>
      </w:r>
    </w:p>
    <w:p w:rsidR="009A01F8" w:rsidRPr="00A403C5" w:rsidRDefault="009A01F8" w:rsidP="009A01F8">
      <w:pPr>
        <w:pStyle w:val="PargrafodaLista"/>
        <w:tabs>
          <w:tab w:val="left" w:pos="1440"/>
        </w:tabs>
        <w:autoSpaceDE w:val="0"/>
        <w:snapToGrid w:val="0"/>
        <w:spacing w:before="120" w:after="120" w:line="276" w:lineRule="auto"/>
        <w:ind w:left="1922"/>
        <w:jc w:val="both"/>
        <w:rPr>
          <w:rFonts w:ascii="Times New Roman" w:hAnsi="Times New Roman" w:cs="Times New Roman"/>
          <w:szCs w:val="20"/>
        </w:rPr>
      </w:pP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hAnsi="Times New Roman" w:cs="Times New Roman"/>
          <w:szCs w:val="20"/>
        </w:rPr>
      </w:pPr>
      <w:r w:rsidRPr="00A403C5">
        <w:rPr>
          <w:rFonts w:ascii="Times New Roman" w:eastAsia="WenQuanYi Micro Hei" w:hAnsi="Times New Roman" w:cs="Times New Roman"/>
          <w:szCs w:val="20"/>
        </w:rPr>
        <w:t>Descrição do objeto, contendo as informações similares à especificação do Termo de Referência</w:t>
      </w:r>
      <w:r w:rsidRPr="00A403C5">
        <w:rPr>
          <w:rFonts w:ascii="Times New Roman" w:hAnsi="Times New Roman" w:cs="Times New Roman"/>
          <w:szCs w:val="20"/>
        </w:rPr>
        <w:t xml:space="preserve">, incluindo-se, dentre outras, as seguintes informações: </w:t>
      </w:r>
    </w:p>
    <w:p w:rsidR="009A01F8" w:rsidRPr="00A403C5" w:rsidRDefault="009A01F8" w:rsidP="009A01F8">
      <w:pPr>
        <w:pStyle w:val="PargrafodaLista"/>
        <w:numPr>
          <w:ilvl w:val="3"/>
          <w:numId w:val="9"/>
        </w:numPr>
        <w:tabs>
          <w:tab w:val="left" w:pos="1440"/>
        </w:tabs>
        <w:autoSpaceDE w:val="0"/>
        <w:snapToGrid w:val="0"/>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A indicação dos sindicatos, acordos coletivos, convenções coletivas ou sentenças normativas que regem as categorias profissionais que executarão o serviço e as respectivas datas bases e vigências, com base na Classificação Brasileira de Ocupações - CBO;</w:t>
      </w:r>
    </w:p>
    <w:p w:rsidR="009A01F8" w:rsidRPr="00A403C5" w:rsidRDefault="009A01F8" w:rsidP="009A01F8">
      <w:pPr>
        <w:pStyle w:val="PargrafodaLista"/>
        <w:numPr>
          <w:ilvl w:val="3"/>
          <w:numId w:val="9"/>
        </w:numPr>
        <w:tabs>
          <w:tab w:val="left" w:pos="1440"/>
        </w:tabs>
        <w:autoSpaceDE w:val="0"/>
        <w:snapToGrid w:val="0"/>
        <w:spacing w:before="120" w:after="120" w:line="276" w:lineRule="auto"/>
        <w:jc w:val="both"/>
        <w:rPr>
          <w:rFonts w:ascii="Times New Roman" w:hAnsi="Times New Roman" w:cs="Times New Roman"/>
          <w:szCs w:val="20"/>
        </w:rPr>
      </w:pPr>
      <w:bookmarkStart w:id="1" w:name="_Ref532537595"/>
      <w:r w:rsidRPr="00A403C5">
        <w:rPr>
          <w:rFonts w:ascii="Times New Roman" w:hAnsi="Times New Roman" w:cs="Times New Roman"/>
          <w:szCs w:val="20"/>
        </w:rPr>
        <w:t>Produtividade adotada e, se esta for diferente daquela utilizada pela Administração como referência, ou não estiver contida na faixa referencial de produtividade, mas admitida pelo ato convocatório, a respectiva comprovação de exequibilidade;</w:t>
      </w:r>
      <w:bookmarkEnd w:id="1"/>
    </w:p>
    <w:p w:rsidR="009A01F8" w:rsidRPr="00A403C5" w:rsidRDefault="009A01F8" w:rsidP="009A01F8">
      <w:pPr>
        <w:pStyle w:val="PargrafodaLista"/>
        <w:tabs>
          <w:tab w:val="left" w:pos="1440"/>
        </w:tabs>
        <w:autoSpaceDE w:val="0"/>
        <w:snapToGrid w:val="0"/>
        <w:spacing w:before="120" w:after="120" w:line="276" w:lineRule="auto"/>
        <w:ind w:left="1728"/>
        <w:jc w:val="both"/>
        <w:rPr>
          <w:rFonts w:ascii="Times New Roman" w:hAnsi="Times New Roman" w:cs="Times New Roman"/>
          <w:szCs w:val="20"/>
        </w:rPr>
      </w:pPr>
    </w:p>
    <w:p w:rsidR="009A01F8" w:rsidRPr="00A403C5" w:rsidRDefault="009A01F8" w:rsidP="009A01F8">
      <w:pPr>
        <w:pStyle w:val="PargrafodaLista"/>
        <w:numPr>
          <w:ilvl w:val="3"/>
          <w:numId w:val="9"/>
        </w:numPr>
        <w:tabs>
          <w:tab w:val="left" w:pos="1440"/>
        </w:tabs>
        <w:autoSpaceDE w:val="0"/>
        <w:snapToGrid w:val="0"/>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A quantidade de pessoal que será alocado na execução contratual; </w:t>
      </w:r>
    </w:p>
    <w:p w:rsidR="009A01F8" w:rsidRPr="00A403C5" w:rsidRDefault="009A01F8" w:rsidP="009A01F8">
      <w:pPr>
        <w:pStyle w:val="PargrafodaLista"/>
        <w:tabs>
          <w:tab w:val="left" w:pos="1440"/>
        </w:tabs>
        <w:autoSpaceDE w:val="0"/>
        <w:snapToGrid w:val="0"/>
        <w:spacing w:before="120" w:after="120" w:line="276" w:lineRule="auto"/>
        <w:ind w:left="1728"/>
        <w:jc w:val="both"/>
        <w:rPr>
          <w:rFonts w:ascii="Times New Roman" w:hAnsi="Times New Roman" w:cs="Times New Roman"/>
          <w:szCs w:val="20"/>
        </w:rPr>
      </w:pPr>
    </w:p>
    <w:p w:rsidR="009A01F8" w:rsidRPr="00A403C5" w:rsidRDefault="009A01F8" w:rsidP="009A01F8">
      <w:pPr>
        <w:pStyle w:val="PargrafodaLista"/>
        <w:numPr>
          <w:ilvl w:val="3"/>
          <w:numId w:val="9"/>
        </w:numPr>
        <w:tabs>
          <w:tab w:val="left" w:pos="1440"/>
        </w:tabs>
        <w:autoSpaceDE w:val="0"/>
        <w:snapToGrid w:val="0"/>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Todas as especificações do objeto contidas na proposta vinculam a Contratada.</w:t>
      </w:r>
    </w:p>
    <w:p w:rsidR="009A01F8" w:rsidRPr="00A403C5" w:rsidRDefault="009A01F8" w:rsidP="009A01F8">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Nos valores propostos estarão inclusos todos os custos operacionais, encargos previdenciários, trabalhistas, tributários, comerciais e quaisquer outros que incidam direta ou indiretamente na prestação dos serviços, apurados mediante o preenchimento do modelo de Planilha de Custos e Formação de Preços, conforme anexo deste Edital;</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hAnsi="Times New Roman" w:cs="Times New Roman"/>
          <w:szCs w:val="20"/>
        </w:rPr>
      </w:pPr>
      <w:r w:rsidRPr="00A403C5">
        <w:rPr>
          <w:rFonts w:ascii="Times New Roman" w:hAnsi="Times New Roman" w:cs="Times New Roman"/>
          <w:szCs w:val="20"/>
        </w:rPr>
        <w:t>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hAnsi="Times New Roman" w:cs="Times New Roman"/>
          <w:szCs w:val="20"/>
        </w:rPr>
      </w:pPr>
      <w:r w:rsidRPr="00A403C5">
        <w:rPr>
          <w:rFonts w:ascii="Times New Roman" w:hAnsi="Times New Roman" w:cs="Times New Roman"/>
          <w:szCs w:val="20"/>
        </w:rPr>
        <w:t xml:space="preserve">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e nos termos do art. 63, §2° da IN SEGES/MP n.5/2017. </w:t>
      </w:r>
    </w:p>
    <w:p w:rsidR="009A01F8" w:rsidRPr="00A403C5" w:rsidRDefault="009A01F8" w:rsidP="009A01F8">
      <w:pPr>
        <w:pStyle w:val="PargrafodaLista"/>
        <w:numPr>
          <w:ilvl w:val="2"/>
          <w:numId w:val="9"/>
        </w:numPr>
        <w:tabs>
          <w:tab w:val="left" w:pos="1440"/>
        </w:tabs>
        <w:autoSpaceDE w:val="0"/>
        <w:snapToGrid w:val="0"/>
        <w:spacing w:before="120" w:after="120" w:line="276" w:lineRule="auto"/>
        <w:ind w:left="1922"/>
        <w:jc w:val="both"/>
        <w:rPr>
          <w:rFonts w:ascii="Times New Roman" w:hAnsi="Times New Roman" w:cs="Times New Roman"/>
          <w:szCs w:val="20"/>
        </w:rPr>
      </w:pPr>
      <w:r w:rsidRPr="00A403C5">
        <w:rPr>
          <w:rFonts w:ascii="Times New Roman" w:hAnsi="Times New Roman" w:cs="Times New Roman"/>
          <w:szCs w:val="20"/>
        </w:rPr>
        <w:t>A proposta apresentada deverá contemplar o valor total dos custos da contratação, inclusive aqueles estimados para as ocorrências de fatos geradores.</w:t>
      </w:r>
    </w:p>
    <w:p w:rsidR="009A01F8" w:rsidRPr="00A403C5" w:rsidRDefault="009A01F8" w:rsidP="009A01F8">
      <w:pPr>
        <w:widowControl/>
        <w:numPr>
          <w:ilvl w:val="1"/>
          <w:numId w:val="9"/>
        </w:numPr>
        <w:spacing w:before="120" w:after="120" w:line="276" w:lineRule="auto"/>
        <w:ind w:left="496" w:firstLine="0"/>
        <w:jc w:val="both"/>
        <w:rPr>
          <w:rFonts w:ascii="Times New Roman" w:hAnsi="Times New Roman" w:cs="Times New Roman"/>
          <w:sz w:val="20"/>
          <w:szCs w:val="20"/>
        </w:rPr>
      </w:pPr>
      <w:r w:rsidRPr="00A403C5">
        <w:rPr>
          <w:rFonts w:ascii="Times New Roman" w:hAnsi="Times New Roman" w:cs="Times New Roman"/>
          <w:sz w:val="20"/>
          <w:szCs w:val="20"/>
        </w:rPr>
        <w:t>A empresa é a única responsável pela cotação correta dos encargos tributários. Em caso de erro ou cotação incompatível com o regime tributário a que se submete, serão adotadas as orientações a seguir:</w:t>
      </w:r>
    </w:p>
    <w:p w:rsidR="009A01F8" w:rsidRPr="00A403C5" w:rsidRDefault="009A01F8" w:rsidP="009A01F8">
      <w:pPr>
        <w:widowControl/>
        <w:numPr>
          <w:ilvl w:val="2"/>
          <w:numId w:val="9"/>
        </w:numPr>
        <w:spacing w:before="120" w:after="120" w:line="276" w:lineRule="auto"/>
        <w:ind w:left="1922"/>
        <w:jc w:val="both"/>
        <w:rPr>
          <w:rFonts w:ascii="Times New Roman" w:hAnsi="Times New Roman" w:cs="Times New Roman"/>
          <w:sz w:val="20"/>
          <w:szCs w:val="20"/>
        </w:rPr>
      </w:pPr>
      <w:r w:rsidRPr="00A403C5">
        <w:rPr>
          <w:rFonts w:ascii="Times New Roman" w:hAnsi="Times New Roman" w:cs="Times New Roman"/>
          <w:sz w:val="20"/>
          <w:szCs w:val="20"/>
        </w:rPr>
        <w:t>cotação de percentual menor que o adequado: o percentual será mantido durante toda a execução contratual;</w:t>
      </w:r>
    </w:p>
    <w:p w:rsidR="009A01F8" w:rsidRPr="00A403C5" w:rsidRDefault="009A01F8" w:rsidP="009A01F8">
      <w:pPr>
        <w:widowControl/>
        <w:numPr>
          <w:ilvl w:val="2"/>
          <w:numId w:val="9"/>
        </w:numPr>
        <w:spacing w:before="120" w:after="120" w:line="276" w:lineRule="auto"/>
        <w:ind w:left="1922"/>
        <w:jc w:val="both"/>
        <w:rPr>
          <w:rFonts w:ascii="Times New Roman" w:hAnsi="Times New Roman" w:cs="Times New Roman"/>
          <w:sz w:val="20"/>
          <w:szCs w:val="20"/>
        </w:rPr>
      </w:pPr>
      <w:r w:rsidRPr="00A403C5">
        <w:rPr>
          <w:rFonts w:ascii="Times New Roman" w:hAnsi="Times New Roman" w:cs="Times New Roman"/>
          <w:sz w:val="20"/>
          <w:szCs w:val="20"/>
        </w:rPr>
        <w:lastRenderedPageBreak/>
        <w:t>cotação de percentual maior que o adequado: o excesso será suprimido, unilateralmente, da planilha e haverá glosa, quando do pagamento, e/ou redução, quando da repactuação, para fins de total ressarcimento do débito.</w:t>
      </w:r>
    </w:p>
    <w:p w:rsidR="009A01F8" w:rsidRPr="00A403C5" w:rsidRDefault="009A01F8" w:rsidP="009A01F8">
      <w:pPr>
        <w:widowControl/>
        <w:numPr>
          <w:ilvl w:val="1"/>
          <w:numId w:val="9"/>
        </w:numPr>
        <w:spacing w:before="120" w:after="120" w:line="276" w:lineRule="auto"/>
        <w:ind w:left="496"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rsidR="009A01F8" w:rsidRPr="00A403C5" w:rsidRDefault="009A01F8" w:rsidP="009A01F8">
      <w:pPr>
        <w:widowControl/>
        <w:numPr>
          <w:ilvl w:val="1"/>
          <w:numId w:val="9"/>
        </w:numPr>
        <w:spacing w:before="120" w:after="120" w:line="276" w:lineRule="auto"/>
        <w:ind w:left="496" w:firstLine="0"/>
        <w:jc w:val="both"/>
        <w:rPr>
          <w:rFonts w:ascii="Times New Roman" w:hAnsi="Times New Roman" w:cs="Times New Roman"/>
          <w:sz w:val="20"/>
          <w:szCs w:val="20"/>
        </w:rPr>
      </w:pPr>
      <w:r w:rsidRPr="00A403C5">
        <w:rPr>
          <w:rFonts w:ascii="Times New Roman" w:hAnsi="Times New Roman" w:cs="Times New Roman"/>
          <w:sz w:val="20"/>
          <w:szCs w:val="20"/>
        </w:rPr>
        <w:t>Independentemente do percentual de tributo inserido na planilha, no pagamento dos serviços, serão retidos na fonte os percentuais estabelecidos na legislação vigente.</w:t>
      </w:r>
    </w:p>
    <w:p w:rsidR="009A01F8" w:rsidRPr="00A403C5" w:rsidRDefault="009A01F8" w:rsidP="009A01F8">
      <w:pPr>
        <w:widowControl/>
        <w:numPr>
          <w:ilvl w:val="1"/>
          <w:numId w:val="9"/>
        </w:numPr>
        <w:spacing w:before="120" w:after="120" w:line="276" w:lineRule="auto"/>
        <w:ind w:left="496" w:firstLine="0"/>
        <w:jc w:val="both"/>
        <w:rPr>
          <w:rFonts w:ascii="Times New Roman" w:hAnsi="Times New Roman" w:cs="Times New Roman"/>
          <w:sz w:val="20"/>
          <w:szCs w:val="20"/>
        </w:rPr>
      </w:pPr>
      <w:r w:rsidRPr="00A403C5">
        <w:rPr>
          <w:rFonts w:ascii="Times New Roman" w:hAnsi="Times New Roman" w:cs="Times New Roman"/>
          <w:sz w:val="20"/>
          <w:szCs w:val="20"/>
        </w:rPr>
        <w:t>Na presente licitação, a Microempresa e a Empresa de Pequeno Porte não poderão se beneficiar do regime de tributação pelo Simples Nacional, visto que os serviços serão prestados com disponibilização de trabalhadores em dedicação exclusiva de mão de obra, o que configura cessão de mão de obra para fins tributários, conforme art. 17, inciso XII, da Lei Complementar nº 123/2006.</w:t>
      </w:r>
    </w:p>
    <w:p w:rsidR="009A01F8" w:rsidRPr="00A403C5" w:rsidRDefault="009A01F8" w:rsidP="009A01F8">
      <w:pPr>
        <w:widowControl/>
        <w:numPr>
          <w:ilvl w:val="1"/>
          <w:numId w:val="9"/>
        </w:numPr>
        <w:spacing w:before="120" w:after="120" w:line="276" w:lineRule="auto"/>
        <w:ind w:left="496" w:firstLine="0"/>
        <w:jc w:val="both"/>
        <w:rPr>
          <w:rFonts w:ascii="Times New Roman" w:hAnsi="Times New Roman" w:cs="Times New Roman"/>
          <w:sz w:val="20"/>
          <w:szCs w:val="20"/>
        </w:rPr>
      </w:pPr>
      <w:r w:rsidRPr="00A403C5">
        <w:rPr>
          <w:rFonts w:ascii="Times New Roman" w:hAnsi="Times New Roman" w:cs="Times New Roman"/>
          <w:sz w:val="20"/>
          <w:szCs w:val="20"/>
        </w:rPr>
        <w:t>A apresentação das propostas implica obrigatoriedade do cumprimento das disposições nelas contidas, em conformidade com o que dispõe o Termo de Referência, assumindo o proponente o compromisso de executar os serviços nos seus termos, bem como de fornecer os materiais, equipamentos, ferramentas e utensílios necessários, em quantidades e qualidades adequadas à perfeita execução contratual, promovendo, quando requerido, sua substituição.</w:t>
      </w:r>
    </w:p>
    <w:p w:rsidR="009A01F8" w:rsidRPr="00A403C5" w:rsidRDefault="009A01F8" w:rsidP="009A01F8">
      <w:pPr>
        <w:widowControl/>
        <w:numPr>
          <w:ilvl w:val="1"/>
          <w:numId w:val="9"/>
        </w:numPr>
        <w:spacing w:before="120" w:after="120" w:line="276" w:lineRule="auto"/>
        <w:ind w:left="496" w:firstLine="0"/>
        <w:jc w:val="both"/>
        <w:rPr>
          <w:rFonts w:ascii="Times New Roman" w:hAnsi="Times New Roman" w:cs="Times New Roman"/>
          <w:sz w:val="20"/>
          <w:szCs w:val="20"/>
        </w:rPr>
      </w:pPr>
      <w:r w:rsidRPr="00A403C5">
        <w:rPr>
          <w:rFonts w:ascii="Times New Roman" w:hAnsi="Times New Roman" w:cs="Times New Roman"/>
          <w:sz w:val="20"/>
          <w:szCs w:val="20"/>
        </w:rPr>
        <w:t>Os preços ofertados, tanto na proposta inicial, quanto na etapa de lances, serão de exclusiva responsabilidade do licitante, não lhe assistindo o direito de pleitear qualquer alteração, sob alegação de erro, omissão ou qualquer outro pretexto.</w:t>
      </w:r>
    </w:p>
    <w:p w:rsidR="009A01F8" w:rsidRPr="00A403C5" w:rsidRDefault="009A01F8" w:rsidP="009A01F8">
      <w:pPr>
        <w:widowControl/>
        <w:numPr>
          <w:ilvl w:val="1"/>
          <w:numId w:val="9"/>
        </w:numPr>
        <w:spacing w:before="120" w:after="120" w:line="276" w:lineRule="auto"/>
        <w:ind w:left="496" w:firstLine="0"/>
        <w:jc w:val="both"/>
        <w:rPr>
          <w:rFonts w:ascii="Times New Roman" w:hAnsi="Times New Roman" w:cs="Times New Roman"/>
          <w:sz w:val="20"/>
          <w:szCs w:val="20"/>
        </w:rPr>
      </w:pPr>
      <w:r w:rsidRPr="00A403C5">
        <w:rPr>
          <w:rFonts w:ascii="Times New Roman" w:hAnsi="Times New Roman" w:cs="Times New Roman"/>
          <w:sz w:val="20"/>
          <w:szCs w:val="20"/>
        </w:rPr>
        <w:t>O prazo de validade da proposta não será inferior a 60 (sessenta) dias</w:t>
      </w:r>
      <w:r w:rsidRPr="00A403C5">
        <w:rPr>
          <w:rFonts w:ascii="Times New Roman" w:hAnsi="Times New Roman" w:cs="Times New Roman"/>
          <w:b/>
          <w:bCs/>
          <w:sz w:val="20"/>
          <w:szCs w:val="20"/>
        </w:rPr>
        <w:t>,</w:t>
      </w:r>
      <w:r w:rsidRPr="00A403C5">
        <w:rPr>
          <w:rFonts w:ascii="Times New Roman" w:hAnsi="Times New Roman" w:cs="Times New Roman"/>
          <w:sz w:val="20"/>
          <w:szCs w:val="20"/>
        </w:rPr>
        <w:t xml:space="preserve"> a contar da data de sua apresentação.</w:t>
      </w:r>
    </w:p>
    <w:p w:rsidR="009A01F8" w:rsidRPr="00A403C5" w:rsidRDefault="009A01F8" w:rsidP="009A01F8">
      <w:pPr>
        <w:widowControl/>
        <w:numPr>
          <w:ilvl w:val="1"/>
          <w:numId w:val="9"/>
        </w:numPr>
        <w:spacing w:before="120" w:after="120" w:line="276" w:lineRule="auto"/>
        <w:ind w:left="496" w:firstLine="0"/>
        <w:jc w:val="both"/>
        <w:rPr>
          <w:rFonts w:ascii="Times New Roman" w:hAnsi="Times New Roman" w:cs="Times New Roman"/>
          <w:sz w:val="20"/>
          <w:szCs w:val="20"/>
        </w:rPr>
      </w:pPr>
      <w:r w:rsidRPr="00A403C5">
        <w:rPr>
          <w:rFonts w:ascii="Times New Roman" w:hAnsi="Times New Roman" w:cs="Times New Roman"/>
          <w:sz w:val="20"/>
          <w:szCs w:val="20"/>
        </w:rPr>
        <w:t>Os licitantes devem respeitar os preços máximos estabelecidos nas normas de regência de contratações públicas federais, quando participarem de licitações públicas (Acórdão nº 1455/2018 -TCU - Plenário);</w:t>
      </w:r>
    </w:p>
    <w:p w:rsidR="009A01F8" w:rsidRPr="00A403C5" w:rsidRDefault="009A01F8" w:rsidP="009A01F8">
      <w:pPr>
        <w:widowControl/>
        <w:numPr>
          <w:ilvl w:val="2"/>
          <w:numId w:val="9"/>
        </w:numPr>
        <w:spacing w:before="120" w:after="120" w:line="276" w:lineRule="auto"/>
        <w:ind w:left="1922"/>
        <w:jc w:val="both"/>
        <w:rPr>
          <w:rFonts w:ascii="Times New Roman" w:hAnsi="Times New Roman" w:cs="Times New Roman"/>
          <w:sz w:val="20"/>
          <w:szCs w:val="20"/>
          <w:lang w:eastAsia="en-US"/>
        </w:rPr>
      </w:pPr>
      <w:r w:rsidRPr="00A403C5">
        <w:rPr>
          <w:rFonts w:ascii="Times New Roman" w:hAnsi="Times New Roman" w:cs="Times New Roman"/>
          <w:sz w:val="20"/>
          <w:szCs w:val="20"/>
        </w:rPr>
        <w:t>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contrato</w:t>
      </w:r>
    </w:p>
    <w:p w:rsidR="009A01F8" w:rsidRPr="00A403C5" w:rsidRDefault="009A01F8" w:rsidP="009A01F8">
      <w:pPr>
        <w:pStyle w:val="Nivel01"/>
        <w:numPr>
          <w:ilvl w:val="0"/>
          <w:numId w:val="9"/>
        </w:numPr>
        <w:rPr>
          <w:rFonts w:ascii="Times New Roman" w:hAnsi="Times New Roman"/>
          <w:color w:val="auto"/>
        </w:rPr>
      </w:pPr>
      <w:r w:rsidRPr="00A403C5">
        <w:rPr>
          <w:rFonts w:ascii="Times New Roman" w:hAnsi="Times New Roman"/>
          <w:color w:val="auto"/>
        </w:rPr>
        <w:t xml:space="preserve"> D</w:t>
      </w:r>
      <w:r w:rsidR="00240060" w:rsidRPr="00A403C5">
        <w:rPr>
          <w:rFonts w:ascii="Times New Roman" w:hAnsi="Times New Roman"/>
          <w:color w:val="auto"/>
        </w:rPr>
        <w:t>O</w:t>
      </w:r>
      <w:r w:rsidRPr="00A403C5">
        <w:rPr>
          <w:rFonts w:ascii="Times New Roman" w:hAnsi="Times New Roman"/>
          <w:color w:val="auto"/>
        </w:rPr>
        <w:t xml:space="preserve"> JULGAMENTO DAS PROPOSTAS</w:t>
      </w:r>
    </w:p>
    <w:p w:rsidR="00240060" w:rsidRPr="00A403C5" w:rsidRDefault="00240060" w:rsidP="00240060">
      <w:pPr>
        <w:widowControl/>
        <w:numPr>
          <w:ilvl w:val="1"/>
          <w:numId w:val="9"/>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O critério de seleção será o do menor preço final para a execução dos serviços.</w:t>
      </w:r>
    </w:p>
    <w:p w:rsidR="009A01F8" w:rsidRPr="00A403C5" w:rsidRDefault="009A01F8" w:rsidP="009A01F8">
      <w:pPr>
        <w:pStyle w:val="PargrafodaLista"/>
        <w:numPr>
          <w:ilvl w:val="1"/>
          <w:numId w:val="29"/>
        </w:numPr>
        <w:spacing w:before="240" w:after="120" w:line="276" w:lineRule="auto"/>
        <w:ind w:hanging="357"/>
        <w:jc w:val="both"/>
        <w:rPr>
          <w:rFonts w:ascii="Times New Roman" w:hAnsi="Times New Roman" w:cs="Times New Roman"/>
          <w:szCs w:val="20"/>
        </w:rPr>
      </w:pPr>
      <w:r w:rsidRPr="00A403C5">
        <w:rPr>
          <w:rFonts w:ascii="Times New Roman" w:hAnsi="Times New Roman" w:cs="Times New Roman"/>
          <w:szCs w:val="20"/>
          <w:lang w:eastAsia="en-US"/>
        </w:rPr>
        <w:lastRenderedPageBreak/>
        <w:t xml:space="preserve"> </w:t>
      </w:r>
      <w:r w:rsidRPr="00A403C5">
        <w:rPr>
          <w:rFonts w:ascii="Times New Roman" w:hAnsi="Times New Roman" w:cs="Times New Roman"/>
          <w:szCs w:val="20"/>
        </w:rPr>
        <w:t xml:space="preserve">O Pregoeiro verificará as propostas apresentadas, desclassificando desde logo aquelas que não estejam em conformidade com os requisitos estabelecidos neste Edital, contenham vícios insanáveis, ilegalidades, ou não apresentem as especificações exigidas no Termo de Referência. </w:t>
      </w:r>
    </w:p>
    <w:p w:rsidR="009A01F8" w:rsidRPr="00A403C5" w:rsidRDefault="009A01F8" w:rsidP="009A01F8">
      <w:pPr>
        <w:pStyle w:val="PargrafodaLista"/>
        <w:numPr>
          <w:ilvl w:val="2"/>
          <w:numId w:val="29"/>
        </w:numPr>
        <w:tabs>
          <w:tab w:val="left" w:pos="-12"/>
        </w:tabs>
        <w:spacing w:before="120" w:after="120" w:line="276" w:lineRule="auto"/>
        <w:contextualSpacing w:val="0"/>
        <w:jc w:val="both"/>
        <w:rPr>
          <w:rFonts w:ascii="Times New Roman" w:hAnsi="Times New Roman" w:cs="Times New Roman"/>
          <w:szCs w:val="20"/>
        </w:rPr>
      </w:pPr>
      <w:r w:rsidRPr="00A403C5">
        <w:rPr>
          <w:rFonts w:ascii="Times New Roman" w:hAnsi="Times New Roman" w:cs="Times New Roman"/>
          <w:szCs w:val="20"/>
        </w:rPr>
        <w:t>Havendo eventual empate entre propostas, o critério de desempate será aquele previsto no art. 3º, § 2º, da Lei nº 8.666, de 1993, assegurando-se a preferência, sucessivamente, aos serviços:</w:t>
      </w:r>
    </w:p>
    <w:p w:rsidR="009A01F8" w:rsidRPr="00A403C5" w:rsidRDefault="009A01F8" w:rsidP="009A01F8">
      <w:pPr>
        <w:pStyle w:val="PargrafodaLista"/>
        <w:numPr>
          <w:ilvl w:val="3"/>
          <w:numId w:val="29"/>
        </w:numPr>
        <w:tabs>
          <w:tab w:val="left" w:pos="-12"/>
        </w:tabs>
        <w:spacing w:before="120" w:after="120" w:line="276" w:lineRule="auto"/>
        <w:contextualSpacing w:val="0"/>
        <w:jc w:val="both"/>
        <w:rPr>
          <w:rFonts w:ascii="Times New Roman" w:hAnsi="Times New Roman" w:cs="Times New Roman"/>
          <w:szCs w:val="20"/>
        </w:rPr>
      </w:pPr>
      <w:r w:rsidRPr="00A403C5">
        <w:rPr>
          <w:rFonts w:ascii="Times New Roman" w:hAnsi="Times New Roman" w:cs="Times New Roman"/>
          <w:szCs w:val="20"/>
        </w:rPr>
        <w:t xml:space="preserve">prestados por empresas brasileiras; </w:t>
      </w:r>
    </w:p>
    <w:p w:rsidR="009A01F8" w:rsidRPr="00A403C5" w:rsidRDefault="009A01F8" w:rsidP="009A01F8">
      <w:pPr>
        <w:pStyle w:val="PargrafodaLista"/>
        <w:numPr>
          <w:ilvl w:val="3"/>
          <w:numId w:val="29"/>
        </w:numPr>
        <w:tabs>
          <w:tab w:val="left" w:pos="-12"/>
        </w:tabs>
        <w:spacing w:before="120" w:after="120" w:line="276" w:lineRule="auto"/>
        <w:contextualSpacing w:val="0"/>
        <w:jc w:val="both"/>
        <w:rPr>
          <w:rFonts w:ascii="Times New Roman" w:hAnsi="Times New Roman" w:cs="Times New Roman"/>
          <w:szCs w:val="20"/>
        </w:rPr>
      </w:pPr>
      <w:r w:rsidRPr="00A403C5">
        <w:rPr>
          <w:rFonts w:ascii="Times New Roman" w:hAnsi="Times New Roman" w:cs="Times New Roman"/>
          <w:szCs w:val="20"/>
        </w:rPr>
        <w:t>prestados por empresas que invistam em pesquisa e no desenvolvimento de tecnologia no País;</w:t>
      </w:r>
    </w:p>
    <w:p w:rsidR="009A01F8" w:rsidRPr="00A403C5" w:rsidRDefault="009A01F8" w:rsidP="009A01F8">
      <w:pPr>
        <w:pStyle w:val="PargrafodaLista"/>
        <w:numPr>
          <w:ilvl w:val="3"/>
          <w:numId w:val="29"/>
        </w:numPr>
        <w:tabs>
          <w:tab w:val="left" w:pos="-12"/>
        </w:tabs>
        <w:spacing w:before="120" w:after="120" w:line="276" w:lineRule="auto"/>
        <w:contextualSpacing w:val="0"/>
        <w:jc w:val="both"/>
        <w:rPr>
          <w:rFonts w:ascii="Times New Roman" w:hAnsi="Times New Roman" w:cs="Times New Roman"/>
          <w:szCs w:val="20"/>
        </w:rPr>
      </w:pPr>
      <w:r w:rsidRPr="00A403C5">
        <w:rPr>
          <w:rFonts w:ascii="Times New Roman" w:hAnsi="Times New Roman" w:cs="Times New Roman"/>
          <w:szCs w:val="20"/>
        </w:rPr>
        <w:t>prestados por empresas que comprovem cumprimento de reserva de cargos prevista em lei para pessoa com deficiência ou para reabilitado da Previdência Social e que atendam às regras de acessibilidade previstas na legislação.</w:t>
      </w:r>
    </w:p>
    <w:p w:rsidR="009A01F8" w:rsidRPr="00A403C5" w:rsidRDefault="009A01F8" w:rsidP="009A01F8">
      <w:pPr>
        <w:pStyle w:val="PargrafodaLista"/>
        <w:numPr>
          <w:ilvl w:val="1"/>
          <w:numId w:val="29"/>
        </w:numPr>
        <w:tabs>
          <w:tab w:val="left" w:pos="-12"/>
        </w:tabs>
        <w:spacing w:before="120" w:after="120" w:line="276" w:lineRule="auto"/>
        <w:contextualSpacing w:val="0"/>
        <w:jc w:val="both"/>
        <w:rPr>
          <w:rFonts w:ascii="Times New Roman" w:eastAsia="Arial" w:hAnsi="Times New Roman" w:cs="Times New Roman"/>
          <w:szCs w:val="20"/>
        </w:rPr>
      </w:pPr>
      <w:r w:rsidRPr="00A403C5">
        <w:rPr>
          <w:rFonts w:ascii="Times New Roman" w:hAnsi="Times New Roman" w:cs="Times New Roman"/>
          <w:szCs w:val="20"/>
        </w:rPr>
        <w:t xml:space="preserve">Persistindo </w:t>
      </w:r>
      <w:r w:rsidRPr="00A403C5">
        <w:rPr>
          <w:rFonts w:ascii="Times New Roman" w:eastAsia="Arial" w:hAnsi="Times New Roman" w:cs="Times New Roman"/>
          <w:szCs w:val="20"/>
        </w:rPr>
        <w:t xml:space="preserve">o empate entre propostas, será aplicado o sorteio como critério de desempate. </w:t>
      </w:r>
    </w:p>
    <w:p w:rsidR="009A01F8" w:rsidRPr="00A403C5" w:rsidRDefault="009A01F8" w:rsidP="009A01F8">
      <w:pPr>
        <w:pStyle w:val="Nivel01"/>
        <w:numPr>
          <w:ilvl w:val="0"/>
          <w:numId w:val="9"/>
        </w:numPr>
        <w:rPr>
          <w:rFonts w:ascii="Times New Roman" w:hAnsi="Times New Roman"/>
          <w:color w:val="auto"/>
        </w:rPr>
      </w:pPr>
      <w:r w:rsidRPr="00A403C5">
        <w:rPr>
          <w:rFonts w:ascii="Times New Roman" w:hAnsi="Times New Roman"/>
          <w:color w:val="auto"/>
          <w:lang w:eastAsia="en-US"/>
        </w:rPr>
        <w:t xml:space="preserve">DA </w:t>
      </w:r>
      <w:r w:rsidRPr="00A403C5">
        <w:rPr>
          <w:rFonts w:ascii="Times New Roman" w:hAnsi="Times New Roman"/>
          <w:color w:val="auto"/>
        </w:rPr>
        <w:t xml:space="preserve">ACEITABILIDADE </w:t>
      </w:r>
      <w:r w:rsidRPr="00A403C5">
        <w:rPr>
          <w:rFonts w:ascii="Times New Roman" w:hAnsi="Times New Roman"/>
          <w:color w:val="auto"/>
          <w:lang w:eastAsia="en-US"/>
        </w:rPr>
        <w:t>DA PROPOSTA VENCEDORA.</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rPr>
      </w:pPr>
      <w:bookmarkStart w:id="2" w:name="OLE_LINK1"/>
      <w:r w:rsidRPr="00A403C5">
        <w:rPr>
          <w:rFonts w:ascii="Times New Roman" w:hAnsi="Times New Roman" w:cs="Times New Roman"/>
          <w:sz w:val="20"/>
          <w:szCs w:val="20"/>
          <w:lang w:eastAsia="en-US"/>
        </w:rPr>
        <w:t xml:space="preserve">Encerrada a etapa de </w:t>
      </w:r>
      <w:r w:rsidR="00240060" w:rsidRPr="00A403C5">
        <w:rPr>
          <w:rFonts w:ascii="Times New Roman" w:hAnsi="Times New Roman" w:cs="Times New Roman"/>
          <w:sz w:val="20"/>
          <w:szCs w:val="20"/>
          <w:lang w:eastAsia="en-US"/>
        </w:rPr>
        <w:t xml:space="preserve">recebimento de propostas </w:t>
      </w:r>
      <w:r w:rsidRPr="00A403C5">
        <w:rPr>
          <w:rFonts w:ascii="Times New Roman" w:hAnsi="Times New Roman" w:cs="Times New Roman"/>
          <w:sz w:val="20"/>
          <w:szCs w:val="20"/>
          <w:lang w:eastAsia="en-US"/>
        </w:rPr>
        <w:t>e depois da verificação de possível empate, o Pregoeiro examinará a proposta classificada em primeiro lugar quanto ao preço, a sua exequibilidade, bem como quanto ao cumprimento das especificações do objeto.</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shd w:val="clear" w:color="auto" w:fill="FFFFFF"/>
        </w:rPr>
        <w:t>A análise da exequibilidade da proposta de preços deverá ser realizada com o auxílio da Planilha de Custos e Formação de Preços, a ser preenchida pelo licitante em relação à sua proposta final, conforme anexo deste Edital.</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shd w:val="clear" w:color="auto" w:fill="FFFFFF"/>
        </w:rPr>
        <w:t>A Planilha de Custos e Formação de Preços deverá ser entregue pelo licitante e analisada pelo Pregoeiro no momento da aceitação do lance vencedor.</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shd w:val="clear" w:color="auto" w:fill="FFFFFF"/>
        </w:rPr>
        <w:t>A planilha de Custos e formação de preços deverá, obrigatoriamente, ser apresentada no modelo da administração, anexas ao Edital, e deverá ser preenchida de acordo com o item 10 e seus subitens elencados no Termo de Referência, anexo a este edital.</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 xml:space="preserve">Será desclassificada a proposta ou o lance vencedor, nos termos do item 9.1 do Anexo VII-A da IN SEGES/MP n. 5/2017, que: </w:t>
      </w:r>
    </w:p>
    <w:p w:rsidR="009A01F8" w:rsidRPr="00A403C5" w:rsidRDefault="009A01F8" w:rsidP="009A01F8">
      <w:pPr>
        <w:pStyle w:val="PargrafodaLista"/>
        <w:numPr>
          <w:ilvl w:val="2"/>
          <w:numId w:val="36"/>
        </w:numPr>
        <w:spacing w:before="120" w:after="120" w:line="276" w:lineRule="auto"/>
        <w:ind w:right="-15"/>
        <w:jc w:val="both"/>
        <w:rPr>
          <w:rFonts w:ascii="Times New Roman" w:hAnsi="Times New Roman" w:cs="Times New Roman"/>
          <w:szCs w:val="20"/>
          <w:lang w:eastAsia="en-US"/>
        </w:rPr>
      </w:pPr>
      <w:r w:rsidRPr="00A403C5">
        <w:rPr>
          <w:rFonts w:ascii="Times New Roman" w:hAnsi="Times New Roman" w:cs="Times New Roman"/>
          <w:szCs w:val="20"/>
          <w:bdr w:val="none" w:sz="0" w:space="0" w:color="auto" w:frame="1"/>
        </w:rPr>
        <w:t>contenha vício insanável ou ilegalidade;</w:t>
      </w:r>
    </w:p>
    <w:p w:rsidR="009A01F8" w:rsidRPr="00A403C5" w:rsidRDefault="009A01F8" w:rsidP="009A01F8">
      <w:pPr>
        <w:pStyle w:val="PargrafodaLista"/>
        <w:numPr>
          <w:ilvl w:val="2"/>
          <w:numId w:val="36"/>
        </w:numPr>
        <w:spacing w:before="120" w:after="120" w:line="276" w:lineRule="auto"/>
        <w:ind w:right="-15"/>
        <w:jc w:val="both"/>
        <w:rPr>
          <w:rFonts w:ascii="Times New Roman" w:hAnsi="Times New Roman" w:cs="Times New Roman"/>
          <w:szCs w:val="20"/>
          <w:bdr w:val="none" w:sz="0" w:space="0" w:color="auto" w:frame="1"/>
        </w:rPr>
      </w:pPr>
      <w:r w:rsidRPr="00A403C5">
        <w:rPr>
          <w:rFonts w:ascii="Times New Roman" w:hAnsi="Times New Roman" w:cs="Times New Roman"/>
          <w:szCs w:val="20"/>
          <w:bdr w:val="none" w:sz="0" w:space="0" w:color="auto" w:frame="1"/>
        </w:rPr>
        <w:t>não apresente as especificações técnicas exigidas pelo Termo de Referência;</w:t>
      </w:r>
    </w:p>
    <w:p w:rsidR="009A01F8" w:rsidRPr="00A403C5" w:rsidRDefault="009A01F8" w:rsidP="002E04F5">
      <w:pPr>
        <w:pStyle w:val="PargrafodaLista"/>
        <w:numPr>
          <w:ilvl w:val="2"/>
          <w:numId w:val="36"/>
        </w:numPr>
        <w:spacing w:before="120" w:after="120" w:line="276" w:lineRule="auto"/>
        <w:ind w:right="-15"/>
        <w:jc w:val="both"/>
        <w:rPr>
          <w:rFonts w:ascii="Times New Roman" w:hAnsi="Times New Roman" w:cs="Times New Roman"/>
          <w:szCs w:val="20"/>
          <w:lang w:eastAsia="en-US"/>
        </w:rPr>
      </w:pPr>
      <w:r w:rsidRPr="00A403C5">
        <w:rPr>
          <w:rFonts w:ascii="Times New Roman" w:hAnsi="Times New Roman" w:cs="Times New Roman"/>
          <w:szCs w:val="20"/>
          <w:bdr w:val="none" w:sz="0" w:space="0" w:color="auto" w:frame="1"/>
        </w:rPr>
        <w:t xml:space="preserve">apresentar preço final superior ao preço máximo fixado, ou que apresentar preço manifestamente inexequível. </w:t>
      </w:r>
      <w:bookmarkEnd w:id="2"/>
    </w:p>
    <w:p w:rsidR="009A01F8" w:rsidRPr="00A403C5" w:rsidRDefault="009A01F8" w:rsidP="009A01F8">
      <w:pPr>
        <w:pStyle w:val="PargrafodaLista"/>
        <w:numPr>
          <w:ilvl w:val="3"/>
          <w:numId w:val="36"/>
        </w:numPr>
        <w:spacing w:before="120" w:after="120" w:line="276" w:lineRule="auto"/>
        <w:ind w:right="-15"/>
        <w:jc w:val="both"/>
        <w:rPr>
          <w:rFonts w:ascii="Times New Roman" w:hAnsi="Times New Roman" w:cs="Times New Roman"/>
          <w:szCs w:val="20"/>
          <w:lang w:eastAsia="en-US"/>
        </w:rPr>
      </w:pPr>
      <w:r w:rsidRPr="00A403C5">
        <w:rPr>
          <w:rFonts w:ascii="Times New Roman" w:hAnsi="Times New Roman" w:cs="Times New Roman"/>
          <w:szCs w:val="20"/>
        </w:rPr>
        <w:t>A fim de assegurar o tratamento isonômico entre as licitantes, bem como para a contagem da anualidade prevista no art. 3º, §1º da Lei n. 10.192/2001, informa-se que foram utilizadas as seguintes convenções coletivas de trabalho no cálculo do valor estimado pela Administração.</w:t>
      </w:r>
    </w:p>
    <w:p w:rsidR="009A01F8" w:rsidRPr="00A403C5" w:rsidRDefault="009A01F8" w:rsidP="009A01F8">
      <w:pPr>
        <w:pStyle w:val="PargrafodaLista"/>
        <w:numPr>
          <w:ilvl w:val="4"/>
          <w:numId w:val="36"/>
        </w:numPr>
        <w:spacing w:before="120" w:after="120" w:line="276" w:lineRule="auto"/>
        <w:jc w:val="both"/>
        <w:rPr>
          <w:rFonts w:ascii="Times New Roman" w:hAnsi="Times New Roman" w:cs="Times New Roman"/>
          <w:b/>
          <w:szCs w:val="20"/>
        </w:rPr>
      </w:pPr>
      <w:r w:rsidRPr="00A403C5">
        <w:rPr>
          <w:rFonts w:ascii="Times New Roman" w:hAnsi="Times New Roman" w:cs="Times New Roman"/>
          <w:b/>
          <w:szCs w:val="20"/>
        </w:rPr>
        <w:t>Convenção Coletiva de Trabalho CCT 2019/2019 registro no MTE RS00</w:t>
      </w:r>
      <w:r w:rsidR="00C63C6F" w:rsidRPr="00A403C5">
        <w:rPr>
          <w:rFonts w:ascii="Times New Roman" w:hAnsi="Times New Roman" w:cs="Times New Roman"/>
          <w:b/>
          <w:szCs w:val="20"/>
        </w:rPr>
        <w:t>0092</w:t>
      </w:r>
      <w:r w:rsidRPr="00A403C5">
        <w:rPr>
          <w:rFonts w:ascii="Times New Roman" w:hAnsi="Times New Roman" w:cs="Times New Roman"/>
          <w:b/>
          <w:szCs w:val="20"/>
        </w:rPr>
        <w:t>/2019, processo 46</w:t>
      </w:r>
      <w:r w:rsidR="00C63C6F" w:rsidRPr="00A403C5">
        <w:rPr>
          <w:rFonts w:ascii="Times New Roman" w:hAnsi="Times New Roman" w:cs="Times New Roman"/>
          <w:b/>
          <w:szCs w:val="20"/>
        </w:rPr>
        <w:t>218</w:t>
      </w:r>
      <w:r w:rsidRPr="00A403C5">
        <w:rPr>
          <w:rFonts w:ascii="Times New Roman" w:hAnsi="Times New Roman" w:cs="Times New Roman"/>
          <w:b/>
          <w:szCs w:val="20"/>
        </w:rPr>
        <w:t>.000</w:t>
      </w:r>
      <w:r w:rsidR="00C63C6F" w:rsidRPr="00A403C5">
        <w:rPr>
          <w:rFonts w:ascii="Times New Roman" w:hAnsi="Times New Roman" w:cs="Times New Roman"/>
          <w:b/>
          <w:szCs w:val="20"/>
        </w:rPr>
        <w:t>234</w:t>
      </w:r>
      <w:r w:rsidRPr="00A403C5">
        <w:rPr>
          <w:rFonts w:ascii="Times New Roman" w:hAnsi="Times New Roman" w:cs="Times New Roman"/>
          <w:b/>
          <w:szCs w:val="20"/>
        </w:rPr>
        <w:t>/2019-</w:t>
      </w:r>
      <w:r w:rsidR="00C63C6F" w:rsidRPr="00A403C5">
        <w:rPr>
          <w:rFonts w:ascii="Times New Roman" w:hAnsi="Times New Roman" w:cs="Times New Roman"/>
          <w:b/>
          <w:szCs w:val="20"/>
        </w:rPr>
        <w:t>21</w:t>
      </w:r>
      <w:r w:rsidRPr="00A403C5">
        <w:rPr>
          <w:rFonts w:ascii="Times New Roman" w:hAnsi="Times New Roman" w:cs="Times New Roman"/>
          <w:b/>
          <w:szCs w:val="20"/>
        </w:rPr>
        <w:t>.</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É vedado à proponente incluir na Planilha de Custos e Formação de Preços:</w:t>
      </w:r>
    </w:p>
    <w:p w:rsidR="009A01F8" w:rsidRPr="00A403C5" w:rsidRDefault="009A01F8" w:rsidP="009A01F8">
      <w:pPr>
        <w:pStyle w:val="PargrafodaLista"/>
        <w:numPr>
          <w:ilvl w:val="2"/>
          <w:numId w:val="37"/>
        </w:numPr>
        <w:tabs>
          <w:tab w:val="left" w:pos="1560"/>
        </w:tabs>
        <w:autoSpaceDE w:val="0"/>
        <w:snapToGrid w:val="0"/>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lastRenderedPageBreak/>
        <w:t>item relativo a despesas decorrentes de disposições contidas em Acordos, Convenções ou Dissídios Coletivos de Trabalho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 (art. 9º, parágrafo único, incisos I a III, do Decreto n.º 9.507/2018, e art. 6º da IN SEGES/MP n.º 5, de 2017);</w:t>
      </w:r>
    </w:p>
    <w:p w:rsidR="009A01F8" w:rsidRPr="00A403C5" w:rsidRDefault="009A01F8" w:rsidP="009A01F8">
      <w:pPr>
        <w:pStyle w:val="PargrafodaLista"/>
        <w:numPr>
          <w:ilvl w:val="2"/>
          <w:numId w:val="37"/>
        </w:numPr>
        <w:tabs>
          <w:tab w:val="left" w:pos="1560"/>
        </w:tabs>
        <w:autoSpaceDE w:val="0"/>
        <w:snapToGrid w:val="0"/>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item relativo a despesas decorrentes de disposições contidas em Acordos, Convenções ou Dissídios Coletivos de Trabalho que tratem de obrigações e direitos que somente se aplicam aos contratos com a Administração Pública (art. 6º, parágrafo único, da IN SEGES/MP n.º 5/2017);</w:t>
      </w:r>
    </w:p>
    <w:p w:rsidR="009A01F8" w:rsidRPr="00A403C5" w:rsidRDefault="009A01F8" w:rsidP="009A01F8">
      <w:pPr>
        <w:pStyle w:val="PargrafodaLista"/>
        <w:numPr>
          <w:ilvl w:val="2"/>
          <w:numId w:val="37"/>
        </w:numPr>
        <w:tabs>
          <w:tab w:val="left" w:pos="1560"/>
        </w:tabs>
        <w:autoSpaceDE w:val="0"/>
        <w:snapToGrid w:val="0"/>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rubricas que prevejam o custeio de despesas com treinamento, reciclagem e capacitação ou congêneres, pois tais parcelas já são cobertas pelas despesas administrativas (Acórdão TCU nº 2.746/2015 - Plenário);</w:t>
      </w:r>
    </w:p>
    <w:p w:rsidR="009A01F8" w:rsidRPr="00A403C5" w:rsidRDefault="009A01F8" w:rsidP="009A01F8">
      <w:pPr>
        <w:pStyle w:val="PargrafodaLista"/>
        <w:numPr>
          <w:ilvl w:val="2"/>
          <w:numId w:val="37"/>
        </w:numPr>
        <w:tabs>
          <w:tab w:val="left" w:pos="1560"/>
        </w:tabs>
        <w:autoSpaceDE w:val="0"/>
        <w:snapToGrid w:val="0"/>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rubrica denominada “reserva técnica”, exceto se houver justificativa, na proposta, que indique, claramente e por meio de memória de cálculo, o que está sendo custeado, de modo a haver a comprovação da não cobertura do valor, direta ou indiretamente, por outra rubrica da planilha (Acórdãos TCU nº 2.746/2015 – Plenário, nº 64/2010 - 2ª Câmara e nº 953/2016 - Plenário);</w:t>
      </w:r>
    </w:p>
    <w:p w:rsidR="009A01F8" w:rsidRPr="00A403C5" w:rsidRDefault="009A01F8" w:rsidP="009A01F8">
      <w:pPr>
        <w:pStyle w:val="PargrafodaLista"/>
        <w:numPr>
          <w:ilvl w:val="2"/>
          <w:numId w:val="37"/>
        </w:numPr>
        <w:tabs>
          <w:tab w:val="left" w:pos="1560"/>
        </w:tabs>
        <w:autoSpaceDE w:val="0"/>
        <w:snapToGrid w:val="0"/>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rubrica para pagamento do Imposto de Renda Pessoa Jurídica - IRPJ e da Contribuição Social Sobre o Lucro Líquido – CSLL (Súmula TCU nº 254/2010);</w:t>
      </w:r>
    </w:p>
    <w:p w:rsidR="009A01F8" w:rsidRPr="00A403C5" w:rsidRDefault="009A01F8" w:rsidP="009A01F8">
      <w:pPr>
        <w:pStyle w:val="PargrafodaLista"/>
        <w:numPr>
          <w:ilvl w:val="2"/>
          <w:numId w:val="37"/>
        </w:numPr>
        <w:tabs>
          <w:tab w:val="left" w:pos="1560"/>
        </w:tabs>
        <w:autoSpaceDE w:val="0"/>
        <w:snapToGrid w:val="0"/>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rubrica denominada “verba” ou “verba provisional”, pois o item não está vinculado a qualquer contraprestação mensurável (Acórdãos TCU nº 1.949/2007 – Plenário e nº 6.439/2011 – 1ª Câmara).</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A inclusão na proposta de item de custo vedado não acarretará a desclassificação do licitante, devendo o pregoeiro determinar que os respectivos custos sejam excluídos da Planilha, adotando, se for o caso, as providências do art. 26, § 3º, do Decreto n.º 5.450/05. </w:t>
      </w:r>
    </w:p>
    <w:p w:rsidR="009A01F8" w:rsidRPr="00A403C5" w:rsidRDefault="009A01F8" w:rsidP="009A01F8">
      <w:pPr>
        <w:widowControl/>
        <w:numPr>
          <w:ilvl w:val="2"/>
          <w:numId w:val="38"/>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Na hipótese de contratação com a previsão de itens de custos vedados, tais valores serão glosados e os itens serão excluídos da Planilha, garantidas ampla defesa e contraditório.</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A </w:t>
      </w:r>
      <w:proofErr w:type="spellStart"/>
      <w:r w:rsidRPr="00A403C5">
        <w:rPr>
          <w:rFonts w:ascii="Times New Roman" w:hAnsi="Times New Roman" w:cs="Times New Roman"/>
          <w:sz w:val="20"/>
          <w:szCs w:val="20"/>
        </w:rPr>
        <w:t>inexequibilidade</w:t>
      </w:r>
      <w:proofErr w:type="spellEnd"/>
      <w:r w:rsidRPr="00A403C5">
        <w:rPr>
          <w:rFonts w:ascii="Times New Roman" w:hAnsi="Times New Roman" w:cs="Times New Roman"/>
          <w:sz w:val="20"/>
          <w:szCs w:val="20"/>
        </w:rPr>
        <w:t xml:space="preserve"> dos valores referentes a itens isolados da Planilha de Custos e Formação de Preços não caracteriza motivo suficiente para a desclassificação da proposta, desde que não contrariem exigências legais. </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Se houver indícios de </w:t>
      </w:r>
      <w:proofErr w:type="spellStart"/>
      <w:r w:rsidRPr="00A403C5">
        <w:rPr>
          <w:rFonts w:ascii="Times New Roman" w:hAnsi="Times New Roman" w:cs="Times New Roman"/>
          <w:sz w:val="20"/>
          <w:szCs w:val="20"/>
        </w:rPr>
        <w:t>inexequibilidade</w:t>
      </w:r>
      <w:proofErr w:type="spellEnd"/>
      <w:r w:rsidRPr="00A403C5">
        <w:rPr>
          <w:rFonts w:ascii="Times New Roman" w:hAnsi="Times New Roman" w:cs="Times New Roman"/>
          <w:sz w:val="20"/>
          <w:szCs w:val="20"/>
        </w:rPr>
        <w:t xml:space="preserve"> da proposta de preço, ou em caso da necessidade de esclarecimentos complementares, poderão ser efetuadas diligências, na forma do § 3° do artigo 43 da Lei n° 8.666, de 1993 e a exemplo das enumeradas no item 9.4 do Anexo VII-A da IN SEGES/MP N. 5, de 2017, para que a empresa comprove a exequibilidade da proposta.</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Quando o licitante apresentar preço final inferior a 30% (trinta por cento) da média dos preços ofertados para o mesmo item, e a </w:t>
      </w:r>
      <w:proofErr w:type="spellStart"/>
      <w:r w:rsidRPr="00A403C5">
        <w:rPr>
          <w:rFonts w:ascii="Times New Roman" w:hAnsi="Times New Roman" w:cs="Times New Roman"/>
          <w:sz w:val="20"/>
          <w:szCs w:val="20"/>
        </w:rPr>
        <w:t>inexequibilidade</w:t>
      </w:r>
      <w:proofErr w:type="spellEnd"/>
      <w:r w:rsidRPr="00A403C5">
        <w:rPr>
          <w:rFonts w:ascii="Times New Roman" w:hAnsi="Times New Roman" w:cs="Times New Roman"/>
          <w:sz w:val="20"/>
          <w:szCs w:val="20"/>
        </w:rPr>
        <w:t xml:space="preserve"> da proposta não for flagrante e evidente pela análise da planilha de custos, não sendo possível a sua imediata desclassificação, será obrigatória a realização de diligências para aferir a legalidade e exequibilidade da proposta.</w:t>
      </w:r>
    </w:p>
    <w:p w:rsidR="009A01F8" w:rsidRPr="00A403C5" w:rsidRDefault="009A01F8" w:rsidP="009A01F8">
      <w:pPr>
        <w:widowControl/>
        <w:numPr>
          <w:ilvl w:val="1"/>
          <w:numId w:val="30"/>
        </w:numPr>
        <w:spacing w:before="120" w:after="120" w:line="276" w:lineRule="auto"/>
        <w:ind w:right="-15"/>
        <w:jc w:val="both"/>
        <w:rPr>
          <w:rFonts w:ascii="Times New Roman" w:hAnsi="Times New Roman" w:cs="Times New Roman"/>
          <w:sz w:val="20"/>
          <w:szCs w:val="20"/>
          <w:lang w:eastAsia="en-US"/>
        </w:rPr>
      </w:pPr>
      <w:r w:rsidRPr="00A403C5">
        <w:rPr>
          <w:rFonts w:ascii="Times New Roman" w:hAnsi="Times New Roman" w:cs="Times New Roman"/>
          <w:sz w:val="20"/>
          <w:szCs w:val="20"/>
        </w:rPr>
        <w:t xml:space="preserve">Qualquer interessado poderá requerer que se realizem diligências para aferir a </w:t>
      </w:r>
      <w:r w:rsidRPr="00A403C5">
        <w:rPr>
          <w:rFonts w:ascii="Times New Roman" w:hAnsi="Times New Roman" w:cs="Times New Roman"/>
          <w:sz w:val="20"/>
          <w:szCs w:val="20"/>
          <w:lang w:eastAsia="en-US"/>
        </w:rPr>
        <w:t>exequibilidade</w:t>
      </w:r>
      <w:r w:rsidRPr="00A403C5">
        <w:rPr>
          <w:rFonts w:ascii="Times New Roman" w:hAnsi="Times New Roman" w:cs="Times New Roman"/>
          <w:sz w:val="20"/>
          <w:szCs w:val="20"/>
        </w:rPr>
        <w:t xml:space="preserve"> e a legalidade das propostas, devendo apresentar as provas ou os indícios que fundamentam a suspeita.</w:t>
      </w:r>
    </w:p>
    <w:p w:rsidR="009A01F8" w:rsidRPr="00A403C5" w:rsidRDefault="009A01F8" w:rsidP="009A01F8">
      <w:pPr>
        <w:widowControl/>
        <w:numPr>
          <w:ilvl w:val="2"/>
          <w:numId w:val="30"/>
        </w:numPr>
        <w:spacing w:before="120" w:after="120" w:line="276" w:lineRule="auto"/>
        <w:ind w:right="-15"/>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 xml:space="preserve">O </w:t>
      </w:r>
      <w:r w:rsidRPr="00A403C5">
        <w:rPr>
          <w:rFonts w:ascii="Times New Roman" w:hAnsi="Times New Roman" w:cs="Times New Roman"/>
          <w:sz w:val="20"/>
          <w:szCs w:val="20"/>
        </w:rPr>
        <w:t>Pregoeiro</w:t>
      </w:r>
      <w:r w:rsidRPr="00A403C5">
        <w:rPr>
          <w:rFonts w:ascii="Times New Roman" w:hAnsi="Times New Roman" w:cs="Times New Roman"/>
          <w:sz w:val="20"/>
          <w:szCs w:val="20"/>
          <w:lang w:eastAsia="en-US"/>
        </w:rPr>
        <w:t xml:space="preserve"> poderá convocar o licitante</w:t>
      </w:r>
      <w:r w:rsidR="00C63C6F" w:rsidRPr="00A403C5">
        <w:rPr>
          <w:rFonts w:ascii="Times New Roman" w:hAnsi="Times New Roman" w:cs="Times New Roman"/>
          <w:sz w:val="20"/>
          <w:szCs w:val="20"/>
          <w:lang w:eastAsia="en-US"/>
        </w:rPr>
        <w:t xml:space="preserve"> para enviar documento digital.</w:t>
      </w:r>
    </w:p>
    <w:p w:rsidR="009A01F8" w:rsidRPr="00A403C5" w:rsidRDefault="009A01F8" w:rsidP="009A01F8">
      <w:pPr>
        <w:widowControl/>
        <w:numPr>
          <w:ilvl w:val="2"/>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O prazo estabelecido pelo Pregoeiro poderá ser prorrogado por solicitação escrita e justificada do licitante, formulada antes de findo o prazo estabelecido, e formalmente aceita pelo Pregoeiro. </w:t>
      </w:r>
    </w:p>
    <w:p w:rsidR="009A01F8" w:rsidRPr="00A403C5" w:rsidRDefault="009A01F8" w:rsidP="009A01F8">
      <w:pPr>
        <w:widowControl/>
        <w:numPr>
          <w:ilvl w:val="2"/>
          <w:numId w:val="30"/>
        </w:numPr>
        <w:spacing w:before="120" w:after="120" w:line="276" w:lineRule="auto"/>
        <w:ind w:right="-15"/>
        <w:jc w:val="both"/>
        <w:rPr>
          <w:rFonts w:ascii="Times New Roman" w:hAnsi="Times New Roman" w:cs="Times New Roman"/>
          <w:b/>
          <w:sz w:val="20"/>
          <w:szCs w:val="20"/>
        </w:rPr>
      </w:pPr>
      <w:r w:rsidRPr="00A403C5">
        <w:rPr>
          <w:rFonts w:ascii="Times New Roman" w:hAnsi="Times New Roman" w:cs="Times New Roman"/>
          <w:sz w:val="20"/>
          <w:szCs w:val="20"/>
        </w:rPr>
        <w:lastRenderedPageBreak/>
        <w:t xml:space="preserve">Dentre os documentos passíveis de solicitação pelo Pregoeiro, destacam-se as planilhas de custo readequadas com o valor final ofertado. </w:t>
      </w:r>
      <w:r w:rsidRPr="00A403C5">
        <w:rPr>
          <w:rFonts w:ascii="Times New Roman" w:hAnsi="Times New Roman" w:cs="Times New Roman"/>
          <w:b/>
          <w:sz w:val="20"/>
          <w:szCs w:val="20"/>
        </w:rPr>
        <w:t>A planilha de custos deverá ser encaminhada conforme os modelos divulgados pela administração.</w:t>
      </w:r>
    </w:p>
    <w:p w:rsidR="009A01F8" w:rsidRPr="00A403C5" w:rsidRDefault="009A01F8" w:rsidP="009A01F8">
      <w:pPr>
        <w:widowControl/>
        <w:numPr>
          <w:ilvl w:val="2"/>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Todos os dados informados pelo licitante em sua planilha deverão refletir com fidelidade os custos especificados e a margem de lucro pretendida.</w:t>
      </w:r>
    </w:p>
    <w:p w:rsidR="009A01F8" w:rsidRPr="00A403C5" w:rsidRDefault="009A01F8" w:rsidP="009A01F8">
      <w:pPr>
        <w:widowControl/>
        <w:numPr>
          <w:ilvl w:val="2"/>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O Pregoeiro analisará a compatibilidade dos preços unitários apresentados na Planilha de Custos e Formação de Preços com aqueles praticados no mercado em relação aos insumos e também quanto aos salários das categorias envolvidas na contratação;</w:t>
      </w:r>
    </w:p>
    <w:p w:rsidR="009A01F8" w:rsidRPr="00A403C5" w:rsidRDefault="009A01F8" w:rsidP="009A01F8">
      <w:pPr>
        <w:widowControl/>
        <w:numPr>
          <w:ilvl w:val="2"/>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 xml:space="preserve">Erros no preenchimento da planilha não constituem motivo para a desclassificação da proposta. A planilha poderá ser ajustada pelo licitante, no prazo indicado pelo Pregoeiro, desde que não haja majoração do preço proposto. </w:t>
      </w:r>
    </w:p>
    <w:p w:rsidR="009A01F8" w:rsidRPr="00A403C5" w:rsidRDefault="009A01F8" w:rsidP="009A01F8">
      <w:pPr>
        <w:widowControl/>
        <w:numPr>
          <w:ilvl w:val="3"/>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Considera-se erro no preenchimento da planilha a indicação de recolhimento de impostos e contribuições na forma do Simples Nacional, exceto para atividades de prestação de serviços previstas nos §§5º-B a 5º-E, do artigo 18, da LC 123, de 2006.</w:t>
      </w:r>
    </w:p>
    <w:p w:rsidR="009A01F8" w:rsidRPr="00A403C5" w:rsidRDefault="009A01F8" w:rsidP="009A01F8">
      <w:pPr>
        <w:widowControl/>
        <w:numPr>
          <w:ilvl w:val="3"/>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Em  nenhuma  hipótese  poderá  ser  alterado  o  teor  da  proposta apresentada, seja quanto ao preço ou quaisquer outras condições que importem em 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rsidR="009A01F8" w:rsidRPr="00A403C5" w:rsidRDefault="009A01F8" w:rsidP="009A01F8">
      <w:pPr>
        <w:widowControl/>
        <w:numPr>
          <w:ilvl w:val="3"/>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shd w:val="clear" w:color="auto" w:fill="FFFFFF"/>
        </w:rPr>
        <w:t>O Pregoeiro deverá verificar se a proposta apresenta o valor total dos custos da contratação, inclusive aqueles estimados para as ocorrências de fatos geradores.</w:t>
      </w:r>
    </w:p>
    <w:p w:rsidR="009A01F8" w:rsidRPr="00A403C5" w:rsidRDefault="009A01F8" w:rsidP="009A01F8">
      <w:pPr>
        <w:widowControl/>
        <w:numPr>
          <w:ilvl w:val="2"/>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Para fins de análise da proposta quanto ao cumprimento das especificações do objeto, poderá ser colhida a manifestação escrita do setor requisitante do serviço ou da área especializada no objeto.</w:t>
      </w:r>
    </w:p>
    <w:p w:rsidR="009A01F8" w:rsidRPr="00A403C5" w:rsidRDefault="009A01F8" w:rsidP="009A01F8">
      <w:pPr>
        <w:widowControl/>
        <w:numPr>
          <w:ilvl w:val="2"/>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Se a proposta ou lance vencedor for desclassificado, o Pregoeiro examinará a proposta ou lance subsequente, e, assim sucessivamente, na ordem de classificação.</w:t>
      </w:r>
    </w:p>
    <w:p w:rsidR="009A01F8" w:rsidRPr="00A403C5" w:rsidRDefault="009A01F8" w:rsidP="009A01F8">
      <w:pPr>
        <w:widowControl/>
        <w:numPr>
          <w:ilvl w:val="2"/>
          <w:numId w:val="30"/>
        </w:numPr>
        <w:spacing w:before="120" w:after="120" w:line="276" w:lineRule="auto"/>
        <w:ind w:right="-15"/>
        <w:jc w:val="both"/>
        <w:rPr>
          <w:rFonts w:ascii="Times New Roman" w:hAnsi="Times New Roman" w:cs="Times New Roman"/>
          <w:sz w:val="20"/>
          <w:szCs w:val="20"/>
        </w:rPr>
      </w:pPr>
      <w:r w:rsidRPr="00A403C5">
        <w:rPr>
          <w:rFonts w:ascii="Times New Roman" w:hAnsi="Times New Roman" w:cs="Times New Roman"/>
          <w:sz w:val="20"/>
          <w:szCs w:val="20"/>
        </w:rPr>
        <w:t>Havendo necessidade, o Pregoeiro suspenderá a sessão, informando no “chat” a nova data e horário para a continuidade da mesma.</w:t>
      </w:r>
    </w:p>
    <w:p w:rsidR="009A01F8" w:rsidRPr="00A403C5" w:rsidRDefault="009A01F8" w:rsidP="009A01F8">
      <w:pPr>
        <w:pStyle w:val="Nivel01"/>
        <w:numPr>
          <w:ilvl w:val="0"/>
          <w:numId w:val="26"/>
        </w:numPr>
        <w:rPr>
          <w:rFonts w:ascii="Times New Roman" w:hAnsi="Times New Roman"/>
          <w:color w:val="auto"/>
        </w:rPr>
      </w:pPr>
      <w:r w:rsidRPr="00A403C5">
        <w:rPr>
          <w:rFonts w:ascii="Times New Roman" w:hAnsi="Times New Roman"/>
          <w:color w:val="auto"/>
          <w:lang w:eastAsia="en-US"/>
        </w:rPr>
        <w:t xml:space="preserve">DA HABILITAÇÃO </w:t>
      </w:r>
    </w:p>
    <w:p w:rsidR="009A01F8" w:rsidRPr="00A403C5" w:rsidRDefault="009A01F8" w:rsidP="009A01F8">
      <w:pPr>
        <w:pStyle w:val="PargrafodaLista"/>
        <w:numPr>
          <w:ilvl w:val="1"/>
          <w:numId w:val="2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lang w:eastAsia="ar-SA"/>
        </w:rPr>
        <w:t>Como condição prévia ao exame da documentação de habilitação</w:t>
      </w:r>
      <w:r w:rsidRPr="00A403C5">
        <w:rPr>
          <w:rFonts w:ascii="Times New Roman" w:hAnsi="Times New Roman" w:cs="Times New Roman"/>
          <w:szCs w:val="20"/>
        </w:rPr>
        <w:t xml:space="preserve"> do licitante detentor da proposta classificada em primeiro lugar</w:t>
      </w:r>
      <w:r w:rsidRPr="00A403C5">
        <w:rPr>
          <w:rFonts w:ascii="Times New Roman" w:hAnsi="Times New Roman" w:cs="Times New Roman"/>
          <w:szCs w:val="20"/>
          <w:lang w:eastAsia="ar-SA"/>
        </w:rPr>
        <w:t xml:space="preserve">, </w:t>
      </w:r>
      <w:r w:rsidRPr="00A403C5">
        <w:rPr>
          <w:rFonts w:ascii="Times New Roman" w:hAnsi="Times New Roman" w:cs="Times New Roman"/>
          <w:szCs w:val="20"/>
        </w:rPr>
        <w:t xml:space="preserve">o Pregoeiro </w:t>
      </w:r>
      <w:r w:rsidRPr="00A403C5">
        <w:rPr>
          <w:rFonts w:ascii="Times New Roman" w:hAnsi="Times New Roman" w:cs="Times New Roman"/>
          <w:szCs w:val="20"/>
          <w:lang w:eastAsia="ar-SA"/>
        </w:rPr>
        <w:t>verificará o eventual descumprimento das condições de participação, especialmente quanto à</w:t>
      </w:r>
      <w:r w:rsidRPr="00A403C5">
        <w:rPr>
          <w:rFonts w:ascii="Times New Roman" w:hAnsi="Times New Roman" w:cs="Times New Roman"/>
          <w:szCs w:val="20"/>
        </w:rPr>
        <w:t xml:space="preserve"> existência de sanção que impeça a participação no certame ou a futura contratação, mediante a consulta aos seguintes cadastros:</w:t>
      </w:r>
    </w:p>
    <w:p w:rsidR="009A01F8" w:rsidRPr="00A403C5" w:rsidRDefault="009A01F8" w:rsidP="009A01F8">
      <w:pPr>
        <w:pStyle w:val="PargrafodaLista"/>
        <w:numPr>
          <w:ilvl w:val="2"/>
          <w:numId w:val="24"/>
        </w:numPr>
        <w:spacing w:before="120" w:after="120" w:line="276" w:lineRule="auto"/>
        <w:ind w:left="1134" w:firstLine="0"/>
        <w:contextualSpacing w:val="0"/>
        <w:jc w:val="both"/>
        <w:rPr>
          <w:rFonts w:ascii="Times New Roman" w:hAnsi="Times New Roman" w:cs="Times New Roman"/>
          <w:szCs w:val="20"/>
        </w:rPr>
      </w:pPr>
      <w:r w:rsidRPr="00A403C5">
        <w:rPr>
          <w:rFonts w:ascii="Times New Roman" w:hAnsi="Times New Roman" w:cs="Times New Roman"/>
          <w:szCs w:val="20"/>
        </w:rPr>
        <w:t>SICAF;</w:t>
      </w:r>
    </w:p>
    <w:p w:rsidR="009A01F8" w:rsidRPr="00A403C5" w:rsidRDefault="009A01F8" w:rsidP="009A01F8">
      <w:pPr>
        <w:pStyle w:val="PargrafodaLista"/>
        <w:numPr>
          <w:ilvl w:val="2"/>
          <w:numId w:val="24"/>
        </w:numPr>
        <w:spacing w:before="120" w:after="120" w:line="276" w:lineRule="auto"/>
        <w:ind w:left="1134" w:firstLine="0"/>
        <w:contextualSpacing w:val="0"/>
        <w:jc w:val="both"/>
        <w:rPr>
          <w:rFonts w:ascii="Times New Roman" w:hAnsi="Times New Roman" w:cs="Times New Roman"/>
          <w:szCs w:val="20"/>
        </w:rPr>
      </w:pPr>
      <w:r w:rsidRPr="00A403C5">
        <w:rPr>
          <w:rFonts w:ascii="Times New Roman" w:hAnsi="Times New Roman" w:cs="Times New Roman"/>
          <w:szCs w:val="20"/>
        </w:rPr>
        <w:t xml:space="preserve">Cadastro Nacional de Empresas Inidôneas e Suspensas – CEIS, mantido pela </w:t>
      </w:r>
      <w:proofErr w:type="spellStart"/>
      <w:r w:rsidRPr="00A403C5">
        <w:rPr>
          <w:rFonts w:ascii="Times New Roman" w:hAnsi="Times New Roman" w:cs="Times New Roman"/>
          <w:szCs w:val="20"/>
        </w:rPr>
        <w:t>Controladoria-Geral</w:t>
      </w:r>
      <w:proofErr w:type="spellEnd"/>
      <w:r w:rsidRPr="00A403C5">
        <w:rPr>
          <w:rFonts w:ascii="Times New Roman" w:hAnsi="Times New Roman" w:cs="Times New Roman"/>
          <w:szCs w:val="20"/>
        </w:rPr>
        <w:t xml:space="preserve"> da União (</w:t>
      </w:r>
      <w:hyperlink r:id="rId9">
        <w:r w:rsidRPr="00A403C5">
          <w:rPr>
            <w:rStyle w:val="Hyperlink"/>
            <w:rFonts w:ascii="Times New Roman" w:hAnsi="Times New Roman" w:cs="Times New Roman"/>
            <w:color w:val="auto"/>
            <w:szCs w:val="20"/>
          </w:rPr>
          <w:t>www.portaldatransparencia.gov.br/ceis</w:t>
        </w:r>
      </w:hyperlink>
      <w:r w:rsidRPr="00A403C5">
        <w:rPr>
          <w:rFonts w:ascii="Times New Roman" w:hAnsi="Times New Roman" w:cs="Times New Roman"/>
          <w:szCs w:val="20"/>
        </w:rPr>
        <w:t>);</w:t>
      </w:r>
    </w:p>
    <w:p w:rsidR="009A01F8" w:rsidRPr="00A403C5" w:rsidRDefault="009A01F8" w:rsidP="009A01F8">
      <w:pPr>
        <w:pStyle w:val="PargrafodaLista"/>
        <w:numPr>
          <w:ilvl w:val="2"/>
          <w:numId w:val="24"/>
        </w:numPr>
        <w:spacing w:before="120" w:after="120" w:line="276" w:lineRule="auto"/>
        <w:ind w:left="1134" w:firstLine="0"/>
        <w:contextualSpacing w:val="0"/>
        <w:jc w:val="both"/>
        <w:rPr>
          <w:rFonts w:ascii="Times New Roman" w:hAnsi="Times New Roman" w:cs="Times New Roman"/>
          <w:szCs w:val="20"/>
        </w:rPr>
      </w:pPr>
      <w:r w:rsidRPr="00A403C5">
        <w:rPr>
          <w:rFonts w:ascii="Times New Roman" w:hAnsi="Times New Roman" w:cs="Times New Roman"/>
          <w:szCs w:val="20"/>
        </w:rPr>
        <w:lastRenderedPageBreak/>
        <w:t>Cadastro Nacional de Condenações Cíveis por Atos de Improbidade Administrativa e Inelegibilidade, mantido pelo Conselho Nacional de Justiça (</w:t>
      </w:r>
      <w:hyperlink r:id="rId10">
        <w:r w:rsidRPr="00A403C5">
          <w:rPr>
            <w:rFonts w:ascii="Times New Roman" w:hAnsi="Times New Roman" w:cs="Times New Roman"/>
            <w:szCs w:val="20"/>
            <w:u w:val="single"/>
          </w:rPr>
          <w:t>www.cnj.jus.br/improbidade_adm/consultar_requerido.php</w:t>
        </w:r>
      </w:hyperlink>
      <w:r w:rsidRPr="00A403C5">
        <w:rPr>
          <w:rFonts w:ascii="Times New Roman" w:hAnsi="Times New Roman" w:cs="Times New Roman"/>
          <w:szCs w:val="20"/>
        </w:rPr>
        <w:t>).</w:t>
      </w:r>
    </w:p>
    <w:p w:rsidR="009A01F8" w:rsidRPr="00A403C5" w:rsidRDefault="009A01F8" w:rsidP="009A01F8">
      <w:pPr>
        <w:pStyle w:val="PargrafodaLista"/>
        <w:numPr>
          <w:ilvl w:val="2"/>
          <w:numId w:val="24"/>
        </w:numPr>
        <w:spacing w:before="120" w:after="120" w:line="276" w:lineRule="auto"/>
        <w:ind w:left="1134" w:firstLine="0"/>
        <w:contextualSpacing w:val="0"/>
        <w:jc w:val="both"/>
        <w:rPr>
          <w:rFonts w:ascii="Times New Roman" w:hAnsi="Times New Roman" w:cs="Times New Roman"/>
          <w:szCs w:val="20"/>
        </w:rPr>
      </w:pPr>
      <w:r w:rsidRPr="00A403C5">
        <w:rPr>
          <w:rFonts w:ascii="Times New Roman" w:hAnsi="Times New Roman" w:cs="Times New Roman"/>
          <w:szCs w:val="20"/>
        </w:rPr>
        <w:t>Lista de Inidôneos e o Cadastro Integrado de Condenações por Ilícitos Administrativos - CADICON, mantidas pelo Tribunal de Contas da União – TCU;</w:t>
      </w:r>
    </w:p>
    <w:p w:rsidR="009A01F8" w:rsidRPr="00A403C5" w:rsidRDefault="009A01F8" w:rsidP="009A01F8">
      <w:pPr>
        <w:pStyle w:val="PargrafodaLista"/>
        <w:numPr>
          <w:ilvl w:val="2"/>
          <w:numId w:val="24"/>
        </w:numPr>
        <w:spacing w:before="120" w:after="120" w:line="276" w:lineRule="auto"/>
        <w:ind w:left="1134" w:firstLine="0"/>
        <w:contextualSpacing w:val="0"/>
        <w:jc w:val="both"/>
        <w:rPr>
          <w:rFonts w:ascii="Times New Roman" w:hAnsi="Times New Roman" w:cs="Times New Roman"/>
          <w:szCs w:val="20"/>
        </w:rPr>
      </w:pPr>
      <w:r w:rsidRPr="00A403C5">
        <w:rPr>
          <w:rFonts w:ascii="Times New Roman" w:hAnsi="Times New Roman" w:cs="Times New Roman"/>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9A01F8" w:rsidRPr="00A403C5" w:rsidRDefault="009A01F8" w:rsidP="009A01F8">
      <w:pPr>
        <w:pStyle w:val="PargrafodaLista"/>
        <w:numPr>
          <w:ilvl w:val="3"/>
          <w:numId w:val="24"/>
        </w:numPr>
        <w:spacing w:before="120" w:after="120" w:line="276" w:lineRule="auto"/>
        <w:contextualSpacing w:val="0"/>
        <w:jc w:val="both"/>
        <w:rPr>
          <w:rFonts w:ascii="Times New Roman" w:hAnsi="Times New Roman" w:cs="Times New Roman"/>
          <w:szCs w:val="20"/>
        </w:rPr>
      </w:pPr>
      <w:r w:rsidRPr="00A403C5">
        <w:rPr>
          <w:rFonts w:ascii="Times New Roman" w:hAnsi="Times New Roman" w:cs="Times New Roman"/>
          <w:szCs w:val="20"/>
        </w:rPr>
        <w:t>Caso conste na Consulta de Situação do Fornecedor a existência de Ocorrências Impeditivas Indiretas, o gestor diligenciará para verificar se houve fraude por parte das empresas apontadas no Relatório de Ocorrências Impeditivas Indiretas.</w:t>
      </w:r>
    </w:p>
    <w:p w:rsidR="009A01F8" w:rsidRPr="00A403C5" w:rsidRDefault="009A01F8" w:rsidP="009A01F8">
      <w:pPr>
        <w:pStyle w:val="PargrafodaLista"/>
        <w:numPr>
          <w:ilvl w:val="4"/>
          <w:numId w:val="24"/>
        </w:numPr>
        <w:spacing w:before="120" w:after="120" w:line="276" w:lineRule="auto"/>
        <w:contextualSpacing w:val="0"/>
        <w:jc w:val="both"/>
        <w:rPr>
          <w:rFonts w:ascii="Times New Roman" w:hAnsi="Times New Roman" w:cs="Times New Roman"/>
          <w:szCs w:val="20"/>
        </w:rPr>
      </w:pPr>
      <w:r w:rsidRPr="00A403C5">
        <w:rPr>
          <w:rFonts w:ascii="Times New Roman" w:hAnsi="Times New Roman" w:cs="Times New Roman"/>
          <w:szCs w:val="20"/>
        </w:rPr>
        <w:t>A tentativa de burla será verificada por meio dos vínculos societários, linhas de fornecimento similares, dentre outros.</w:t>
      </w:r>
    </w:p>
    <w:p w:rsidR="009A01F8" w:rsidRPr="00A403C5" w:rsidRDefault="009A01F8" w:rsidP="009A01F8">
      <w:pPr>
        <w:pStyle w:val="PargrafodaLista"/>
        <w:numPr>
          <w:ilvl w:val="4"/>
          <w:numId w:val="24"/>
        </w:numPr>
        <w:spacing w:before="120" w:after="120" w:line="276" w:lineRule="auto"/>
        <w:contextualSpacing w:val="0"/>
        <w:jc w:val="both"/>
        <w:rPr>
          <w:rFonts w:ascii="Times New Roman" w:hAnsi="Times New Roman" w:cs="Times New Roman"/>
          <w:szCs w:val="20"/>
        </w:rPr>
      </w:pPr>
      <w:r w:rsidRPr="00A403C5">
        <w:rPr>
          <w:rFonts w:ascii="Times New Roman" w:hAnsi="Times New Roman" w:cs="Times New Roman"/>
          <w:szCs w:val="20"/>
        </w:rPr>
        <w:t>O licitante será convocado para manifestação previamente à sua desclassificação.</w:t>
      </w:r>
    </w:p>
    <w:p w:rsidR="009A01F8" w:rsidRPr="00A403C5" w:rsidRDefault="009A01F8" w:rsidP="009A01F8">
      <w:pPr>
        <w:pStyle w:val="PargrafodaLista"/>
        <w:numPr>
          <w:ilvl w:val="2"/>
          <w:numId w:val="24"/>
        </w:numPr>
        <w:spacing w:before="120" w:after="120" w:line="276" w:lineRule="auto"/>
        <w:ind w:left="1134" w:firstLine="0"/>
        <w:contextualSpacing w:val="0"/>
        <w:jc w:val="both"/>
        <w:rPr>
          <w:rFonts w:ascii="Times New Roman" w:hAnsi="Times New Roman" w:cs="Times New Roman"/>
          <w:szCs w:val="20"/>
        </w:rPr>
      </w:pPr>
      <w:r w:rsidRPr="00A403C5">
        <w:rPr>
          <w:rFonts w:ascii="Times New Roman" w:hAnsi="Times New Roman" w:cs="Times New Roman"/>
          <w:szCs w:val="20"/>
        </w:rPr>
        <w:t>Constatada a existência de sanção, o Pregoeiro reputará o licitante inabilitado, por falta de condição de participação.</w:t>
      </w:r>
    </w:p>
    <w:p w:rsidR="009A01F8" w:rsidRPr="00A403C5" w:rsidRDefault="009A01F8" w:rsidP="009A01F8">
      <w:pPr>
        <w:pStyle w:val="PargrafodaLista"/>
        <w:numPr>
          <w:ilvl w:val="2"/>
          <w:numId w:val="24"/>
        </w:numPr>
        <w:spacing w:before="120" w:after="120" w:line="276" w:lineRule="auto"/>
        <w:contextualSpacing w:val="0"/>
        <w:jc w:val="both"/>
        <w:rPr>
          <w:rFonts w:ascii="Times New Roman" w:hAnsi="Times New Roman" w:cs="Times New Roman"/>
          <w:szCs w:val="20"/>
        </w:rPr>
      </w:pPr>
      <w:r w:rsidRPr="00A403C5">
        <w:rPr>
          <w:rFonts w:ascii="Times New Roman" w:hAnsi="Times New Roman" w:cs="Times New Roman"/>
          <w:szCs w:val="20"/>
          <w:lang w:eastAsia="en-US"/>
        </w:rPr>
        <w:t xml:space="preserve">No caso de inabilitação, haverá nova verificação, pelo sistema, da eventual ocorrência do empate ficto, previsto nos </w:t>
      </w:r>
      <w:proofErr w:type="spellStart"/>
      <w:r w:rsidRPr="00A403C5">
        <w:rPr>
          <w:rFonts w:ascii="Times New Roman" w:hAnsi="Times New Roman" w:cs="Times New Roman"/>
          <w:szCs w:val="20"/>
          <w:lang w:eastAsia="en-US"/>
        </w:rPr>
        <w:t>arts</w:t>
      </w:r>
      <w:proofErr w:type="spellEnd"/>
      <w:r w:rsidRPr="00A403C5">
        <w:rPr>
          <w:rFonts w:ascii="Times New Roman" w:hAnsi="Times New Roman" w:cs="Times New Roman"/>
          <w:szCs w:val="20"/>
          <w:lang w:eastAsia="en-US"/>
        </w:rPr>
        <w:t>. 44 e 45 da Lei Complementar nº 123, de 2006, seguindo-se a disciplina antes estabelecida para aceitação da proposta subsequente.</w:t>
      </w:r>
    </w:p>
    <w:p w:rsidR="009A01F8" w:rsidRPr="00A403C5" w:rsidRDefault="009A01F8" w:rsidP="009A01F8">
      <w:pPr>
        <w:pStyle w:val="PADRO"/>
        <w:keepNext w:val="0"/>
        <w:widowControl/>
        <w:numPr>
          <w:ilvl w:val="1"/>
          <w:numId w:val="24"/>
        </w:numPr>
        <w:spacing w:before="120" w:after="120"/>
        <w:rPr>
          <w:rFonts w:ascii="Times New Roman" w:hAnsi="Times New Roman" w:cs="Times New Roman"/>
          <w:szCs w:val="20"/>
        </w:rPr>
      </w:pPr>
      <w:r w:rsidRPr="00A403C5">
        <w:rPr>
          <w:rFonts w:ascii="Times New Roman" w:hAnsi="Times New Roman" w:cs="Times New Roman"/>
          <w:szCs w:val="20"/>
        </w:rPr>
        <w:t xml:space="preserve">Não ocorrendo inabilitação, o Pregoeiro consultará o Sistema de Cadastro Unificado de Fornecedores – SICAF, em relação à habilitação jurídica, à regularidade fiscal, à qualificação econômica financeira e habilitação técnica, conforme o disposto nos </w:t>
      </w:r>
      <w:proofErr w:type="spellStart"/>
      <w:r w:rsidRPr="00A403C5">
        <w:rPr>
          <w:rFonts w:ascii="Times New Roman" w:hAnsi="Times New Roman" w:cs="Times New Roman"/>
          <w:szCs w:val="20"/>
        </w:rPr>
        <w:t>arts</w:t>
      </w:r>
      <w:proofErr w:type="spellEnd"/>
      <w:r w:rsidRPr="00A403C5">
        <w:rPr>
          <w:rFonts w:ascii="Times New Roman" w:hAnsi="Times New Roman" w:cs="Times New Roman"/>
          <w:szCs w:val="20"/>
        </w:rPr>
        <w:t>.</w:t>
      </w:r>
      <w:hyperlink>
        <w:r w:rsidRPr="00A403C5">
          <w:rPr>
            <w:rStyle w:val="Hyperlink"/>
            <w:rFonts w:ascii="Times New Roman" w:hAnsi="Times New Roman" w:cs="Times New Roman"/>
            <w:color w:val="auto"/>
            <w:szCs w:val="20"/>
          </w:rPr>
          <w:t>10, 11, 12, 13, 14, 15</w:t>
        </w:r>
      </w:hyperlink>
      <w:r w:rsidRPr="00A403C5">
        <w:rPr>
          <w:rFonts w:ascii="Times New Roman" w:hAnsi="Times New Roman" w:cs="Times New Roman"/>
          <w:szCs w:val="20"/>
        </w:rPr>
        <w:t> e 16 da Instrução Normativa SEGES/MP nº 03, de 2018.</w:t>
      </w:r>
    </w:p>
    <w:p w:rsidR="009A01F8" w:rsidRPr="00A403C5" w:rsidRDefault="009A01F8" w:rsidP="009A01F8">
      <w:pPr>
        <w:pStyle w:val="PADRO"/>
        <w:keepNext w:val="0"/>
        <w:widowControl/>
        <w:numPr>
          <w:ilvl w:val="2"/>
          <w:numId w:val="24"/>
        </w:numPr>
        <w:spacing w:before="120" w:after="120"/>
        <w:rPr>
          <w:rFonts w:ascii="Times New Roman" w:hAnsi="Times New Roman" w:cs="Times New Roman"/>
          <w:szCs w:val="20"/>
        </w:rPr>
      </w:pPr>
      <w:r w:rsidRPr="00A403C5">
        <w:rPr>
          <w:rFonts w:ascii="Times New Roman" w:hAnsi="Times New Roman" w:cs="Times New Roman"/>
          <w:szCs w:val="20"/>
        </w:rPr>
        <w:t>O interessado, para efeitos de habilitação prevista na Instrução Normativa SEGES/MP nº 03, de 2018 mediante utilização do sistema, deverá atender às condições exigidas no cadastramento no SICAF até o terceiro dia útil anterior à data prevista para recebimento das propostas;</w:t>
      </w:r>
    </w:p>
    <w:p w:rsidR="009A01F8" w:rsidRPr="00A403C5" w:rsidRDefault="009A01F8" w:rsidP="009A01F8">
      <w:pPr>
        <w:pStyle w:val="PADRO"/>
        <w:keepNext w:val="0"/>
        <w:widowControl/>
        <w:numPr>
          <w:ilvl w:val="1"/>
          <w:numId w:val="24"/>
        </w:numPr>
        <w:spacing w:before="120" w:after="120"/>
        <w:rPr>
          <w:rFonts w:ascii="Times New Roman" w:hAnsi="Times New Roman" w:cs="Times New Roman"/>
          <w:szCs w:val="20"/>
        </w:rPr>
      </w:pPr>
      <w:r w:rsidRPr="00A403C5">
        <w:rPr>
          <w:rFonts w:ascii="Times New Roman" w:hAnsi="Times New Roman" w:cs="Times New Roman"/>
          <w:szCs w:val="20"/>
        </w:rPr>
        <w:t>Também poderão ser consultados os sítios oficiais emissores de certidões, especialmente quando o licitante esteja com alguma documentação vencida junto ao SICAF.</w:t>
      </w:r>
    </w:p>
    <w:p w:rsidR="009A01F8" w:rsidRPr="00A403C5" w:rsidRDefault="009A01F8" w:rsidP="009A01F8">
      <w:pPr>
        <w:pStyle w:val="PADRO"/>
        <w:keepNext w:val="0"/>
        <w:widowControl/>
        <w:numPr>
          <w:ilvl w:val="1"/>
          <w:numId w:val="24"/>
        </w:numPr>
        <w:spacing w:before="120" w:after="120"/>
        <w:rPr>
          <w:rFonts w:ascii="Times New Roman" w:hAnsi="Times New Roman" w:cs="Times New Roman"/>
          <w:szCs w:val="20"/>
        </w:rPr>
      </w:pPr>
      <w:r w:rsidRPr="00A403C5">
        <w:rPr>
          <w:rFonts w:ascii="Times New Roman" w:hAnsi="Times New Roman" w:cs="Times New Roman"/>
          <w:szCs w:val="20"/>
        </w:rPr>
        <w:t>Caso o Pregoeiro não logre êxito em obter a certidão correspondente por meio do sítio oficial, ou na hipótese de ela se encontrar vencida no referido sistema, o licitante será convocado a encaminhar, no prazo de 24 (vinte e quatro)</w:t>
      </w:r>
      <w:r w:rsidRPr="00A403C5">
        <w:rPr>
          <w:rFonts w:ascii="Times New Roman" w:hAnsi="Times New Roman" w:cs="Times New Roman"/>
          <w:i/>
          <w:iCs/>
          <w:szCs w:val="20"/>
        </w:rPr>
        <w:t xml:space="preserve"> </w:t>
      </w:r>
      <w:r w:rsidRPr="00A403C5">
        <w:rPr>
          <w:rFonts w:ascii="Times New Roman" w:hAnsi="Times New Roman" w:cs="Times New Roman"/>
          <w:szCs w:val="20"/>
        </w:rPr>
        <w:t>horas, documento válido que comprove o atendimento das exigências deste Edital, sob pena de inabilitação.</w:t>
      </w:r>
    </w:p>
    <w:p w:rsidR="009A01F8" w:rsidRPr="00A403C5" w:rsidRDefault="009A01F8" w:rsidP="009A01F8">
      <w:pPr>
        <w:pStyle w:val="PADRO"/>
        <w:keepNext w:val="0"/>
        <w:widowControl/>
        <w:numPr>
          <w:ilvl w:val="2"/>
          <w:numId w:val="24"/>
        </w:numPr>
        <w:spacing w:before="120" w:after="120"/>
        <w:rPr>
          <w:rFonts w:ascii="Times New Roman" w:hAnsi="Times New Roman" w:cs="Times New Roman"/>
          <w:szCs w:val="20"/>
        </w:rPr>
      </w:pPr>
      <w:r w:rsidRPr="00A403C5">
        <w:rPr>
          <w:rFonts w:ascii="Times New Roman" w:hAnsi="Times New Roman" w:cs="Times New Roman"/>
          <w:szCs w:val="20"/>
        </w:rPr>
        <w:t>As Microempresas e Empresas de Pequeno Porte deverão encaminhar a documentação de habilitação, ainda que haja alguma restrição de regularidade fiscal e trabalhista, nos termos do art. 43, § 1º da LC nº 123, de 2006.</w:t>
      </w:r>
    </w:p>
    <w:p w:rsidR="009A01F8" w:rsidRPr="00A403C5" w:rsidRDefault="009A01F8" w:rsidP="009A01F8">
      <w:pPr>
        <w:widowControl/>
        <w:numPr>
          <w:ilvl w:val="1"/>
          <w:numId w:val="24"/>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lastRenderedPageBreak/>
        <w:t>Os licitantes que não estiverem cadastrados no Sistema de Cadastro Unificado de Fornecedores – SICAF além do nível de credenciamento exigido pela Instrução Normativa SEGES/MP nº 3, de 2018, deverão apresentar a seguinte documentação relativa à Habilitação Jurídica e à Regularidade Fiscal e Trabalhista, bem como à Qualificação Econômico-Financeira, nas condições descritas adiante.</w:t>
      </w:r>
    </w:p>
    <w:p w:rsidR="009A01F8" w:rsidRPr="00A403C5" w:rsidRDefault="009A01F8" w:rsidP="009A01F8">
      <w:pPr>
        <w:widowControl/>
        <w:numPr>
          <w:ilvl w:val="1"/>
          <w:numId w:val="24"/>
        </w:numPr>
        <w:spacing w:before="120" w:after="120" w:line="276" w:lineRule="auto"/>
        <w:ind w:left="425" w:firstLine="0"/>
        <w:jc w:val="both"/>
        <w:rPr>
          <w:rFonts w:ascii="Times New Roman" w:hAnsi="Times New Roman" w:cs="Times New Roman"/>
          <w:b/>
          <w:bCs/>
          <w:sz w:val="20"/>
          <w:szCs w:val="20"/>
        </w:rPr>
      </w:pPr>
      <w:r w:rsidRPr="00A403C5">
        <w:rPr>
          <w:rFonts w:ascii="Times New Roman" w:hAnsi="Times New Roman" w:cs="Times New Roman"/>
          <w:bCs/>
          <w:sz w:val="20"/>
          <w:szCs w:val="20"/>
        </w:rPr>
        <w:t xml:space="preserve"> </w:t>
      </w:r>
      <w:r w:rsidRPr="00A403C5">
        <w:rPr>
          <w:rFonts w:ascii="Times New Roman" w:hAnsi="Times New Roman" w:cs="Times New Roman"/>
          <w:b/>
          <w:bCs/>
          <w:sz w:val="20"/>
          <w:szCs w:val="20"/>
        </w:rPr>
        <w:t xml:space="preserve">Habilitação jurídica: </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rPr>
        <w:t>no caso de empresário individual, inscrição no Registro Público de Empresas Mercantis, a cargo da Junta Comercial da respectiva sede;</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rPr>
        <w:t>inscrição no Registro Público de Empresas Mercantis onde opera, com averbação no Registro onde tem sede a matriz, no caso de ser o participante sucursal, filial ou agência;</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rPr>
        <w:t>No caso de sociedade simples: inscrição do ato constitutivo no Registro Civil das Pessoas Jurídicas do local de sua sede, acompanhada de prova da indicação dos seus administradores;</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rPr>
        <w:t>decreto de autorização, em se tratando de sociedade empresária estrangeira em funcionamento no País;</w:t>
      </w:r>
    </w:p>
    <w:p w:rsidR="009A01F8" w:rsidRPr="00A403C5" w:rsidRDefault="009A01F8" w:rsidP="009A01F8">
      <w:pPr>
        <w:pStyle w:val="PargrafodaLista"/>
        <w:numPr>
          <w:ilvl w:val="2"/>
          <w:numId w:val="24"/>
        </w:numPr>
        <w:spacing w:before="120" w:after="120" w:line="276" w:lineRule="auto"/>
        <w:ind w:left="1134" w:firstLine="0"/>
        <w:jc w:val="both"/>
        <w:rPr>
          <w:rFonts w:ascii="Times New Roman" w:hAnsi="Times New Roman" w:cs="Times New Roman"/>
          <w:bCs/>
          <w:szCs w:val="20"/>
        </w:rPr>
      </w:pPr>
      <w:r w:rsidRPr="00A403C5">
        <w:rPr>
          <w:rFonts w:ascii="Times New Roman" w:hAnsi="Times New Roman" w:cs="Times New Roman"/>
          <w:bCs/>
          <w:szCs w:val="20"/>
        </w:rPr>
        <w:t>Os documentos acima deverão estar acompanhados de todas as alterações ou da consolidação respectiva.</w:t>
      </w:r>
    </w:p>
    <w:p w:rsidR="009A01F8" w:rsidRPr="00A403C5" w:rsidRDefault="009A01F8" w:rsidP="009A01F8">
      <w:pPr>
        <w:pStyle w:val="PargrafodaLista"/>
        <w:spacing w:before="120" w:after="120" w:line="276" w:lineRule="auto"/>
        <w:ind w:left="1134"/>
        <w:jc w:val="both"/>
        <w:rPr>
          <w:rFonts w:ascii="Times New Roman" w:hAnsi="Times New Roman" w:cs="Times New Roman"/>
          <w:bCs/>
          <w:szCs w:val="20"/>
        </w:rPr>
      </w:pPr>
    </w:p>
    <w:p w:rsidR="009A01F8" w:rsidRPr="00A403C5" w:rsidRDefault="009A01F8" w:rsidP="009A01F8">
      <w:pPr>
        <w:widowControl/>
        <w:numPr>
          <w:ilvl w:val="1"/>
          <w:numId w:val="24"/>
        </w:numPr>
        <w:spacing w:before="120" w:after="120" w:line="276" w:lineRule="auto"/>
        <w:ind w:left="425" w:firstLine="0"/>
        <w:jc w:val="both"/>
        <w:rPr>
          <w:rFonts w:ascii="Times New Roman" w:hAnsi="Times New Roman" w:cs="Times New Roman"/>
          <w:b/>
          <w:bCs/>
          <w:sz w:val="20"/>
          <w:szCs w:val="20"/>
        </w:rPr>
      </w:pPr>
      <w:r w:rsidRPr="00A403C5">
        <w:rPr>
          <w:rFonts w:ascii="Times New Roman" w:hAnsi="Times New Roman" w:cs="Times New Roman"/>
          <w:b/>
          <w:bCs/>
          <w:sz w:val="20"/>
          <w:szCs w:val="20"/>
        </w:rPr>
        <w:t xml:space="preserve">  Regularidade fiscal e trabalhista:</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lang w:eastAsia="en-US"/>
        </w:rPr>
        <w:t>prova de inscrição no Cadastro Nacional de Pessoas Jurídicas;</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lang w:eastAsia="en-US"/>
        </w:rPr>
        <w:t>prova de regularidade com o Fundo de Garantia do Tempo de Serviço (FGTS);</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bCs/>
          <w:sz w:val="20"/>
          <w:szCs w:val="20"/>
        </w:rPr>
      </w:pPr>
      <w:r w:rsidRPr="00A403C5">
        <w:rPr>
          <w:rFonts w:ascii="Times New Roman" w:hAnsi="Times New Roman" w:cs="Times New Roman"/>
          <w:bCs/>
          <w:sz w:val="20"/>
          <w:szCs w:val="20"/>
        </w:rPr>
        <w:t xml:space="preserve">prova de inscrição no cadastro de contribuintes municipal, relativo ao domicílio ou sede do licitante, pertinente ao seu ramo de atividade e compatível com o objeto contratual; </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b/>
          <w:sz w:val="20"/>
          <w:szCs w:val="20"/>
        </w:rPr>
      </w:pPr>
      <w:r w:rsidRPr="00A403C5">
        <w:rPr>
          <w:rFonts w:ascii="Times New Roman" w:hAnsi="Times New Roman" w:cs="Times New Roman"/>
          <w:sz w:val="20"/>
          <w:szCs w:val="20"/>
        </w:rPr>
        <w:t xml:space="preserve">prova de regularidade com a Fazenda Municipal do domicílio ou sede do licitante, relativa à atividade em cujo exercício contrata ou concorre; </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b/>
          <w:sz w:val="20"/>
          <w:szCs w:val="20"/>
        </w:rPr>
      </w:pPr>
      <w:r w:rsidRPr="00A403C5">
        <w:rPr>
          <w:rFonts w:ascii="Times New Roman" w:hAnsi="Times New Roman" w:cs="Times New Roman"/>
          <w:sz w:val="20"/>
          <w:szCs w:val="20"/>
        </w:rPr>
        <w:lastRenderedPageBreak/>
        <w:t xml:space="preserve">caso o licitante seja considerado isento dos tributos municipais relacionados ao objeto licitatório, deverá comprovar tal condição mediante a apresentação de declaração da Fazenda Municipal do seu domicílio ou sede, ou outra equivalente, na forma da lei; </w:t>
      </w:r>
    </w:p>
    <w:p w:rsidR="009A01F8" w:rsidRPr="00A403C5" w:rsidRDefault="009A01F8" w:rsidP="009A01F8">
      <w:pPr>
        <w:tabs>
          <w:tab w:val="left" w:pos="1440"/>
        </w:tabs>
        <w:autoSpaceDE w:val="0"/>
        <w:snapToGrid w:val="0"/>
        <w:spacing w:before="120" w:after="120" w:line="276" w:lineRule="auto"/>
        <w:ind w:left="1134"/>
        <w:jc w:val="both"/>
        <w:rPr>
          <w:rFonts w:ascii="Times New Roman" w:hAnsi="Times New Roman" w:cs="Times New Roman"/>
          <w:b/>
          <w:sz w:val="20"/>
          <w:szCs w:val="20"/>
        </w:rPr>
      </w:pPr>
    </w:p>
    <w:p w:rsidR="009A01F8" w:rsidRPr="00A403C5" w:rsidRDefault="009A01F8" w:rsidP="009A01F8">
      <w:pPr>
        <w:widowControl/>
        <w:numPr>
          <w:ilvl w:val="1"/>
          <w:numId w:val="24"/>
        </w:numPr>
        <w:spacing w:before="120" w:after="120" w:line="276" w:lineRule="auto"/>
        <w:ind w:left="425" w:firstLine="0"/>
        <w:jc w:val="both"/>
        <w:rPr>
          <w:rFonts w:ascii="Times New Roman" w:hAnsi="Times New Roman" w:cs="Times New Roman"/>
          <w:b/>
          <w:bCs/>
          <w:iCs/>
          <w:sz w:val="20"/>
          <w:szCs w:val="20"/>
        </w:rPr>
      </w:pPr>
      <w:r w:rsidRPr="00A403C5">
        <w:rPr>
          <w:rFonts w:ascii="Times New Roman" w:hAnsi="Times New Roman" w:cs="Times New Roman"/>
          <w:b/>
          <w:sz w:val="20"/>
          <w:szCs w:val="20"/>
        </w:rPr>
        <w:t xml:space="preserve"> Qualificação Econômico-Financeira:</w:t>
      </w:r>
      <w:r w:rsidRPr="00A403C5">
        <w:rPr>
          <w:rFonts w:ascii="Times New Roman" w:hAnsi="Times New Roman" w:cs="Times New Roman"/>
          <w:b/>
          <w:bCs/>
          <w:iCs/>
          <w:sz w:val="20"/>
          <w:szCs w:val="20"/>
        </w:rPr>
        <w:t xml:space="preserve"> </w:t>
      </w:r>
    </w:p>
    <w:p w:rsidR="009A01F8" w:rsidRPr="00A403C5" w:rsidRDefault="009A01F8" w:rsidP="009A01F8">
      <w:pPr>
        <w:pStyle w:val="PargrafodaLista"/>
        <w:tabs>
          <w:tab w:val="left" w:pos="1440"/>
        </w:tabs>
        <w:autoSpaceDE w:val="0"/>
        <w:snapToGrid w:val="0"/>
        <w:spacing w:before="120" w:after="120" w:line="276" w:lineRule="auto"/>
        <w:ind w:left="1854"/>
        <w:jc w:val="both"/>
        <w:rPr>
          <w:rFonts w:ascii="Times New Roman" w:hAnsi="Times New Roman" w:cs="Times New Roman"/>
          <w:szCs w:val="20"/>
          <w:highlight w:val="yellow"/>
        </w:rPr>
      </w:pPr>
    </w:p>
    <w:p w:rsidR="009A01F8" w:rsidRPr="00A403C5" w:rsidRDefault="009A01F8" w:rsidP="009A01F8">
      <w:pPr>
        <w:pStyle w:val="PargrafodaLista"/>
        <w:numPr>
          <w:ilvl w:val="2"/>
          <w:numId w:val="24"/>
        </w:numPr>
        <w:tabs>
          <w:tab w:val="left" w:pos="1440"/>
        </w:tabs>
        <w:autoSpaceDE w:val="0"/>
        <w:snapToGrid w:val="0"/>
        <w:spacing w:before="120" w:after="120" w:line="276" w:lineRule="auto"/>
        <w:ind w:left="-142" w:firstLine="993"/>
        <w:jc w:val="both"/>
        <w:rPr>
          <w:rFonts w:ascii="Times New Roman" w:hAnsi="Times New Roman" w:cs="Times New Roman"/>
          <w:szCs w:val="20"/>
        </w:rPr>
      </w:pPr>
      <w:bookmarkStart w:id="3" w:name="_Hlk519668602"/>
      <w:r w:rsidRPr="00A403C5">
        <w:rPr>
          <w:rFonts w:ascii="Times New Roman" w:hAnsi="Times New Roman" w:cs="Times New Roman"/>
          <w:szCs w:val="20"/>
        </w:rPr>
        <w:t>certidão negativa de falência, recuperação judicial ou recuperação extrajudicial expedida pelo distribuidor da sede do licitante;</w:t>
      </w:r>
    </w:p>
    <w:p w:rsidR="009A01F8" w:rsidRPr="00A403C5" w:rsidRDefault="009A01F8" w:rsidP="009A01F8">
      <w:pPr>
        <w:pStyle w:val="PargrafodaLista"/>
        <w:tabs>
          <w:tab w:val="left" w:pos="1440"/>
        </w:tabs>
        <w:autoSpaceDE w:val="0"/>
        <w:snapToGrid w:val="0"/>
        <w:spacing w:before="120" w:after="120" w:line="276" w:lineRule="auto"/>
        <w:ind w:left="1854"/>
        <w:jc w:val="both"/>
        <w:rPr>
          <w:rFonts w:ascii="Times New Roman" w:hAnsi="Times New Roman" w:cs="Times New Roman"/>
          <w:szCs w:val="20"/>
        </w:rPr>
      </w:pPr>
      <w:bookmarkStart w:id="4" w:name="_Ref532534462"/>
    </w:p>
    <w:p w:rsidR="009A01F8" w:rsidRPr="00A403C5" w:rsidRDefault="009A01F8" w:rsidP="009A01F8">
      <w:pPr>
        <w:pStyle w:val="PargrafodaLista"/>
        <w:numPr>
          <w:ilvl w:val="3"/>
          <w:numId w:val="24"/>
        </w:numPr>
        <w:tabs>
          <w:tab w:val="left" w:pos="1440"/>
        </w:tabs>
        <w:autoSpaceDE w:val="0"/>
        <w:snapToGrid w:val="0"/>
        <w:spacing w:before="120" w:after="120" w:line="276" w:lineRule="auto"/>
        <w:ind w:left="1854"/>
        <w:jc w:val="both"/>
        <w:rPr>
          <w:rFonts w:ascii="Times New Roman" w:hAnsi="Times New Roman" w:cs="Times New Roman"/>
          <w:szCs w:val="20"/>
        </w:rPr>
      </w:pPr>
      <w:r w:rsidRPr="00A403C5">
        <w:rPr>
          <w:rFonts w:ascii="Times New Roman" w:hAnsi="Times New Roman" w:cs="Times New Roman"/>
          <w:szCs w:val="20"/>
        </w:rPr>
        <w:t>No caso de certidão positiva de recuperação judicial ou extrajudicial, o licitante deverá apresentar a comprovação de que o respectivo plano de recuperação foi acolhido judicialmente, na forma do art. 58, da Lei n.º 11.101, de 09 de fevereiro de 2005, sob pena de inabilitação, devendo, ainda, comprovar todos os demais requisitos de habilitação.</w:t>
      </w:r>
      <w:bookmarkEnd w:id="4"/>
    </w:p>
    <w:bookmarkEnd w:id="3"/>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rPr>
        <w:t>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9A01F8" w:rsidRPr="00A403C5" w:rsidRDefault="009A01F8" w:rsidP="009A01F8">
      <w:pPr>
        <w:widowControl/>
        <w:numPr>
          <w:ilvl w:val="3"/>
          <w:numId w:val="24"/>
        </w:numPr>
        <w:spacing w:before="120" w:after="120" w:line="276" w:lineRule="auto"/>
        <w:ind w:left="1701" w:firstLine="0"/>
        <w:jc w:val="both"/>
        <w:rPr>
          <w:rFonts w:ascii="Times New Roman" w:hAnsi="Times New Roman" w:cs="Times New Roman"/>
          <w:sz w:val="20"/>
          <w:szCs w:val="20"/>
        </w:rPr>
      </w:pPr>
      <w:r w:rsidRPr="00A403C5">
        <w:rPr>
          <w:rFonts w:ascii="Times New Roman" w:hAnsi="Times New Roman" w:cs="Times New Roman"/>
          <w:sz w:val="20"/>
          <w:szCs w:val="20"/>
          <w:lang w:eastAsia="en-US"/>
        </w:rPr>
        <w:t>no caso de empresa constituída no exercício social vigente, admite-se a apresentação de balanço patrimoni</w:t>
      </w:r>
      <w:r w:rsidRPr="00A403C5">
        <w:rPr>
          <w:rFonts w:ascii="Times New Roman" w:hAnsi="Times New Roman" w:cs="Times New Roman"/>
          <w:sz w:val="20"/>
          <w:szCs w:val="20"/>
          <w:lang w:eastAsia="en-US" w:bidi="pt-BR"/>
        </w:rPr>
        <w:t>al e demonstrações con</w:t>
      </w:r>
      <w:r w:rsidRPr="00A403C5">
        <w:rPr>
          <w:rFonts w:ascii="Times New Roman" w:hAnsi="Times New Roman" w:cs="Times New Roman"/>
          <w:sz w:val="20"/>
          <w:szCs w:val="20"/>
          <w:lang w:eastAsia="en-US"/>
        </w:rPr>
        <w:t>tábeis referentes ao período de existência da sociedade;</w:t>
      </w:r>
    </w:p>
    <w:p w:rsidR="009A01F8" w:rsidRPr="00A403C5" w:rsidRDefault="009A01F8" w:rsidP="009A01F8">
      <w:pPr>
        <w:widowControl/>
        <w:numPr>
          <w:ilvl w:val="3"/>
          <w:numId w:val="24"/>
        </w:numPr>
        <w:spacing w:before="120" w:after="120" w:line="276" w:lineRule="auto"/>
        <w:ind w:left="1701" w:firstLine="0"/>
        <w:jc w:val="both"/>
        <w:rPr>
          <w:rFonts w:ascii="Times New Roman" w:hAnsi="Times New Roman" w:cs="Times New Roman"/>
          <w:sz w:val="20"/>
          <w:szCs w:val="20"/>
        </w:rPr>
      </w:pPr>
      <w:r w:rsidRPr="00A403C5">
        <w:rPr>
          <w:rFonts w:ascii="Times New Roman" w:hAnsi="Times New Roman" w:cs="Times New Roman"/>
          <w:sz w:val="20"/>
          <w:szCs w:val="20"/>
        </w:rPr>
        <w:t>é admissível o balanço intermediário, se decorrer de lei ou contrato/estatuto social.</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comprovação da boa situação financeira da empresa mediante obtenção de índices de Liquidez Geral (LG), Solvência Geral (SG) e Liquidez Corrente (LC), superiores a 1 (um), obtidos  pela aplicação das seguintes fórmulas: </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252"/>
      </w:tblGrid>
      <w:tr w:rsidR="009A01F8" w:rsidRPr="00A403C5" w:rsidTr="009A01F8">
        <w:tc>
          <w:tcPr>
            <w:tcW w:w="2235" w:type="dxa"/>
            <w:vMerge w:val="restart"/>
            <w:vAlign w:val="center"/>
          </w:tcPr>
          <w:p w:rsidR="009A01F8" w:rsidRPr="00A403C5" w:rsidRDefault="009A01F8" w:rsidP="009A01F8">
            <w:pPr>
              <w:tabs>
                <w:tab w:val="left" w:pos="1440"/>
              </w:tabs>
              <w:autoSpaceDE w:val="0"/>
              <w:snapToGrid w:val="0"/>
              <w:spacing w:line="276" w:lineRule="auto"/>
              <w:jc w:val="both"/>
              <w:rPr>
                <w:sz w:val="20"/>
                <w:szCs w:val="20"/>
              </w:rPr>
            </w:pPr>
            <w:r w:rsidRPr="00A403C5">
              <w:rPr>
                <w:sz w:val="20"/>
                <w:szCs w:val="20"/>
              </w:rPr>
              <w:t>LG =</w:t>
            </w:r>
          </w:p>
        </w:tc>
        <w:tc>
          <w:tcPr>
            <w:tcW w:w="4252" w:type="dxa"/>
            <w:tcBorders>
              <w:bottom w:val="single" w:sz="4" w:space="0" w:color="auto"/>
            </w:tcBorders>
            <w:vAlign w:val="bottom"/>
          </w:tcPr>
          <w:p w:rsidR="009A01F8" w:rsidRPr="00A403C5" w:rsidRDefault="009A01F8" w:rsidP="009A01F8">
            <w:pPr>
              <w:tabs>
                <w:tab w:val="left" w:pos="1440"/>
              </w:tabs>
              <w:autoSpaceDE w:val="0"/>
              <w:snapToGrid w:val="0"/>
              <w:spacing w:line="276" w:lineRule="auto"/>
              <w:jc w:val="both"/>
              <w:rPr>
                <w:sz w:val="20"/>
                <w:szCs w:val="20"/>
              </w:rPr>
            </w:pPr>
            <w:r w:rsidRPr="00A403C5">
              <w:rPr>
                <w:sz w:val="20"/>
                <w:szCs w:val="20"/>
              </w:rPr>
              <w:t>Ativo Circulante + Realizável a Longo Prazo</w:t>
            </w:r>
          </w:p>
        </w:tc>
      </w:tr>
      <w:tr w:rsidR="009A01F8" w:rsidRPr="00A403C5" w:rsidTr="009A01F8">
        <w:tc>
          <w:tcPr>
            <w:tcW w:w="2235" w:type="dxa"/>
            <w:vMerge/>
          </w:tcPr>
          <w:p w:rsidR="009A01F8" w:rsidRPr="00A403C5" w:rsidRDefault="009A01F8" w:rsidP="009A01F8">
            <w:pPr>
              <w:tabs>
                <w:tab w:val="left" w:pos="1440"/>
              </w:tabs>
              <w:autoSpaceDE w:val="0"/>
              <w:snapToGrid w:val="0"/>
              <w:spacing w:line="276" w:lineRule="auto"/>
              <w:jc w:val="both"/>
              <w:rPr>
                <w:sz w:val="20"/>
                <w:szCs w:val="20"/>
              </w:rPr>
            </w:pPr>
          </w:p>
        </w:tc>
        <w:tc>
          <w:tcPr>
            <w:tcW w:w="4252" w:type="dxa"/>
            <w:tcBorders>
              <w:top w:val="single" w:sz="4" w:space="0" w:color="auto"/>
            </w:tcBorders>
          </w:tcPr>
          <w:p w:rsidR="009A01F8" w:rsidRPr="00A403C5" w:rsidRDefault="009A01F8" w:rsidP="009A01F8">
            <w:pPr>
              <w:tabs>
                <w:tab w:val="left" w:pos="1440"/>
              </w:tabs>
              <w:autoSpaceDE w:val="0"/>
              <w:snapToGrid w:val="0"/>
              <w:spacing w:line="276" w:lineRule="auto"/>
              <w:jc w:val="both"/>
              <w:rPr>
                <w:sz w:val="20"/>
                <w:szCs w:val="20"/>
              </w:rPr>
            </w:pPr>
            <w:r w:rsidRPr="00A403C5">
              <w:rPr>
                <w:sz w:val="20"/>
                <w:szCs w:val="20"/>
              </w:rPr>
              <w:t>Passivo Circulante + Passivo Não Circulante</w:t>
            </w:r>
          </w:p>
        </w:tc>
      </w:tr>
    </w:tbl>
    <w:p w:rsidR="009A01F8" w:rsidRPr="00A403C5" w:rsidRDefault="009A01F8" w:rsidP="009A01F8">
      <w:pPr>
        <w:tabs>
          <w:tab w:val="left" w:pos="1440"/>
        </w:tabs>
        <w:autoSpaceDE w:val="0"/>
        <w:snapToGrid w:val="0"/>
        <w:spacing w:line="276" w:lineRule="auto"/>
        <w:ind w:left="1134"/>
        <w:jc w:val="both"/>
        <w:rPr>
          <w:rFonts w:ascii="Times New Roman" w:hAnsi="Times New Roman" w:cs="Times New Roman"/>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394"/>
      </w:tblGrid>
      <w:tr w:rsidR="009A01F8" w:rsidRPr="00A403C5" w:rsidTr="009A01F8">
        <w:trPr>
          <w:cantSplit/>
        </w:trPr>
        <w:tc>
          <w:tcPr>
            <w:tcW w:w="2235" w:type="dxa"/>
            <w:vMerge w:val="restart"/>
            <w:vAlign w:val="center"/>
          </w:tcPr>
          <w:p w:rsidR="009A01F8" w:rsidRPr="00A403C5" w:rsidRDefault="009A01F8" w:rsidP="009A01F8">
            <w:pPr>
              <w:tabs>
                <w:tab w:val="left" w:pos="1440"/>
              </w:tabs>
              <w:autoSpaceDE w:val="0"/>
              <w:snapToGrid w:val="0"/>
              <w:spacing w:line="276" w:lineRule="auto"/>
              <w:jc w:val="both"/>
              <w:rPr>
                <w:sz w:val="20"/>
                <w:szCs w:val="20"/>
              </w:rPr>
            </w:pPr>
            <w:r w:rsidRPr="00A403C5">
              <w:rPr>
                <w:sz w:val="20"/>
                <w:szCs w:val="20"/>
              </w:rPr>
              <w:t>SG =</w:t>
            </w:r>
          </w:p>
        </w:tc>
        <w:tc>
          <w:tcPr>
            <w:tcW w:w="4394" w:type="dxa"/>
            <w:tcBorders>
              <w:bottom w:val="single" w:sz="4" w:space="0" w:color="auto"/>
            </w:tcBorders>
            <w:vAlign w:val="bottom"/>
          </w:tcPr>
          <w:p w:rsidR="009A01F8" w:rsidRPr="00A403C5" w:rsidRDefault="009A01F8" w:rsidP="009A01F8">
            <w:pPr>
              <w:tabs>
                <w:tab w:val="left" w:pos="1440"/>
              </w:tabs>
              <w:autoSpaceDE w:val="0"/>
              <w:snapToGrid w:val="0"/>
              <w:spacing w:line="276" w:lineRule="auto"/>
              <w:jc w:val="both"/>
              <w:rPr>
                <w:sz w:val="20"/>
                <w:szCs w:val="20"/>
              </w:rPr>
            </w:pPr>
            <w:r w:rsidRPr="00A403C5">
              <w:rPr>
                <w:sz w:val="20"/>
                <w:szCs w:val="20"/>
              </w:rPr>
              <w:t>Ativo Total</w:t>
            </w:r>
          </w:p>
        </w:tc>
      </w:tr>
      <w:tr w:rsidR="009A01F8" w:rsidRPr="00A403C5" w:rsidTr="009A01F8">
        <w:trPr>
          <w:cantSplit/>
        </w:trPr>
        <w:tc>
          <w:tcPr>
            <w:tcW w:w="2235" w:type="dxa"/>
            <w:vMerge/>
          </w:tcPr>
          <w:p w:rsidR="009A01F8" w:rsidRPr="00A403C5" w:rsidRDefault="009A01F8" w:rsidP="009A01F8">
            <w:pPr>
              <w:tabs>
                <w:tab w:val="left" w:pos="1440"/>
              </w:tabs>
              <w:autoSpaceDE w:val="0"/>
              <w:snapToGrid w:val="0"/>
              <w:spacing w:line="276" w:lineRule="auto"/>
              <w:jc w:val="both"/>
              <w:rPr>
                <w:sz w:val="20"/>
                <w:szCs w:val="20"/>
              </w:rPr>
            </w:pPr>
          </w:p>
        </w:tc>
        <w:tc>
          <w:tcPr>
            <w:tcW w:w="4394" w:type="dxa"/>
            <w:tcBorders>
              <w:top w:val="single" w:sz="4" w:space="0" w:color="auto"/>
            </w:tcBorders>
          </w:tcPr>
          <w:p w:rsidR="009A01F8" w:rsidRPr="00A403C5" w:rsidRDefault="009A01F8" w:rsidP="009A01F8">
            <w:pPr>
              <w:tabs>
                <w:tab w:val="left" w:pos="1440"/>
              </w:tabs>
              <w:autoSpaceDE w:val="0"/>
              <w:snapToGrid w:val="0"/>
              <w:spacing w:line="276" w:lineRule="auto"/>
              <w:jc w:val="both"/>
              <w:rPr>
                <w:sz w:val="20"/>
                <w:szCs w:val="20"/>
              </w:rPr>
            </w:pPr>
            <w:r w:rsidRPr="00A403C5">
              <w:rPr>
                <w:sz w:val="20"/>
                <w:szCs w:val="20"/>
              </w:rPr>
              <w:t>Passivo Circulante + Passivo Não Circulante</w:t>
            </w:r>
          </w:p>
        </w:tc>
      </w:tr>
    </w:tbl>
    <w:p w:rsidR="009A01F8" w:rsidRPr="00A403C5" w:rsidRDefault="009A01F8" w:rsidP="009A01F8">
      <w:pPr>
        <w:tabs>
          <w:tab w:val="left" w:pos="1440"/>
        </w:tabs>
        <w:autoSpaceDE w:val="0"/>
        <w:snapToGrid w:val="0"/>
        <w:spacing w:line="276" w:lineRule="auto"/>
        <w:ind w:left="1134"/>
        <w:jc w:val="both"/>
        <w:rPr>
          <w:rFonts w:ascii="Times New Roman" w:hAnsi="Times New Roman" w:cs="Times New Roman"/>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551"/>
      </w:tblGrid>
      <w:tr w:rsidR="009A01F8" w:rsidRPr="00A403C5" w:rsidTr="009A01F8">
        <w:tc>
          <w:tcPr>
            <w:tcW w:w="2235" w:type="dxa"/>
            <w:vMerge w:val="restart"/>
            <w:vAlign w:val="center"/>
          </w:tcPr>
          <w:p w:rsidR="009A01F8" w:rsidRPr="00A403C5" w:rsidRDefault="009A01F8" w:rsidP="009A01F8">
            <w:pPr>
              <w:tabs>
                <w:tab w:val="left" w:pos="1440"/>
              </w:tabs>
              <w:autoSpaceDE w:val="0"/>
              <w:snapToGrid w:val="0"/>
              <w:spacing w:line="276" w:lineRule="auto"/>
              <w:jc w:val="both"/>
              <w:rPr>
                <w:sz w:val="20"/>
                <w:szCs w:val="20"/>
              </w:rPr>
            </w:pPr>
            <w:r w:rsidRPr="00A403C5">
              <w:rPr>
                <w:sz w:val="20"/>
                <w:szCs w:val="20"/>
              </w:rPr>
              <w:t>LC =</w:t>
            </w:r>
          </w:p>
        </w:tc>
        <w:tc>
          <w:tcPr>
            <w:tcW w:w="2551" w:type="dxa"/>
            <w:tcBorders>
              <w:bottom w:val="single" w:sz="4" w:space="0" w:color="auto"/>
            </w:tcBorders>
            <w:vAlign w:val="bottom"/>
          </w:tcPr>
          <w:p w:rsidR="009A01F8" w:rsidRPr="00A403C5" w:rsidRDefault="009A01F8" w:rsidP="009A01F8">
            <w:pPr>
              <w:tabs>
                <w:tab w:val="left" w:pos="1440"/>
              </w:tabs>
              <w:autoSpaceDE w:val="0"/>
              <w:snapToGrid w:val="0"/>
              <w:spacing w:line="276" w:lineRule="auto"/>
              <w:jc w:val="both"/>
              <w:rPr>
                <w:sz w:val="20"/>
                <w:szCs w:val="20"/>
              </w:rPr>
            </w:pPr>
            <w:r w:rsidRPr="00A403C5">
              <w:rPr>
                <w:sz w:val="20"/>
                <w:szCs w:val="20"/>
              </w:rPr>
              <w:t>Ativo Circulante</w:t>
            </w:r>
          </w:p>
        </w:tc>
      </w:tr>
      <w:tr w:rsidR="009A01F8" w:rsidRPr="00A403C5" w:rsidTr="009A01F8">
        <w:tc>
          <w:tcPr>
            <w:tcW w:w="2235" w:type="dxa"/>
            <w:vMerge/>
          </w:tcPr>
          <w:p w:rsidR="009A01F8" w:rsidRPr="00A403C5" w:rsidRDefault="009A01F8" w:rsidP="009A01F8">
            <w:pPr>
              <w:tabs>
                <w:tab w:val="left" w:pos="1440"/>
              </w:tabs>
              <w:autoSpaceDE w:val="0"/>
              <w:snapToGrid w:val="0"/>
              <w:spacing w:line="276" w:lineRule="auto"/>
              <w:jc w:val="both"/>
              <w:rPr>
                <w:sz w:val="20"/>
                <w:szCs w:val="20"/>
              </w:rPr>
            </w:pPr>
          </w:p>
        </w:tc>
        <w:tc>
          <w:tcPr>
            <w:tcW w:w="2551" w:type="dxa"/>
            <w:tcBorders>
              <w:top w:val="single" w:sz="4" w:space="0" w:color="auto"/>
            </w:tcBorders>
          </w:tcPr>
          <w:p w:rsidR="009A01F8" w:rsidRPr="00A403C5" w:rsidRDefault="009A01F8" w:rsidP="009A01F8">
            <w:pPr>
              <w:tabs>
                <w:tab w:val="left" w:pos="1440"/>
              </w:tabs>
              <w:autoSpaceDE w:val="0"/>
              <w:snapToGrid w:val="0"/>
              <w:spacing w:line="276" w:lineRule="auto"/>
              <w:jc w:val="both"/>
              <w:rPr>
                <w:sz w:val="20"/>
                <w:szCs w:val="20"/>
              </w:rPr>
            </w:pPr>
            <w:r w:rsidRPr="00A403C5">
              <w:rPr>
                <w:sz w:val="20"/>
                <w:szCs w:val="20"/>
              </w:rPr>
              <w:t>Passivo Circulante</w:t>
            </w:r>
          </w:p>
        </w:tc>
      </w:tr>
    </w:tbl>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sz w:val="20"/>
          <w:szCs w:val="20"/>
        </w:rPr>
        <w:t>As  empresas,  cadastradas  ou  não  no  SICAF,  que  apresentarem  resultado inferior ou igual a 1(um) em qualquer dos índices de Liquidez Geral (LG), Solvência Geral (SG) e Liquidez Corrente (LC), deverão comprovar patrimônio líquido de 10%(dez por cento) do valor total estimado da contratação ou do item pertinente.</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sz w:val="20"/>
          <w:szCs w:val="20"/>
        </w:rPr>
      </w:pPr>
      <w:r w:rsidRPr="00A403C5">
        <w:rPr>
          <w:rFonts w:ascii="Times New Roman" w:hAnsi="Times New Roman" w:cs="Times New Roman"/>
          <w:bCs/>
          <w:iCs/>
          <w:sz w:val="20"/>
          <w:szCs w:val="20"/>
        </w:rPr>
        <w:t xml:space="preserve">As empresas, cadastradas ou não no SICAF, deverão ainda complementar a comprovação da qualificação econômico-financeira por meio de: </w:t>
      </w:r>
    </w:p>
    <w:p w:rsidR="009A01F8" w:rsidRPr="00A403C5" w:rsidRDefault="009A01F8" w:rsidP="009A01F8">
      <w:pPr>
        <w:pStyle w:val="PargrafodaLista"/>
        <w:numPr>
          <w:ilvl w:val="3"/>
          <w:numId w:val="24"/>
        </w:numPr>
        <w:spacing w:before="120" w:after="120" w:line="276" w:lineRule="auto"/>
        <w:ind w:left="1701" w:firstLine="0"/>
        <w:jc w:val="both"/>
        <w:rPr>
          <w:rFonts w:ascii="Times New Roman" w:hAnsi="Times New Roman" w:cs="Times New Roman"/>
          <w:bCs/>
          <w:szCs w:val="20"/>
        </w:rPr>
      </w:pPr>
      <w:r w:rsidRPr="00A403C5">
        <w:rPr>
          <w:rFonts w:ascii="Times New Roman" w:hAnsi="Times New Roman" w:cs="Times New Roman"/>
          <w:bCs/>
          <w:szCs w:val="20"/>
        </w:rPr>
        <w:lastRenderedPageBreak/>
        <w:t xml:space="preserve">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já exigíveis na forma da lei; </w:t>
      </w:r>
    </w:p>
    <w:p w:rsidR="009A01F8" w:rsidRPr="00A403C5" w:rsidRDefault="009A01F8" w:rsidP="009A01F8">
      <w:pPr>
        <w:widowControl/>
        <w:numPr>
          <w:ilvl w:val="3"/>
          <w:numId w:val="24"/>
        </w:numPr>
        <w:spacing w:before="120" w:after="120" w:line="276" w:lineRule="auto"/>
        <w:ind w:left="1701" w:firstLine="0"/>
        <w:contextualSpacing/>
        <w:jc w:val="both"/>
        <w:rPr>
          <w:rFonts w:ascii="Times New Roman" w:hAnsi="Times New Roman" w:cs="Times New Roman"/>
          <w:bCs/>
          <w:sz w:val="20"/>
          <w:szCs w:val="20"/>
        </w:rPr>
      </w:pPr>
      <w:r w:rsidRPr="00A403C5">
        <w:rPr>
          <w:rFonts w:ascii="Times New Roman" w:hAnsi="Times New Roman" w:cs="Times New Roman"/>
          <w:bCs/>
          <w:sz w:val="20"/>
          <w:szCs w:val="20"/>
        </w:rPr>
        <w:t xml:space="preserve">Comprovação de patrimônio líquido de 10% (dez por cento) do valor estimado da contratação, por meio da apresentação do balanço patrimonial e demonstrações contáveis do último exercício social, apresentados na forma da lei, vedada a substituição por balancetes ou balanços provisórios, podendo ser atualizados por índices oficiais quando encerrados há mais de 3 (três) meses da data da apresentação da proposta. </w:t>
      </w:r>
    </w:p>
    <w:p w:rsidR="009A01F8" w:rsidRPr="00A403C5" w:rsidRDefault="009A01F8" w:rsidP="009A01F8">
      <w:pPr>
        <w:shd w:val="clear" w:color="auto" w:fill="FFFFFF" w:themeFill="background1"/>
        <w:spacing w:before="120" w:after="120" w:line="276" w:lineRule="auto"/>
        <w:ind w:left="1701"/>
        <w:contextualSpacing/>
        <w:jc w:val="both"/>
        <w:rPr>
          <w:rFonts w:ascii="Times New Roman" w:hAnsi="Times New Roman" w:cs="Times New Roman"/>
          <w:bCs/>
          <w:sz w:val="20"/>
          <w:szCs w:val="20"/>
          <w:highlight w:val="yellow"/>
        </w:rPr>
      </w:pPr>
      <w:r w:rsidRPr="00A403C5">
        <w:rPr>
          <w:rFonts w:ascii="Times New Roman" w:hAnsi="Times New Roman" w:cs="Times New Roman"/>
          <w:bCs/>
          <w:sz w:val="20"/>
          <w:szCs w:val="20"/>
        </w:rPr>
        <w:t>8.8.5.3      Comprovação, por meio de declaração, da relação de compromissos assumidos, conforme modelo constante do Anexo VII, de que 1/12 (um doze avos) do valor total dos contratos firmados com a Administração Pública e/ou com a iniciativa privada, vigentes na data da sessão pública de abertura deste Pregão, não é superior ao Patrimônio Líquido do licitante, podendo este ser atualizado na forma já disciplinada neste Edital;</w:t>
      </w:r>
      <w:r w:rsidRPr="00A403C5">
        <w:rPr>
          <w:rFonts w:ascii="Times New Roman" w:hAnsi="Times New Roman" w:cs="Times New Roman"/>
          <w:bCs/>
          <w:sz w:val="20"/>
          <w:szCs w:val="20"/>
          <w:highlight w:val="yellow"/>
        </w:rPr>
        <w:t xml:space="preserve"> </w:t>
      </w:r>
    </w:p>
    <w:p w:rsidR="009A01F8" w:rsidRPr="00A403C5" w:rsidRDefault="009A01F8" w:rsidP="009A01F8">
      <w:pPr>
        <w:spacing w:before="120" w:after="120" w:line="276" w:lineRule="auto"/>
        <w:ind w:left="1701"/>
        <w:contextualSpacing/>
        <w:jc w:val="both"/>
        <w:rPr>
          <w:rFonts w:ascii="Times New Roman" w:hAnsi="Times New Roman" w:cs="Times New Roman"/>
          <w:bCs/>
          <w:sz w:val="20"/>
          <w:szCs w:val="20"/>
        </w:rPr>
      </w:pPr>
      <w:r w:rsidRPr="00A403C5">
        <w:rPr>
          <w:rFonts w:ascii="Times New Roman" w:hAnsi="Times New Roman" w:cs="Times New Roman"/>
          <w:bCs/>
          <w:sz w:val="20"/>
          <w:szCs w:val="20"/>
        </w:rPr>
        <w:t xml:space="preserve">8.8.5.4   A declaração de que trata a subcondição acima deverá estar acompanhada da Demonstração do Resultado do Exercício (DRE) relativa ao último exercício social, </w:t>
      </w:r>
    </w:p>
    <w:p w:rsidR="009A01F8" w:rsidRPr="00A403C5" w:rsidRDefault="009A01F8" w:rsidP="009A01F8">
      <w:pPr>
        <w:spacing w:before="120" w:after="120" w:line="276" w:lineRule="auto"/>
        <w:ind w:left="1701"/>
        <w:contextualSpacing/>
        <w:jc w:val="both"/>
        <w:rPr>
          <w:rFonts w:ascii="Times New Roman" w:hAnsi="Times New Roman" w:cs="Times New Roman"/>
          <w:bCs/>
          <w:sz w:val="20"/>
          <w:szCs w:val="20"/>
        </w:rPr>
      </w:pPr>
      <w:r w:rsidRPr="00A403C5">
        <w:rPr>
          <w:rFonts w:ascii="Times New Roman" w:hAnsi="Times New Roman" w:cs="Times New Roman"/>
          <w:bCs/>
          <w:sz w:val="20"/>
          <w:szCs w:val="20"/>
        </w:rPr>
        <w:t xml:space="preserve">8.8.5.5      Quando houver divergência percentual superior a 10% (dez por cento), para mais ou para menos, entre a declaração aqui tratada e a receita bruta discriminada na Demonstração do Resultado do Exercício (DRE), deverão ser apresentadas, concomitantemente, as devidas justificativas. </w:t>
      </w:r>
    </w:p>
    <w:p w:rsidR="009A01F8" w:rsidRPr="00A403C5" w:rsidRDefault="009A01F8" w:rsidP="009A01F8">
      <w:pPr>
        <w:spacing w:line="276" w:lineRule="auto"/>
        <w:jc w:val="both"/>
        <w:rPr>
          <w:rFonts w:ascii="Times New Roman" w:hAnsi="Times New Roman" w:cs="Times New Roman"/>
          <w:sz w:val="20"/>
          <w:szCs w:val="20"/>
          <w:lang w:eastAsia="en-US"/>
        </w:rPr>
      </w:pPr>
    </w:p>
    <w:p w:rsidR="009A01F8" w:rsidRPr="00A403C5" w:rsidRDefault="009A01F8" w:rsidP="009A01F8">
      <w:pPr>
        <w:widowControl/>
        <w:numPr>
          <w:ilvl w:val="1"/>
          <w:numId w:val="24"/>
        </w:numPr>
        <w:spacing w:before="120" w:after="120" w:line="276" w:lineRule="auto"/>
        <w:ind w:left="425" w:firstLine="0"/>
        <w:jc w:val="both"/>
        <w:rPr>
          <w:rFonts w:ascii="Times New Roman" w:hAnsi="Times New Roman" w:cs="Times New Roman"/>
          <w:b/>
          <w:bCs/>
          <w:iCs/>
          <w:sz w:val="20"/>
          <w:szCs w:val="20"/>
        </w:rPr>
      </w:pPr>
      <w:r w:rsidRPr="00A403C5">
        <w:rPr>
          <w:rFonts w:ascii="Times New Roman" w:hAnsi="Times New Roman" w:cs="Times New Roman"/>
          <w:b/>
          <w:bCs/>
          <w:iCs/>
          <w:sz w:val="20"/>
          <w:szCs w:val="20"/>
        </w:rPr>
        <w:t xml:space="preserve"> Qualificação Técnica: </w:t>
      </w:r>
    </w:p>
    <w:p w:rsidR="009A01F8" w:rsidRPr="00A403C5" w:rsidRDefault="009A01F8" w:rsidP="009A01F8">
      <w:pPr>
        <w:pStyle w:val="PargrafodaLista"/>
        <w:numPr>
          <w:ilvl w:val="2"/>
          <w:numId w:val="2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As empresas, cadastradas ou não no SICAF, deverão comprovar, ainda, a qualificação técnica, por meio de:</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bCs/>
          <w:sz w:val="20"/>
          <w:szCs w:val="20"/>
        </w:rPr>
      </w:pPr>
      <w:bookmarkStart w:id="5" w:name="_Hlk519176340"/>
      <w:r w:rsidRPr="00A403C5">
        <w:rPr>
          <w:rFonts w:ascii="Times New Roman" w:hAnsi="Times New Roman" w:cs="Times New Roman"/>
          <w:sz w:val="20"/>
          <w:szCs w:val="20"/>
        </w:rPr>
        <w:t>Comprovação de aptidão para a prestação dos serviços em características, quantidades e prazos compatíveis com o objeto desta licit</w:t>
      </w:r>
      <w:r w:rsidR="00C63C6F" w:rsidRPr="00A403C5">
        <w:rPr>
          <w:rFonts w:ascii="Times New Roman" w:hAnsi="Times New Roman" w:cs="Times New Roman"/>
          <w:sz w:val="20"/>
          <w:szCs w:val="20"/>
        </w:rPr>
        <w:t>ação, ou com o item pertinente</w:t>
      </w:r>
      <w:r w:rsidRPr="00A403C5">
        <w:rPr>
          <w:rFonts w:ascii="Times New Roman" w:hAnsi="Times New Roman" w:cs="Times New Roman"/>
          <w:sz w:val="20"/>
          <w:szCs w:val="20"/>
        </w:rPr>
        <w:t xml:space="preserve">, mediante a apresentação de atestado(s) fornecido(s) por pessoas jurídicas de direito público ou privado. </w:t>
      </w:r>
    </w:p>
    <w:p w:rsidR="009A01F8" w:rsidRPr="00A403C5" w:rsidRDefault="009A01F8" w:rsidP="009A01F8">
      <w:pPr>
        <w:pStyle w:val="PargrafodaLista"/>
        <w:numPr>
          <w:ilvl w:val="3"/>
          <w:numId w:val="24"/>
        </w:numPr>
        <w:spacing w:before="120" w:after="120" w:line="276" w:lineRule="auto"/>
        <w:ind w:left="1701" w:firstLine="0"/>
        <w:jc w:val="both"/>
        <w:rPr>
          <w:rFonts w:ascii="Times New Roman" w:hAnsi="Times New Roman" w:cs="Times New Roman"/>
          <w:szCs w:val="20"/>
        </w:rPr>
      </w:pPr>
      <w:bookmarkStart w:id="6" w:name="_Hlk519177818"/>
      <w:bookmarkEnd w:id="5"/>
      <w:r w:rsidRPr="00A403C5">
        <w:rPr>
          <w:rFonts w:ascii="Times New Roman" w:hAnsi="Times New Roman" w:cs="Times New Roman"/>
          <w:szCs w:val="20"/>
        </w:rPr>
        <w:t xml:space="preserve">Os atestados deverão referir-se a serviços prestados no âmbito de sua atividade econômica principal ou secundária especificadas no contrato social vigente; </w:t>
      </w:r>
    </w:p>
    <w:p w:rsidR="009A01F8" w:rsidRPr="00A403C5" w:rsidRDefault="009A01F8" w:rsidP="009A01F8">
      <w:pPr>
        <w:widowControl/>
        <w:numPr>
          <w:ilvl w:val="3"/>
          <w:numId w:val="24"/>
        </w:numPr>
        <w:spacing w:before="120" w:after="120" w:line="276" w:lineRule="auto"/>
        <w:ind w:left="1701"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Somente serão aceitos atestados expedidos após a conclusão do contrato ou se decorrido, pelo menos, um ano do início de sua execução, exceto se firmado para ser executado em prazo inferior, conforme item 10.8 do Anexo VII-A da IN SEGES/MP n. 5, de 2017.  </w:t>
      </w:r>
    </w:p>
    <w:bookmarkEnd w:id="6"/>
    <w:p w:rsidR="009A01F8" w:rsidRPr="00A403C5" w:rsidRDefault="009A01F8" w:rsidP="009A01F8">
      <w:pPr>
        <w:widowControl/>
        <w:numPr>
          <w:ilvl w:val="3"/>
          <w:numId w:val="24"/>
        </w:numPr>
        <w:spacing w:before="120" w:after="120" w:line="276" w:lineRule="auto"/>
        <w:ind w:left="1701" w:firstLine="0"/>
        <w:jc w:val="both"/>
        <w:rPr>
          <w:rFonts w:ascii="Times New Roman" w:hAnsi="Times New Roman" w:cs="Times New Roman"/>
          <w:bCs/>
          <w:sz w:val="20"/>
          <w:szCs w:val="20"/>
        </w:rPr>
      </w:pPr>
      <w:r w:rsidRPr="00A403C5">
        <w:rPr>
          <w:rFonts w:ascii="Times New Roman" w:hAnsi="Times New Roman" w:cs="Times New Roman"/>
          <w:bCs/>
          <w:sz w:val="20"/>
          <w:szCs w:val="20"/>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 n. 5/2017.</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bCs/>
          <w:sz w:val="20"/>
          <w:szCs w:val="20"/>
        </w:rPr>
      </w:pPr>
      <w:r w:rsidRPr="00A403C5">
        <w:rPr>
          <w:rFonts w:ascii="Times New Roman" w:hAnsi="Times New Roman" w:cs="Times New Roman"/>
          <w:bCs/>
          <w:sz w:val="20"/>
          <w:szCs w:val="20"/>
        </w:rPr>
        <w:t xml:space="preserve">Na contratação de serviços continuados com mais de 40 (quarenta) postos, o licitante deverá comprovar que tenha executado contrato com um mínimo de 50% (cinquenta por cento) do número de postos de trabalho a serem contratados. </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bCs/>
          <w:sz w:val="20"/>
          <w:szCs w:val="20"/>
        </w:rPr>
      </w:pPr>
      <w:r w:rsidRPr="00A403C5">
        <w:rPr>
          <w:rFonts w:ascii="Times New Roman" w:hAnsi="Times New Roman" w:cs="Times New Roman"/>
          <w:bCs/>
          <w:sz w:val="20"/>
          <w:szCs w:val="20"/>
        </w:rPr>
        <w:lastRenderedPageBreak/>
        <w:t>Quando o número de postos de trabalho a ser contratado for igual ou inferior a 40 (quarenta), o licitante deverá comprovar que tenha executado contrato(s) em número de postos equivalentes ao da contratação, conforme exigido na alínea c2 do item 10.6 do Anexo VII-A da IN SEGES/MP n. 5/2017.</w:t>
      </w:r>
    </w:p>
    <w:p w:rsidR="009A01F8" w:rsidRPr="00A403C5" w:rsidRDefault="009A01F8" w:rsidP="009A01F8">
      <w:pPr>
        <w:widowControl/>
        <w:numPr>
          <w:ilvl w:val="2"/>
          <w:numId w:val="24"/>
        </w:numPr>
        <w:tabs>
          <w:tab w:val="left" w:pos="1440"/>
        </w:tabs>
        <w:autoSpaceDE w:val="0"/>
        <w:snapToGrid w:val="0"/>
        <w:spacing w:before="120" w:after="120" w:line="276" w:lineRule="auto"/>
        <w:ind w:left="1134" w:firstLine="0"/>
        <w:jc w:val="both"/>
        <w:rPr>
          <w:rFonts w:ascii="Times New Roman" w:hAnsi="Times New Roman" w:cs="Times New Roman"/>
          <w:bCs/>
          <w:sz w:val="20"/>
          <w:szCs w:val="20"/>
        </w:rPr>
      </w:pPr>
      <w:r w:rsidRPr="00A403C5">
        <w:rPr>
          <w:rFonts w:ascii="Times New Roman" w:hAnsi="Times New Roman" w:cs="Times New Roman"/>
          <w:bCs/>
          <w:sz w:val="20"/>
          <w:szCs w:val="20"/>
        </w:rPr>
        <w:t>Para a comprovação do número mínimo de postos exigido, será aceito o somatório de atestados que comprovem que o licitante gerencia ou gerenciou serviços de terceirização compatíveis com o objeto licitado por período não inferior a 3 (três) anos, nos termos do item 10.7 do Anexo VII-A da IN SEGES/MP n. 5/2017.</w:t>
      </w:r>
    </w:p>
    <w:p w:rsidR="009A01F8" w:rsidRPr="00A403C5" w:rsidRDefault="009A01F8" w:rsidP="009A01F8">
      <w:pPr>
        <w:pStyle w:val="PargrafodaLista"/>
        <w:numPr>
          <w:ilvl w:val="1"/>
          <w:numId w:val="25"/>
        </w:numPr>
        <w:spacing w:before="120" w:after="120" w:line="276" w:lineRule="auto"/>
        <w:ind w:left="425" w:firstLine="0"/>
        <w:contextualSpacing w:val="0"/>
        <w:jc w:val="both"/>
        <w:rPr>
          <w:rFonts w:ascii="Times New Roman" w:hAnsi="Times New Roman" w:cs="Times New Roman"/>
          <w:szCs w:val="20"/>
        </w:rPr>
      </w:pPr>
      <w:r w:rsidRPr="00A403C5">
        <w:rPr>
          <w:rFonts w:ascii="Times New Roman" w:hAnsi="Times New Roman" w:cs="Times New Roman"/>
          <w:szCs w:val="20"/>
        </w:rPr>
        <w:t>A existência de restrição relativamente à regularidade fiscal e trabalhista não impede que a licitante qualificada como microempresa ou empresa de pequeno porte seja declarada vencedora, uma vez que atenda a todas as demais exigências do edital.</w:t>
      </w:r>
    </w:p>
    <w:p w:rsidR="009A01F8" w:rsidRPr="00A403C5" w:rsidRDefault="009A01F8" w:rsidP="009A01F8">
      <w:pPr>
        <w:pStyle w:val="PargrafodaLista"/>
        <w:numPr>
          <w:ilvl w:val="2"/>
          <w:numId w:val="25"/>
        </w:numPr>
        <w:spacing w:before="120" w:after="120" w:line="276" w:lineRule="auto"/>
        <w:ind w:left="1134" w:firstLine="0"/>
        <w:contextualSpacing w:val="0"/>
        <w:jc w:val="both"/>
        <w:rPr>
          <w:rFonts w:ascii="Times New Roman" w:hAnsi="Times New Roman" w:cs="Times New Roman"/>
          <w:bCs/>
          <w:szCs w:val="20"/>
        </w:rPr>
      </w:pPr>
      <w:r w:rsidRPr="00A403C5">
        <w:rPr>
          <w:rFonts w:ascii="Times New Roman" w:hAnsi="Times New Roman" w:cs="Times New Roman"/>
          <w:bCs/>
          <w:szCs w:val="20"/>
        </w:rPr>
        <w:t>A declaração do vencedor acontecerá no momento imediatamente posterior à fase de habilitação.</w:t>
      </w:r>
    </w:p>
    <w:p w:rsidR="009A01F8" w:rsidRPr="00A403C5" w:rsidRDefault="009A01F8" w:rsidP="009A01F8">
      <w:pPr>
        <w:pStyle w:val="PargrafodaLista"/>
        <w:numPr>
          <w:ilvl w:val="1"/>
          <w:numId w:val="25"/>
        </w:numPr>
        <w:spacing w:before="120" w:after="120" w:line="276" w:lineRule="auto"/>
        <w:ind w:left="425" w:firstLine="0"/>
        <w:contextualSpacing w:val="0"/>
        <w:jc w:val="both"/>
        <w:rPr>
          <w:rFonts w:ascii="Times New Roman" w:hAnsi="Times New Roman" w:cs="Times New Roman"/>
          <w:szCs w:val="20"/>
        </w:rPr>
      </w:pPr>
      <w:r w:rsidRPr="00A403C5">
        <w:rPr>
          <w:rFonts w:ascii="Times New Roman" w:hAnsi="Times New Roman" w:cs="Times New Roman"/>
          <w:szCs w:val="20"/>
        </w:rPr>
        <w:t>Caso a proposta mais vantajosa seja ofertada por microempresa, empresa de pequeno porte ou sociedade cooperativa equiparada, e uma vez constatada a existência de alguma restrição no que tange à regularidade fiscal e trabalhista, a mesma será convocada para, no prazo de 5 (cinco) dias úteis, após a declaração do vencedor, comprovar a regularização. O prazo poderá ser prorrogado por igual período, a critério da administração pública, quando requerida pelo licitante, mediante apresentação de justificativa.</w:t>
      </w:r>
    </w:p>
    <w:p w:rsidR="009A01F8" w:rsidRPr="00A403C5" w:rsidRDefault="009A01F8" w:rsidP="009A01F8">
      <w:pPr>
        <w:widowControl/>
        <w:numPr>
          <w:ilvl w:val="1"/>
          <w:numId w:val="25"/>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A </w:t>
      </w:r>
      <w:proofErr w:type="spellStart"/>
      <w:r w:rsidRPr="00A403C5">
        <w:rPr>
          <w:rFonts w:ascii="Times New Roman" w:hAnsi="Times New Roman" w:cs="Times New Roman"/>
          <w:sz w:val="20"/>
          <w:szCs w:val="20"/>
        </w:rPr>
        <w:t>não-regularização</w:t>
      </w:r>
      <w:proofErr w:type="spellEnd"/>
      <w:r w:rsidRPr="00A403C5">
        <w:rPr>
          <w:rFonts w:ascii="Times New Roman" w:hAnsi="Times New Roman" w:cs="Times New Roman"/>
          <w:sz w:val="20"/>
          <w:szCs w:val="20"/>
        </w:rPr>
        <w:t xml:space="preserve"> fiscal e trabalhista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 </w:t>
      </w:r>
    </w:p>
    <w:p w:rsidR="009A01F8" w:rsidRPr="00A403C5" w:rsidRDefault="009A01F8" w:rsidP="009A01F8">
      <w:pPr>
        <w:widowControl/>
        <w:numPr>
          <w:ilvl w:val="1"/>
          <w:numId w:val="25"/>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Havendo necessidade de analisar minuciosamente os documentos exigidos, o Pregoeiro suspenderá a sessão, informando no “chat” a nova data e horário para a continuidade da mesma.</w:t>
      </w:r>
    </w:p>
    <w:p w:rsidR="009A01F8" w:rsidRPr="00A403C5" w:rsidRDefault="009A01F8" w:rsidP="009A01F8">
      <w:pPr>
        <w:widowControl/>
        <w:numPr>
          <w:ilvl w:val="1"/>
          <w:numId w:val="25"/>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Será inabilitado o licitante que não comprovar sua habilitação, seja por não apresentar quaisquer dos documentos exigidos, ou apresentá-los em desacordo com o e</w:t>
      </w:r>
      <w:r w:rsidRPr="00A403C5">
        <w:rPr>
          <w:rFonts w:ascii="Times New Roman" w:hAnsi="Times New Roman" w:cs="Times New Roman"/>
          <w:sz w:val="20"/>
          <w:szCs w:val="20"/>
          <w:lang w:eastAsia="en-US"/>
        </w:rPr>
        <w:t>stabelecido neste Edital.</w:t>
      </w:r>
    </w:p>
    <w:p w:rsidR="009A01F8" w:rsidRPr="00A403C5" w:rsidRDefault="009A01F8" w:rsidP="009A01F8">
      <w:pPr>
        <w:widowControl/>
        <w:numPr>
          <w:ilvl w:val="1"/>
          <w:numId w:val="25"/>
        </w:numPr>
        <w:spacing w:before="120" w:after="120" w:line="276" w:lineRule="auto"/>
        <w:ind w:left="425" w:firstLine="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 xml:space="preserve">Nos itens não exclusivos a microempresas e empresas de pequeno porte, em havendo inabilitação, haverá nova verificação, pelo sistema, da eventual ocorrência do empate ficto, previsto nos artigos </w:t>
      </w:r>
      <w:r w:rsidRPr="00A403C5">
        <w:rPr>
          <w:rFonts w:ascii="Times New Roman" w:hAnsi="Times New Roman" w:cs="Times New Roman"/>
          <w:bCs/>
          <w:sz w:val="20"/>
          <w:szCs w:val="20"/>
          <w:lang w:eastAsia="en-US"/>
        </w:rPr>
        <w:t>44 e 45 da LC nº 123, de 2006, seguindo-se a disciplina antes estabelecida para aceitação da proposta subsequente.</w:t>
      </w:r>
    </w:p>
    <w:p w:rsidR="009A01F8" w:rsidRPr="00A403C5" w:rsidRDefault="009A01F8" w:rsidP="009A01F8">
      <w:pPr>
        <w:widowControl/>
        <w:numPr>
          <w:ilvl w:val="1"/>
          <w:numId w:val="25"/>
        </w:numPr>
        <w:spacing w:before="120" w:after="120" w:line="276" w:lineRule="auto"/>
        <w:ind w:left="425" w:firstLine="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O licitante provisoriamente vencedor em um item, que estiver concorrendo em outro item, ficará obrigado a comprovar os requisitos de habilitação cumulativamente, isto é, somando as exigências do item em que venceu às do item em que estiver concorrendo, e assim sucessivamente, sob pena de inabilitação, além da aplicação das sanções cabíveis.</w:t>
      </w:r>
    </w:p>
    <w:p w:rsidR="009A01F8" w:rsidRPr="00A403C5" w:rsidRDefault="009A01F8" w:rsidP="009A01F8">
      <w:pPr>
        <w:widowControl/>
        <w:numPr>
          <w:ilvl w:val="1"/>
          <w:numId w:val="25"/>
        </w:numPr>
        <w:spacing w:before="120" w:after="120" w:line="276" w:lineRule="auto"/>
        <w:ind w:left="425" w:firstLine="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Constatado o atendimento às exigências de habilitação fixadas no Edital, o licitante será declarado vencedor.</w:t>
      </w:r>
    </w:p>
    <w:p w:rsidR="009A01F8" w:rsidRPr="00A403C5" w:rsidRDefault="009A01F8" w:rsidP="009A01F8">
      <w:pPr>
        <w:pStyle w:val="Nivel01"/>
        <w:numPr>
          <w:ilvl w:val="0"/>
          <w:numId w:val="27"/>
        </w:numPr>
        <w:rPr>
          <w:rFonts w:ascii="Times New Roman" w:hAnsi="Times New Roman"/>
          <w:color w:val="auto"/>
        </w:rPr>
      </w:pPr>
      <w:r w:rsidRPr="00A403C5">
        <w:rPr>
          <w:rFonts w:ascii="Times New Roman" w:hAnsi="Times New Roman"/>
          <w:color w:val="auto"/>
        </w:rPr>
        <w:lastRenderedPageBreak/>
        <w:t>DA ADJUDICAÇÃO E HOMOLOGAÇÃO</w:t>
      </w:r>
    </w:p>
    <w:p w:rsidR="009A01F8" w:rsidRPr="00A403C5" w:rsidRDefault="009A01F8" w:rsidP="009A01F8">
      <w:pPr>
        <w:widowControl/>
        <w:numPr>
          <w:ilvl w:val="1"/>
          <w:numId w:val="2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O objeto da licitação será adjudicado ao licitante declarado vencedor, por ato do Pregoeiro, ou pela autoridade competente, após a regular decisão dos recursos apresentados.</w:t>
      </w:r>
    </w:p>
    <w:p w:rsidR="009A01F8" w:rsidRPr="00A403C5" w:rsidRDefault="009A01F8" w:rsidP="009A01F8">
      <w:pPr>
        <w:widowControl/>
        <w:numPr>
          <w:ilvl w:val="1"/>
          <w:numId w:val="2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Após a fase recursal, constatada a regularidade dos atos praticados, a autoridade competente homologará o procedimento licitatório. </w:t>
      </w:r>
    </w:p>
    <w:p w:rsidR="009A01F8" w:rsidRPr="00A403C5" w:rsidRDefault="009A01F8" w:rsidP="009A01F8">
      <w:pPr>
        <w:pStyle w:val="Nivel01"/>
        <w:numPr>
          <w:ilvl w:val="0"/>
          <w:numId w:val="27"/>
        </w:numPr>
        <w:rPr>
          <w:rFonts w:ascii="Times New Roman" w:hAnsi="Times New Roman"/>
          <w:color w:val="auto"/>
        </w:rPr>
      </w:pPr>
      <w:r w:rsidRPr="00A403C5">
        <w:rPr>
          <w:rFonts w:ascii="Times New Roman" w:hAnsi="Times New Roman"/>
          <w:color w:val="auto"/>
        </w:rPr>
        <w:t>DA GARANTIA DE EXECUÇÃO</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No prazo máximo de 10 (dez) dias úteis, prorrogáveis por igual período, a critério do contratante, contados da assinatura do contrato, a contratada deverá apresentar comprovante</w:t>
      </w:r>
      <w:r w:rsidRPr="00A403C5">
        <w:rPr>
          <w:rFonts w:ascii="Times New Roman" w:eastAsia="Calibri" w:hAnsi="Times New Roman" w:cs="Times New Roman"/>
          <w:szCs w:val="20"/>
          <w:lang w:eastAsia="en-US"/>
        </w:rPr>
        <w:t xml:space="preserve"> de prestação de garantia, podendo optar por caução em dinheiro ou títulos da dívida pública, seguro-garantia ou fiança bancária. </w:t>
      </w:r>
    </w:p>
    <w:p w:rsidR="009A01F8" w:rsidRPr="00A403C5" w:rsidRDefault="009A01F8" w:rsidP="009A01F8">
      <w:pPr>
        <w:pStyle w:val="PargrafodaLista"/>
        <w:numPr>
          <w:ilvl w:val="2"/>
          <w:numId w:val="34"/>
        </w:numPr>
        <w:tabs>
          <w:tab w:val="left" w:pos="1440"/>
        </w:tabs>
        <w:autoSpaceDE w:val="0"/>
        <w:snapToGrid w:val="0"/>
        <w:spacing w:before="120" w:after="120" w:line="276" w:lineRule="auto"/>
        <w:jc w:val="both"/>
        <w:rPr>
          <w:rFonts w:ascii="Times New Roman" w:hAnsi="Times New Roman" w:cs="Times New Roman"/>
          <w:bCs/>
          <w:iCs/>
          <w:szCs w:val="20"/>
        </w:rPr>
      </w:pPr>
      <w:r w:rsidRPr="00A403C5">
        <w:rPr>
          <w:rFonts w:ascii="Times New Roman" w:hAnsi="Times New Roman" w:cs="Times New Roman"/>
          <w:bCs/>
          <w:iCs/>
          <w:szCs w:val="20"/>
        </w:rPr>
        <w:t xml:space="preserve">A inobservância do prazo fixado para apresentação da garantia acarretará a aplicação de multa de 0,07% (sete centésimos por cento) do valor total do contrato por dia de atraso, até o máximo de 2% (dois por cento). </w:t>
      </w:r>
    </w:p>
    <w:p w:rsidR="009A01F8" w:rsidRPr="00A403C5" w:rsidRDefault="009A01F8" w:rsidP="009A01F8">
      <w:pPr>
        <w:pStyle w:val="PargrafodaLista"/>
        <w:numPr>
          <w:ilvl w:val="2"/>
          <w:numId w:val="34"/>
        </w:numPr>
        <w:tabs>
          <w:tab w:val="left" w:pos="1440"/>
        </w:tabs>
        <w:autoSpaceDE w:val="0"/>
        <w:snapToGrid w:val="0"/>
        <w:spacing w:before="120" w:after="120" w:line="276" w:lineRule="auto"/>
        <w:jc w:val="both"/>
        <w:rPr>
          <w:rFonts w:ascii="Times New Roman" w:hAnsi="Times New Roman" w:cs="Times New Roman"/>
          <w:bCs/>
          <w:iCs/>
          <w:szCs w:val="20"/>
        </w:rPr>
      </w:pPr>
      <w:r w:rsidRPr="00A403C5">
        <w:rPr>
          <w:rFonts w:ascii="Times New Roman" w:hAnsi="Times New Roman" w:cs="Times New Roman"/>
          <w:bCs/>
          <w:iCs/>
          <w:szCs w:val="20"/>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A validade da garantia, qualquer que seja a modalidade escolhida, deverá abranger um período de 90 dias após o término da vigência contratual, conforme item 3.1 do Anexo VII-F da IN SEGES/MP nº 5/2017.</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 xml:space="preserve">A garantia assegurará, qualquer que seja a modalidade escolhida, o pagamento de: </w:t>
      </w:r>
    </w:p>
    <w:p w:rsidR="009A01F8" w:rsidRPr="00A403C5" w:rsidRDefault="009A01F8" w:rsidP="009A01F8">
      <w:pPr>
        <w:widowControl/>
        <w:numPr>
          <w:ilvl w:val="2"/>
          <w:numId w:val="34"/>
        </w:numPr>
        <w:tabs>
          <w:tab w:val="left" w:pos="1440"/>
        </w:tabs>
        <w:autoSpaceDE w:val="0"/>
        <w:snapToGrid w:val="0"/>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 xml:space="preserve">prejuízos advindos do não cumprimento do objeto do contrato e do não adimplemento das demais obrigações nele previstas; </w:t>
      </w:r>
    </w:p>
    <w:p w:rsidR="009A01F8" w:rsidRPr="00A403C5" w:rsidRDefault="009A01F8" w:rsidP="009A01F8">
      <w:pPr>
        <w:widowControl/>
        <w:numPr>
          <w:ilvl w:val="2"/>
          <w:numId w:val="34"/>
        </w:numPr>
        <w:tabs>
          <w:tab w:val="left" w:pos="1440"/>
        </w:tabs>
        <w:autoSpaceDE w:val="0"/>
        <w:snapToGrid w:val="0"/>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prejuízos diretos causados à Administração decorrentes de culpa ou dolo durante a execução do contrato;</w:t>
      </w:r>
    </w:p>
    <w:p w:rsidR="009A01F8" w:rsidRPr="00A403C5" w:rsidRDefault="009A01F8" w:rsidP="009A01F8">
      <w:pPr>
        <w:widowControl/>
        <w:numPr>
          <w:ilvl w:val="2"/>
          <w:numId w:val="34"/>
        </w:numPr>
        <w:tabs>
          <w:tab w:val="left" w:pos="1440"/>
        </w:tabs>
        <w:autoSpaceDE w:val="0"/>
        <w:snapToGrid w:val="0"/>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 xml:space="preserve">multas moratórias e punitivas aplicadas pela Administração à contratada; e  </w:t>
      </w:r>
    </w:p>
    <w:p w:rsidR="009A01F8" w:rsidRPr="00A403C5" w:rsidRDefault="009A01F8" w:rsidP="009A01F8">
      <w:pPr>
        <w:widowControl/>
        <w:numPr>
          <w:ilvl w:val="2"/>
          <w:numId w:val="34"/>
        </w:numPr>
        <w:tabs>
          <w:tab w:val="left" w:pos="1440"/>
        </w:tabs>
        <w:autoSpaceDE w:val="0"/>
        <w:snapToGrid w:val="0"/>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obrigações trabalhistas e previdenciárias de qualquer natureza e para com o FGTS, não adimplidas pela contratada, quando couber.</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A modalidade seguro-garantia somente será aceita se contemplar todos os eventos indicados no item anterior, observada a legislação que rege a matéria.</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A garantia em dinheiro deverá ser efetuada em favor da Contratante, em conta específica na Caixa Econômica Federal, com correção monetária.</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No caso de garantia na modalidade de fiança bancária, deverá constar expressa renúncia do fiador aos benefícios do artigo 827 do Código Civil.</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sz w:val="20"/>
          <w:szCs w:val="20"/>
          <w:lang w:eastAsia="en-US"/>
        </w:rPr>
        <w:lastRenderedPageBreak/>
        <w:t xml:space="preserve">No caso de alteração do valor do contrato, ou prorrogação de sua vigência, a garantia deverá ser ajustada à nova situação ou renovada, seguindo os mesmos parâmetros utilizados quando da contratação.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Se o valor da garantia for utilizado total ou parcialmente em pagamento de qualquer obrigação, a Contratada obriga-se a fazer a respectiva reposição no prazo máximo de 05 (cinco) dias úteis, contados da data em que for notificada.</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A Contratante executará a garantia na forma prevista na legislação que rege a matéria.</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Será considerada extinta a garantia:</w:t>
      </w:r>
      <w:r w:rsidRPr="00A403C5">
        <w:rPr>
          <w:rFonts w:ascii="Times New Roman" w:hAnsi="Times New Roman" w:cs="Times New Roman"/>
          <w:sz w:val="20"/>
          <w:szCs w:val="20"/>
        </w:rPr>
        <w:t xml:space="preserve"> </w:t>
      </w:r>
    </w:p>
    <w:p w:rsidR="009A01F8" w:rsidRPr="00A403C5" w:rsidRDefault="009A01F8" w:rsidP="009A01F8">
      <w:pPr>
        <w:widowControl/>
        <w:numPr>
          <w:ilvl w:val="2"/>
          <w:numId w:val="34"/>
        </w:numPr>
        <w:tabs>
          <w:tab w:val="left" w:pos="1440"/>
        </w:tabs>
        <w:autoSpaceDE w:val="0"/>
        <w:snapToGrid w:val="0"/>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9A01F8" w:rsidRPr="00A403C5" w:rsidRDefault="009A01F8" w:rsidP="009A01F8">
      <w:pPr>
        <w:widowControl/>
        <w:numPr>
          <w:ilvl w:val="2"/>
          <w:numId w:val="34"/>
        </w:numPr>
        <w:tabs>
          <w:tab w:val="left" w:pos="1440"/>
        </w:tabs>
        <w:autoSpaceDE w:val="0"/>
        <w:snapToGrid w:val="0"/>
        <w:spacing w:before="120" w:after="120" w:line="276" w:lineRule="auto"/>
        <w:jc w:val="both"/>
        <w:rPr>
          <w:rFonts w:ascii="Times New Roman" w:hAnsi="Times New Roman" w:cs="Times New Roman"/>
          <w:bCs/>
          <w:iCs/>
          <w:sz w:val="20"/>
          <w:szCs w:val="20"/>
        </w:rPr>
      </w:pPr>
      <w:r w:rsidRPr="00A403C5">
        <w:rPr>
          <w:rFonts w:ascii="Times New Roman" w:hAnsi="Times New Roman" w:cs="Times New Roman"/>
          <w:bCs/>
          <w:iCs/>
          <w:sz w:val="20"/>
          <w:szCs w:val="20"/>
        </w:rPr>
        <w:t xml:space="preserve"> no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eastAsia="Calibri" w:hAnsi="Times New Roman" w:cs="Times New Roman"/>
          <w:sz w:val="20"/>
          <w:szCs w:val="20"/>
          <w:lang w:eastAsia="en-US"/>
        </w:rPr>
        <w:t xml:space="preserve">O garantidor não é parte para figurar em processo administrativo instaurado pela </w:t>
      </w:r>
      <w:r w:rsidRPr="00A403C5">
        <w:rPr>
          <w:rFonts w:ascii="Times New Roman" w:hAnsi="Times New Roman" w:cs="Times New Roman"/>
          <w:sz w:val="20"/>
          <w:szCs w:val="20"/>
        </w:rPr>
        <w:t xml:space="preserve">contratante com o objetivo de apurar prejuízos e/ou aplicar sanções à contratada. </w:t>
      </w:r>
    </w:p>
    <w:p w:rsidR="009A01F8" w:rsidRPr="00A403C5" w:rsidRDefault="009A01F8" w:rsidP="009A01F8">
      <w:pPr>
        <w:widowControl/>
        <w:numPr>
          <w:ilvl w:val="1"/>
          <w:numId w:val="34"/>
        </w:numPr>
        <w:spacing w:before="120" w:after="120" w:line="276" w:lineRule="auto"/>
        <w:jc w:val="both"/>
        <w:rPr>
          <w:rFonts w:ascii="Times New Roman" w:eastAsia="Calibri" w:hAnsi="Times New Roman" w:cs="Times New Roman"/>
          <w:sz w:val="20"/>
          <w:szCs w:val="20"/>
          <w:lang w:eastAsia="en-US"/>
        </w:rPr>
      </w:pPr>
      <w:r w:rsidRPr="00A403C5">
        <w:rPr>
          <w:rFonts w:ascii="Times New Roman" w:eastAsia="Calibri" w:hAnsi="Times New Roman" w:cs="Times New Roman"/>
          <w:sz w:val="20"/>
          <w:szCs w:val="20"/>
          <w:lang w:eastAsia="en-US"/>
        </w:rPr>
        <w:t>A contratada autoriza a contratante a reter, a qualquer tempo, a garantia, na forma prevista neste TR.</w:t>
      </w:r>
    </w:p>
    <w:p w:rsidR="009A01F8" w:rsidRPr="00A403C5" w:rsidRDefault="009A01F8" w:rsidP="009A01F8">
      <w:pPr>
        <w:widowControl/>
        <w:numPr>
          <w:ilvl w:val="1"/>
          <w:numId w:val="34"/>
        </w:numPr>
        <w:spacing w:before="120" w:after="120" w:line="276" w:lineRule="auto"/>
        <w:jc w:val="both"/>
        <w:rPr>
          <w:rFonts w:ascii="Times New Roman" w:eastAsia="Calibri" w:hAnsi="Times New Roman" w:cs="Times New Roman"/>
          <w:sz w:val="20"/>
          <w:szCs w:val="20"/>
          <w:lang w:eastAsia="en-US"/>
        </w:rPr>
      </w:pPr>
      <w:r w:rsidRPr="00A403C5">
        <w:rPr>
          <w:rFonts w:ascii="Times New Roman" w:eastAsia="Calibri" w:hAnsi="Times New Roman" w:cs="Times New Roman"/>
          <w:sz w:val="20"/>
          <w:szCs w:val="20"/>
          <w:lang w:eastAsia="en-US"/>
        </w:rPr>
        <w:t>A garantia da contratação 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rsidR="009A01F8" w:rsidRPr="00A403C5" w:rsidRDefault="009A01F8" w:rsidP="009A01F8">
      <w:pPr>
        <w:widowControl/>
        <w:numPr>
          <w:ilvl w:val="2"/>
          <w:numId w:val="34"/>
        </w:numPr>
        <w:spacing w:before="120" w:after="120" w:line="276" w:lineRule="auto"/>
        <w:jc w:val="both"/>
        <w:rPr>
          <w:rFonts w:ascii="Times New Roman" w:eastAsia="Calibri" w:hAnsi="Times New Roman" w:cs="Times New Roman"/>
          <w:sz w:val="20"/>
          <w:szCs w:val="20"/>
          <w:lang w:eastAsia="en-US"/>
        </w:rPr>
      </w:pPr>
      <w:r w:rsidRPr="00A403C5">
        <w:rPr>
          <w:rFonts w:ascii="Times New Roman" w:eastAsia="Calibri" w:hAnsi="Times New Roman" w:cs="Times New Roman"/>
          <w:sz w:val="20"/>
          <w:szCs w:val="20"/>
          <w:lang w:eastAsia="en-US"/>
        </w:rPr>
        <w:t>Também poderá haver liberação da garantia se a empresa comprovar que os empregados serão realocados em outra atividade de prestação de serviços, sem que ocorra a interrupção do contrato de trabalho</w:t>
      </w:r>
    </w:p>
    <w:p w:rsidR="009A01F8" w:rsidRPr="00A403C5" w:rsidRDefault="009A01F8" w:rsidP="009A01F8">
      <w:pPr>
        <w:widowControl/>
        <w:numPr>
          <w:ilvl w:val="1"/>
          <w:numId w:val="34"/>
        </w:numPr>
        <w:spacing w:before="120" w:after="120" w:line="276" w:lineRule="auto"/>
        <w:jc w:val="both"/>
        <w:rPr>
          <w:rFonts w:ascii="Times New Roman" w:eastAsia="Calibri" w:hAnsi="Times New Roman" w:cs="Times New Roman"/>
          <w:sz w:val="20"/>
          <w:szCs w:val="20"/>
          <w:lang w:eastAsia="en-US"/>
        </w:rPr>
      </w:pPr>
      <w:r w:rsidRPr="00A403C5">
        <w:rPr>
          <w:rFonts w:ascii="Times New Roman" w:eastAsia="Calibri" w:hAnsi="Times New Roman" w:cs="Times New Roman"/>
          <w:sz w:val="20"/>
          <w:szCs w:val="20"/>
          <w:lang w:eastAsia="en-US"/>
        </w:rPr>
        <w:t xml:space="preserve">Por ocasião do encerramento da prestação dos serviços contratados, a Administração Contratante poderá utilizar o valor da garantia prestada para o pagamento direto aos trabalhadores vinculados ao contrato no caso da não comprovação: (1) do pagamento das respectivas verbas rescisórias ou (2) da realocação dos trabalhadores em outra atividade de prestação de serviços, nos termos da alínea "j do item 3.1 do Anexo VII-F da IN SEGES/MP n. 5/2017. </w:t>
      </w:r>
    </w:p>
    <w:p w:rsidR="009A01F8" w:rsidRPr="00A403C5" w:rsidRDefault="009A01F8" w:rsidP="009A01F8">
      <w:pPr>
        <w:pStyle w:val="Nivel01"/>
        <w:numPr>
          <w:ilvl w:val="0"/>
          <w:numId w:val="34"/>
        </w:numPr>
        <w:rPr>
          <w:rFonts w:ascii="Times New Roman" w:hAnsi="Times New Roman"/>
          <w:color w:val="auto"/>
        </w:rPr>
      </w:pPr>
      <w:r w:rsidRPr="00A403C5">
        <w:rPr>
          <w:rFonts w:ascii="Times New Roman" w:hAnsi="Times New Roman"/>
          <w:color w:val="auto"/>
        </w:rPr>
        <w:t>DO TERMO DE CONTRATO</w:t>
      </w:r>
    </w:p>
    <w:p w:rsidR="009A01F8" w:rsidRPr="00A403C5" w:rsidRDefault="009A01F8" w:rsidP="009A01F8">
      <w:pPr>
        <w:widowControl/>
        <w:numPr>
          <w:ilvl w:val="1"/>
          <w:numId w:val="34"/>
        </w:numPr>
        <w:spacing w:before="120" w:after="120" w:line="276" w:lineRule="auto"/>
        <w:ind w:left="425" w:firstLine="0"/>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Após a homologação da licitação, em sendo realizada a contratação, será firmado Termo de Contrato ou emitido instrumento equivalente.</w:t>
      </w:r>
    </w:p>
    <w:p w:rsidR="009A01F8" w:rsidRPr="00A403C5" w:rsidRDefault="009A01F8" w:rsidP="009A01F8">
      <w:pPr>
        <w:widowControl/>
        <w:numPr>
          <w:ilvl w:val="1"/>
          <w:numId w:val="34"/>
        </w:numPr>
        <w:spacing w:before="120" w:after="120" w:line="276" w:lineRule="auto"/>
        <w:ind w:left="425" w:firstLine="0"/>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O adjudicatário terá o prazo de 0</w:t>
      </w:r>
      <w:r w:rsidR="00C63C6F" w:rsidRPr="00A403C5">
        <w:rPr>
          <w:rFonts w:ascii="Times New Roman" w:eastAsia="Arial" w:hAnsi="Times New Roman" w:cs="Times New Roman"/>
          <w:sz w:val="20"/>
          <w:szCs w:val="20"/>
        </w:rPr>
        <w:t>2</w:t>
      </w:r>
      <w:r w:rsidRPr="00A403C5">
        <w:rPr>
          <w:rFonts w:ascii="Times New Roman" w:eastAsia="Arial" w:hAnsi="Times New Roman" w:cs="Times New Roman"/>
          <w:sz w:val="20"/>
          <w:szCs w:val="20"/>
        </w:rPr>
        <w:t xml:space="preserve"> (</w:t>
      </w:r>
      <w:r w:rsidR="00C63C6F" w:rsidRPr="00A403C5">
        <w:rPr>
          <w:rFonts w:ascii="Times New Roman" w:eastAsia="Arial" w:hAnsi="Times New Roman" w:cs="Times New Roman"/>
          <w:sz w:val="20"/>
          <w:szCs w:val="20"/>
        </w:rPr>
        <w:t>dois</w:t>
      </w:r>
      <w:r w:rsidRPr="00A403C5">
        <w:rPr>
          <w:rFonts w:ascii="Times New Roman" w:eastAsia="Arial" w:hAnsi="Times New Roman" w:cs="Times New Roman"/>
          <w:sz w:val="20"/>
          <w:szCs w:val="20"/>
        </w:rPr>
        <w:t xml:space="preserve">) dias úteis, contados a partir da data de sua convocação, para assinar o Termo de Contrato ou aceitar instrumento equivalente, conforme o caso (Nota de Empenho/Carta Contrato/Autorização), sob pena de decair do direito à contratação, sem prejuízo das sanções previstas neste Edital. </w:t>
      </w:r>
    </w:p>
    <w:p w:rsidR="009A01F8" w:rsidRPr="00A403C5" w:rsidRDefault="009A01F8" w:rsidP="009A01F8">
      <w:pPr>
        <w:widowControl/>
        <w:numPr>
          <w:ilvl w:val="2"/>
          <w:numId w:val="34"/>
        </w:numPr>
        <w:spacing w:before="120" w:after="120" w:line="276" w:lineRule="auto"/>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 xml:space="preserve">Alternativamente à convocação para comparecer perante o órgão ou entidade para a assinatura do Termo de Contrato, a Administração poderá encaminhá-lo para assinatura, mediante </w:t>
      </w:r>
      <w:r w:rsidRPr="00A403C5">
        <w:rPr>
          <w:rFonts w:ascii="Times New Roman" w:eastAsia="Arial" w:hAnsi="Times New Roman" w:cs="Times New Roman"/>
          <w:sz w:val="20"/>
          <w:szCs w:val="20"/>
        </w:rPr>
        <w:lastRenderedPageBreak/>
        <w:t>correspondência postal com aviso de recebimento (AR) ou meio eletrônico, para que seja assinado e devolvido no prazo de 0</w:t>
      </w:r>
      <w:r w:rsidR="00C63C6F" w:rsidRPr="00A403C5">
        <w:rPr>
          <w:rFonts w:ascii="Times New Roman" w:eastAsia="Arial" w:hAnsi="Times New Roman" w:cs="Times New Roman"/>
          <w:sz w:val="20"/>
          <w:szCs w:val="20"/>
        </w:rPr>
        <w:t>2</w:t>
      </w:r>
      <w:r w:rsidRPr="00A403C5">
        <w:rPr>
          <w:rFonts w:ascii="Times New Roman" w:eastAsia="Arial" w:hAnsi="Times New Roman" w:cs="Times New Roman"/>
          <w:sz w:val="20"/>
          <w:szCs w:val="20"/>
        </w:rPr>
        <w:t xml:space="preserve"> (</w:t>
      </w:r>
      <w:r w:rsidR="00C63C6F" w:rsidRPr="00A403C5">
        <w:rPr>
          <w:rFonts w:ascii="Times New Roman" w:eastAsia="Arial" w:hAnsi="Times New Roman" w:cs="Times New Roman"/>
          <w:sz w:val="20"/>
          <w:szCs w:val="20"/>
        </w:rPr>
        <w:t>dois</w:t>
      </w:r>
      <w:r w:rsidRPr="00A403C5">
        <w:rPr>
          <w:rFonts w:ascii="Times New Roman" w:eastAsia="Arial" w:hAnsi="Times New Roman" w:cs="Times New Roman"/>
          <w:sz w:val="20"/>
          <w:szCs w:val="20"/>
        </w:rPr>
        <w:t xml:space="preserve">) dias, a contar da data de seu recebimento. </w:t>
      </w:r>
    </w:p>
    <w:p w:rsidR="009A01F8" w:rsidRPr="00A403C5" w:rsidRDefault="009A01F8" w:rsidP="009A01F8">
      <w:pPr>
        <w:widowControl/>
        <w:numPr>
          <w:ilvl w:val="2"/>
          <w:numId w:val="34"/>
        </w:numPr>
        <w:spacing w:before="120" w:after="120" w:line="276" w:lineRule="auto"/>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O prazo previsto no subitem anterior poderá ser prorrogado, por igual período, por solicitação justificada do adjudicatário e aceita pela Administração.</w:t>
      </w:r>
    </w:p>
    <w:p w:rsidR="009A01F8" w:rsidRPr="00A403C5" w:rsidRDefault="009A01F8" w:rsidP="009A01F8">
      <w:pPr>
        <w:widowControl/>
        <w:numPr>
          <w:ilvl w:val="1"/>
          <w:numId w:val="34"/>
        </w:numPr>
        <w:spacing w:before="120" w:after="120" w:line="276" w:lineRule="auto"/>
        <w:ind w:left="425" w:firstLine="0"/>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O Aceite da Nota de Empenho ou do instrumento equivalente, emitida à empresa adjudicada, implica no reconhecimento de que:</w:t>
      </w:r>
    </w:p>
    <w:p w:rsidR="009A01F8" w:rsidRPr="00A403C5" w:rsidRDefault="009A01F8" w:rsidP="009A01F8">
      <w:pPr>
        <w:widowControl/>
        <w:numPr>
          <w:ilvl w:val="2"/>
          <w:numId w:val="34"/>
        </w:numPr>
        <w:spacing w:before="120" w:after="120" w:line="276" w:lineRule="auto"/>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referida Nota está substituindo o contrato, aplicando-se à relação de negócios ali estabelecida as disposições da Lei nº 8.666, de 1993;</w:t>
      </w:r>
    </w:p>
    <w:p w:rsidR="009A01F8" w:rsidRPr="00A403C5" w:rsidRDefault="009A01F8" w:rsidP="009A01F8">
      <w:pPr>
        <w:widowControl/>
        <w:numPr>
          <w:ilvl w:val="2"/>
          <w:numId w:val="34"/>
        </w:numPr>
        <w:spacing w:before="120" w:after="120" w:line="276" w:lineRule="auto"/>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a contratada se vincula à sua proposta e às previsões contidas no edital e seus anexos;</w:t>
      </w:r>
    </w:p>
    <w:p w:rsidR="009A01F8" w:rsidRPr="00A403C5" w:rsidRDefault="009A01F8" w:rsidP="009A01F8">
      <w:pPr>
        <w:widowControl/>
        <w:numPr>
          <w:ilvl w:val="2"/>
          <w:numId w:val="34"/>
        </w:numPr>
        <w:spacing w:before="120" w:after="120" w:line="276" w:lineRule="auto"/>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a contratada reconhece que as hipóteses de rescisão são aquelas previstas nos artigos 77 e 78 da Lei nº 8.666/93 e reconhece os direitos da Administração previstos nos artigos 79 e 80 da mesma Lei.</w:t>
      </w:r>
    </w:p>
    <w:p w:rsidR="009A01F8" w:rsidRPr="00A403C5" w:rsidRDefault="009A01F8" w:rsidP="009A01F8">
      <w:pPr>
        <w:widowControl/>
        <w:numPr>
          <w:ilvl w:val="1"/>
          <w:numId w:val="34"/>
        </w:numPr>
        <w:spacing w:before="120" w:after="120" w:line="276" w:lineRule="auto"/>
        <w:ind w:left="425" w:firstLine="0"/>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 xml:space="preserve">O prazo de vigência da contratação é de </w:t>
      </w:r>
      <w:r w:rsidR="00C63C6F" w:rsidRPr="00A403C5">
        <w:rPr>
          <w:rFonts w:ascii="Times New Roman" w:eastAsia="Arial" w:hAnsi="Times New Roman" w:cs="Times New Roman"/>
          <w:sz w:val="20"/>
          <w:szCs w:val="20"/>
        </w:rPr>
        <w:t>02</w:t>
      </w:r>
      <w:r w:rsidRPr="00A403C5">
        <w:rPr>
          <w:rFonts w:ascii="Times New Roman" w:eastAsia="Arial" w:hAnsi="Times New Roman" w:cs="Times New Roman"/>
          <w:sz w:val="20"/>
          <w:szCs w:val="20"/>
        </w:rPr>
        <w:t>(</w:t>
      </w:r>
      <w:r w:rsidR="00C63C6F" w:rsidRPr="00A403C5">
        <w:rPr>
          <w:rFonts w:ascii="Times New Roman" w:eastAsia="Arial" w:hAnsi="Times New Roman" w:cs="Times New Roman"/>
          <w:sz w:val="20"/>
          <w:szCs w:val="20"/>
        </w:rPr>
        <w:t>dois</w:t>
      </w:r>
      <w:r w:rsidRPr="00A403C5">
        <w:rPr>
          <w:rFonts w:ascii="Times New Roman" w:eastAsia="Arial" w:hAnsi="Times New Roman" w:cs="Times New Roman"/>
          <w:sz w:val="20"/>
          <w:szCs w:val="20"/>
        </w:rPr>
        <w:t xml:space="preserve">) meses prorrogável por interesse da contratante até o limite de </w:t>
      </w:r>
      <w:r w:rsidR="00C63C6F" w:rsidRPr="00A403C5">
        <w:rPr>
          <w:rFonts w:ascii="Times New Roman" w:eastAsia="Arial" w:hAnsi="Times New Roman" w:cs="Times New Roman"/>
          <w:sz w:val="20"/>
          <w:szCs w:val="20"/>
        </w:rPr>
        <w:t>04</w:t>
      </w:r>
      <w:r w:rsidRPr="00A403C5">
        <w:rPr>
          <w:rFonts w:ascii="Times New Roman" w:eastAsia="Arial" w:hAnsi="Times New Roman" w:cs="Times New Roman"/>
          <w:sz w:val="20"/>
          <w:szCs w:val="20"/>
        </w:rPr>
        <w:t>(</w:t>
      </w:r>
      <w:r w:rsidR="00C63C6F" w:rsidRPr="00A403C5">
        <w:rPr>
          <w:rFonts w:ascii="Times New Roman" w:eastAsia="Arial" w:hAnsi="Times New Roman" w:cs="Times New Roman"/>
          <w:sz w:val="20"/>
          <w:szCs w:val="20"/>
        </w:rPr>
        <w:t>quatro</w:t>
      </w:r>
      <w:r w:rsidRPr="00A403C5">
        <w:rPr>
          <w:rFonts w:ascii="Times New Roman" w:eastAsia="Arial" w:hAnsi="Times New Roman" w:cs="Times New Roman"/>
          <w:sz w:val="20"/>
          <w:szCs w:val="20"/>
        </w:rPr>
        <w:t>) meses conforme previsão no instrumento contratual.</w:t>
      </w:r>
    </w:p>
    <w:p w:rsidR="009A01F8" w:rsidRPr="00A403C5" w:rsidRDefault="009A01F8" w:rsidP="009A01F8">
      <w:pPr>
        <w:widowControl/>
        <w:numPr>
          <w:ilvl w:val="1"/>
          <w:numId w:val="34"/>
        </w:numPr>
        <w:spacing w:before="120" w:after="120" w:line="276" w:lineRule="auto"/>
        <w:ind w:left="425" w:firstLine="0"/>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 xml:space="preserve">Previamente à contratação a Administração realizará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rsidR="009A01F8" w:rsidRPr="00A403C5" w:rsidRDefault="009A01F8" w:rsidP="009A01F8">
      <w:pPr>
        <w:widowControl/>
        <w:numPr>
          <w:ilvl w:val="2"/>
          <w:numId w:val="34"/>
        </w:numPr>
        <w:spacing w:before="120" w:after="120" w:line="276" w:lineRule="auto"/>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Nos casos em que houver necessidade de assinatura do instrumento de contrato, e o fornecedor não estiver inscrito no SICAF, este deverá proceder ao seu cadastramento, sem ônus, antes da contratação.</w:t>
      </w:r>
    </w:p>
    <w:p w:rsidR="009A01F8" w:rsidRPr="00A403C5" w:rsidRDefault="009A01F8" w:rsidP="009A01F8">
      <w:pPr>
        <w:widowControl/>
        <w:numPr>
          <w:ilvl w:val="2"/>
          <w:numId w:val="34"/>
        </w:numPr>
        <w:spacing w:before="120" w:after="120" w:line="276" w:lineRule="auto"/>
        <w:jc w:val="both"/>
        <w:rPr>
          <w:rFonts w:ascii="Times New Roman" w:eastAsia="Arial" w:hAnsi="Times New Roman" w:cs="Times New Roman"/>
          <w:sz w:val="20"/>
          <w:szCs w:val="20"/>
        </w:rPr>
      </w:pPr>
      <w:r w:rsidRPr="00A403C5">
        <w:rPr>
          <w:rFonts w:ascii="Times New Roman" w:hAnsi="Times New Roman" w:cs="Times New Roman"/>
          <w:sz w:val="20"/>
          <w:szCs w:val="20"/>
        </w:rPr>
        <w:t>Na hipótese de irregularidade do registro no SICAF, o contratado deverá regularizar a sua situação perante o cadastro no prazo de até 05 (cinco) dias úteis, sob pena de aplicação das penalidades previstas no edital e anexos.</w:t>
      </w:r>
    </w:p>
    <w:p w:rsidR="009A01F8" w:rsidRPr="00A403C5" w:rsidRDefault="009A01F8" w:rsidP="009A01F8">
      <w:pPr>
        <w:widowControl/>
        <w:numPr>
          <w:ilvl w:val="1"/>
          <w:numId w:val="34"/>
        </w:numPr>
        <w:spacing w:before="120" w:after="120" w:line="276" w:lineRule="auto"/>
        <w:ind w:left="425" w:firstLine="0"/>
        <w:jc w:val="both"/>
        <w:rPr>
          <w:rFonts w:ascii="Times New Roman" w:eastAsia="Arial" w:hAnsi="Times New Roman" w:cs="Times New Roman"/>
          <w:sz w:val="20"/>
          <w:szCs w:val="20"/>
        </w:rPr>
      </w:pPr>
      <w:r w:rsidRPr="00A403C5">
        <w:rPr>
          <w:rFonts w:ascii="Times New Roman" w:eastAsia="Arial" w:hAnsi="Times New Roman" w:cs="Times New Roman"/>
          <w:sz w:val="20"/>
          <w:szCs w:val="20"/>
        </w:rPr>
        <w:t>Se o adjudicatário, no ato da assinatura do Termo de Contrato, não comprovar que mantém as mesmas condições de habilitação, ou quando, injustificadamente, recusar-se à assinatura, poderá ser convocado outro licitante, desde que respeitada a ordem de classificação, para, após a verificação da aceitabilidade da proposta, negociação e comprovados os requisitos de habilitação, celebrar a contratação, sem prejuízo das sanções previstas neste Edital e das demais cominações legais.</w:t>
      </w:r>
    </w:p>
    <w:p w:rsidR="009A01F8" w:rsidRPr="00A403C5" w:rsidRDefault="009A01F8" w:rsidP="009A01F8">
      <w:pPr>
        <w:pStyle w:val="Nivel01"/>
        <w:numPr>
          <w:ilvl w:val="0"/>
          <w:numId w:val="34"/>
        </w:numPr>
        <w:rPr>
          <w:rFonts w:ascii="Times New Roman" w:hAnsi="Times New Roman"/>
          <w:color w:val="auto"/>
        </w:rPr>
      </w:pPr>
      <w:r w:rsidRPr="00A403C5">
        <w:rPr>
          <w:rFonts w:ascii="Times New Roman" w:hAnsi="Times New Roman"/>
          <w:color w:val="auto"/>
        </w:rPr>
        <w:t>DA ACEITAÇÃO DO OBJETO E DA FISCALIZAÇÃO</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A emissão da Nota Fiscal/Fatura deve ser precedida do recebimento definitivo dos serviços, nos termos abaixo.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  No prazo de até 5 dias corridos do adimplemento da parcela, a CONTRATADA deverá entregar toda a documentação comprobatória do cumprimento da obrigação contratual;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rPr>
        <w:t>O recebimento provisório será realizado pelo fiscal técnico, administrativo e setorial ou pela equipe de fiscalização após a entrega da documentação acima, da seguinte forma:</w:t>
      </w:r>
    </w:p>
    <w:p w:rsidR="009A01F8" w:rsidRPr="00A403C5" w:rsidRDefault="009A01F8" w:rsidP="009A01F8">
      <w:pPr>
        <w:pStyle w:val="PargrafodaLista"/>
        <w:numPr>
          <w:ilvl w:val="2"/>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rPr>
        <w:lastRenderedPageBreak/>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9A01F8" w:rsidRPr="00A403C5" w:rsidRDefault="009A01F8" w:rsidP="009A01F8">
      <w:pPr>
        <w:pStyle w:val="PargrafodaLista"/>
        <w:numPr>
          <w:ilvl w:val="3"/>
          <w:numId w:val="34"/>
        </w:numPr>
        <w:spacing w:before="120" w:after="120" w:line="276" w:lineRule="auto"/>
        <w:jc w:val="both"/>
        <w:rPr>
          <w:rFonts w:ascii="Times New Roman" w:hAnsi="Times New Roman" w:cs="Times New Roman"/>
          <w:strike/>
          <w:szCs w:val="20"/>
          <w:lang w:eastAsia="en-US"/>
        </w:rPr>
      </w:pPr>
      <w:r w:rsidRPr="00A403C5">
        <w:rPr>
          <w:rFonts w:ascii="Times New Roman" w:hAnsi="Times New Roman" w:cs="Times New Roman"/>
          <w:szCs w:val="20"/>
          <w:shd w:val="clear" w:color="auto" w:fill="FFFFFF"/>
        </w:rPr>
        <w:t>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pagos à contratada, registrando em relatório a ser encaminhado ao gestor do contrato.</w:t>
      </w:r>
    </w:p>
    <w:p w:rsidR="009A01F8" w:rsidRPr="00A403C5" w:rsidRDefault="009A01F8" w:rsidP="009A01F8">
      <w:pPr>
        <w:widowControl/>
        <w:numPr>
          <w:ilvl w:val="3"/>
          <w:numId w:val="34"/>
        </w:numPr>
        <w:spacing w:before="120" w:after="120" w:line="276" w:lineRule="auto"/>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rsidR="009A01F8" w:rsidRPr="00A403C5" w:rsidRDefault="009A01F8" w:rsidP="009A01F8">
      <w:pPr>
        <w:pStyle w:val="PargrafodaLista"/>
        <w:numPr>
          <w:ilvl w:val="3"/>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O recebimento provisório também ficará sujeito, quando cabível, à conclusão de todos os testes de campo e à entrega dos Manuais e Instruções exigíveis.</w:t>
      </w:r>
    </w:p>
    <w:p w:rsidR="009A01F8" w:rsidRPr="00A403C5" w:rsidRDefault="009A01F8" w:rsidP="009A01F8">
      <w:pPr>
        <w:pStyle w:val="PargrafodaLista"/>
        <w:numPr>
          <w:ilvl w:val="3"/>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rPr>
        <w:t>Da mesma forma, ao final de cada período de faturamento mensal, o fiscal administrativo deverá verificar as rotinas previstas no Anexo VIII-B da IN SEGES/MP nº 5/2017, no que forem aplicáveis à presente contratação, emitindo relatório que será encaminhado ao gestor do contrato;</w:t>
      </w:r>
    </w:p>
    <w:p w:rsidR="009A01F8" w:rsidRPr="00A403C5" w:rsidRDefault="009A01F8" w:rsidP="009A01F8">
      <w:pPr>
        <w:widowControl/>
        <w:numPr>
          <w:ilvl w:val="2"/>
          <w:numId w:val="34"/>
        </w:numPr>
        <w:spacing w:before="120" w:after="120" w:line="276" w:lineRule="auto"/>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 xml:space="preserve">No prazo de até 10 dias corridos a partir do recebimento dos documentos da CONTRATADA, cada fiscal ou a equipe de fiscalização deverá elaborar Relatório Circunstanciado em consonância com suas atribuições, e encaminhá-lo ao gestor do contrato. </w:t>
      </w:r>
    </w:p>
    <w:p w:rsidR="009A01F8" w:rsidRPr="00A403C5" w:rsidRDefault="009A01F8" w:rsidP="009A01F8">
      <w:pPr>
        <w:widowControl/>
        <w:numPr>
          <w:ilvl w:val="3"/>
          <w:numId w:val="34"/>
        </w:numPr>
        <w:spacing w:before="120" w:after="120" w:line="276" w:lineRule="auto"/>
        <w:jc w:val="both"/>
        <w:rPr>
          <w:rFonts w:ascii="Times New Roman" w:hAnsi="Times New Roman" w:cs="Times New Roman"/>
          <w:sz w:val="20"/>
          <w:szCs w:val="20"/>
          <w:lang w:eastAsia="en-US"/>
        </w:rPr>
      </w:pPr>
      <w:r w:rsidRPr="00A403C5">
        <w:rPr>
          <w:rFonts w:ascii="Times New Roman" w:hAnsi="Times New Roman" w:cs="Times New Roman"/>
          <w:sz w:val="20"/>
          <w:szCs w:val="20"/>
        </w:rPr>
        <w:t xml:space="preserve">quando a fiscalização for exercida por um único servidor, o relatório circunstanciado </w:t>
      </w:r>
      <w:r w:rsidRPr="00A403C5">
        <w:rPr>
          <w:rFonts w:ascii="Times New Roman" w:hAnsi="Times New Roman" w:cs="Times New Roman"/>
          <w:sz w:val="20"/>
          <w:szCs w:val="20"/>
          <w:lang w:eastAsia="en-US"/>
        </w:rPr>
        <w:t>deverá</w:t>
      </w:r>
      <w:r w:rsidRPr="00A403C5">
        <w:rPr>
          <w:rFonts w:ascii="Times New Roman" w:hAnsi="Times New Roman" w:cs="Times New Roman"/>
          <w:sz w:val="20"/>
          <w:szCs w:val="20"/>
        </w:rPr>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9A01F8" w:rsidRPr="00A403C5" w:rsidRDefault="009A01F8" w:rsidP="009A01F8">
      <w:pPr>
        <w:widowControl/>
        <w:numPr>
          <w:ilvl w:val="3"/>
          <w:numId w:val="34"/>
        </w:numPr>
        <w:spacing w:before="120" w:after="120" w:line="276" w:lineRule="auto"/>
        <w:jc w:val="both"/>
        <w:rPr>
          <w:rFonts w:ascii="Times New Roman" w:hAnsi="Times New Roman" w:cs="Times New Roman"/>
          <w:sz w:val="20"/>
          <w:szCs w:val="20"/>
          <w:lang w:eastAsia="en-US"/>
        </w:rPr>
      </w:pPr>
      <w:r w:rsidRPr="00A403C5">
        <w:rPr>
          <w:rFonts w:ascii="Times New Roman" w:hAnsi="Times New Roman" w:cs="Times New Roman"/>
          <w:sz w:val="20"/>
          <w:szCs w:val="20"/>
        </w:rPr>
        <w:t xml:space="preserve">Será considerado como ocorrido o recebimento provisório com a entrega do relatório circunstanciado ou, em havendo mais de um a ser feito, com a entrega do último. </w:t>
      </w:r>
    </w:p>
    <w:p w:rsidR="009A01F8" w:rsidRPr="00A403C5" w:rsidRDefault="009A01F8" w:rsidP="009A01F8">
      <w:pPr>
        <w:pStyle w:val="PargrafodaLista"/>
        <w:numPr>
          <w:ilvl w:val="4"/>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Na hipótese de a verificação a que se refere o parágrafo anterior não ser procedida tempestivamente, reputar-se-á como realizada, consumando-se o recebimento provisório no dia do esgotamento do prazo.</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 xml:space="preserve">No </w:t>
      </w:r>
      <w:r w:rsidRPr="00A403C5">
        <w:rPr>
          <w:rFonts w:ascii="Times New Roman" w:hAnsi="Times New Roman" w:cs="Times New Roman"/>
          <w:iCs/>
          <w:sz w:val="20"/>
          <w:szCs w:val="20"/>
        </w:rPr>
        <w:t>prazo</w:t>
      </w:r>
      <w:r w:rsidRPr="00A403C5">
        <w:rPr>
          <w:rFonts w:ascii="Times New Roman" w:hAnsi="Times New Roman" w:cs="Times New Roman"/>
          <w:sz w:val="20"/>
          <w:szCs w:val="20"/>
          <w:lang w:eastAsia="en-US"/>
        </w:rPr>
        <w:t xml:space="preserve"> de até 10 (dez) dias corridos a partir do recebimento provisório dos serviços, o Gestor do Contrato deverá providenciar o recebimento definitivo, ato que concretiza o ateste da execução dos serviços, obedecendo as seguintes diretrizes: </w:t>
      </w:r>
    </w:p>
    <w:p w:rsidR="009A01F8" w:rsidRPr="00A403C5" w:rsidRDefault="009A01F8" w:rsidP="009A01F8">
      <w:pPr>
        <w:widowControl/>
        <w:numPr>
          <w:ilvl w:val="2"/>
          <w:numId w:val="34"/>
        </w:numPr>
        <w:spacing w:before="120" w:after="120" w:line="276" w:lineRule="auto"/>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9A01F8" w:rsidRPr="00A403C5" w:rsidRDefault="009A01F8" w:rsidP="009A01F8">
      <w:pPr>
        <w:widowControl/>
        <w:numPr>
          <w:ilvl w:val="2"/>
          <w:numId w:val="34"/>
        </w:numPr>
        <w:spacing w:before="120" w:after="120" w:line="276" w:lineRule="auto"/>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lastRenderedPageBreak/>
        <w:t xml:space="preserve">Emitir Termo Circunstanciado para efeito de recebimento definitivo dos serviços prestados, com base nos relatórios e documentações apresentadas; e </w:t>
      </w:r>
    </w:p>
    <w:p w:rsidR="009A01F8" w:rsidRPr="00A403C5" w:rsidRDefault="009A01F8" w:rsidP="009A01F8">
      <w:pPr>
        <w:widowControl/>
        <w:numPr>
          <w:ilvl w:val="2"/>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t xml:space="preserve">Comunicar a empresa para que emita a Nota Fiscal ou Fatura, com o valor exato dimensionado pela fiscalização, </w:t>
      </w:r>
      <w:r w:rsidRPr="00A403C5">
        <w:rPr>
          <w:rFonts w:ascii="Times New Roman" w:hAnsi="Times New Roman" w:cs="Times New Roman"/>
          <w:sz w:val="20"/>
          <w:szCs w:val="20"/>
        </w:rPr>
        <w:t>com base no Instrumento de Medição de Resultado (IMR), ou instrumento substituto.</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O recebimento provisório ou definitivo do objeto não exclui a responsabilidade da Contratada pelos prejuízos resultantes da incorreta execução do contrato, ou, em qualquer época, das garantias concedidas e das responsabilidades assumidas em contrato e por força das disposições legais em vigor (Lei n° 10.406, de 2002).</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A403C5">
        <w:rPr>
          <w:rFonts w:ascii="Times New Roman" w:hAnsi="Times New Roman" w:cs="Times New Roman"/>
          <w:szCs w:val="20"/>
          <w:lang w:eastAsia="en-US"/>
        </w:rPr>
        <w:t>arts</w:t>
      </w:r>
      <w:proofErr w:type="spellEnd"/>
      <w:r w:rsidRPr="00A403C5">
        <w:rPr>
          <w:rFonts w:ascii="Times New Roman" w:hAnsi="Times New Roman" w:cs="Times New Roman"/>
          <w:szCs w:val="20"/>
          <w:lang w:eastAsia="en-US"/>
        </w:rPr>
        <w:t>. 67 e 73 da Lei nº 8.666, de 1993.</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 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a repactuação, alteração, reequilíbrio, prorrogação, pagamento, eventual aplicação de sanções, extinção do contrato, dentre outras, com vista a assegurar o cumprimento das cláusulas avençadas e a solução de problemas relativos ao objeto.</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 O conjunto de atividades de gestão e fiscalização compete ao gestor da execução do contrato, podendo ser auxiliado pela fiscalização técnica, administrativa, setorial e pelo público usuário, de acordo com as seguintes disposições: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prorrogação, alteração, reequilíbrio, pagamento, eventual aplicação de sanções, extinção do contrato, dentre outros;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II – Fiscalização Técnica:  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fiscalização pelo público usuário;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III – Fiscalização Administrativa:  é o acompanhamento dos aspectos administrativos da execução dos serviços, quanto às obrigações previdenciárias, fiscais e trabalhistas, bem como quanto às providências tempestivas nos casos de inadimplemento;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IV –</w:t>
      </w:r>
      <w:r w:rsidRPr="00A403C5">
        <w:rPr>
          <w:rFonts w:ascii="Times New Roman" w:hAnsi="Times New Roman" w:cs="Times New Roman"/>
          <w:i/>
          <w:szCs w:val="20"/>
          <w:lang w:eastAsia="en-US"/>
        </w:rPr>
        <w:t xml:space="preserve"> </w:t>
      </w:r>
      <w:r w:rsidRPr="00A403C5">
        <w:rPr>
          <w:rFonts w:ascii="Times New Roman" w:hAnsi="Times New Roman" w:cs="Times New Roman"/>
          <w:szCs w:val="20"/>
          <w:lang w:eastAsia="en-US"/>
        </w:rPr>
        <w:t xml:space="preserve">Fiscalização Setorial: é o acompanhamento da execução do contrato nos aspectos técnicos ou administrativos, quando a prestação dos serviços ocorrer concomitantemente em setores distintos ou em unidades desconcentradas de um mesmo órgão ou entidade; e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V - Fiscalização pelo Público Usuário: é o acompanhamento da execução contratual por pesquisa de satisfação junto ao usuário, com o objetivo de aferir os resultados da prestação dos serviços, os recursos materiais e os </w:t>
      </w:r>
      <w:r w:rsidRPr="00A403C5">
        <w:rPr>
          <w:rFonts w:ascii="Times New Roman" w:hAnsi="Times New Roman" w:cs="Times New Roman"/>
          <w:szCs w:val="20"/>
          <w:lang w:eastAsia="en-US"/>
        </w:rPr>
        <w:lastRenderedPageBreak/>
        <w:t xml:space="preserve">procedimentos utilizados pela contratada, quando for o caso, ou outro fator determinante para a avaliação dos aspectos qualitativos do objeto.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 Quando a contratação exigir fiscalização setorial, o órgão ou entidade deverá designar representantes nesses locais para atuarem como fiscais setoriais.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 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 A fiscalização administrativa poderá ser efetivada com base em critérios estatísticos, levando-se em consideração falhas que impactem o contrato como um todo e não apenas erros e falhas eventuais no pagamento de alguma vantagem a um determinado empregado.</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Na fiscalização do cumprimento das obrigações trabalhistas e sociais exigir-se-á, dentre outras, as seguintes comprovações (os documentos poderão ser originais ou cópias autenticadas por cartório competente ou por servidor da Administração), no caso de empresas regidas pela Consolidação das Leis do Trabalho (CLT): </w:t>
      </w:r>
    </w:p>
    <w:p w:rsidR="009A01F8" w:rsidRPr="00A403C5" w:rsidRDefault="009A01F8" w:rsidP="009A01F8">
      <w:pPr>
        <w:pStyle w:val="PargrafodaLista"/>
        <w:spacing w:before="120" w:after="120" w:line="276" w:lineRule="auto"/>
        <w:ind w:left="0" w:firstLine="708"/>
        <w:jc w:val="both"/>
        <w:rPr>
          <w:rFonts w:ascii="Times New Roman" w:hAnsi="Times New Roman" w:cs="Times New Roman"/>
          <w:szCs w:val="20"/>
          <w:lang w:eastAsia="en-US"/>
        </w:rPr>
      </w:pPr>
    </w:p>
    <w:p w:rsidR="009A01F8" w:rsidRPr="00A403C5" w:rsidRDefault="009A01F8" w:rsidP="009A01F8">
      <w:pPr>
        <w:pStyle w:val="PargrafodaLista"/>
        <w:numPr>
          <w:ilvl w:val="0"/>
          <w:numId w:val="1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no primeiro mês da prestação dos serviços, a CONTRATADA deverá apresentar a seguinte documentação:  </w:t>
      </w:r>
    </w:p>
    <w:p w:rsidR="009A01F8" w:rsidRPr="00A403C5" w:rsidRDefault="009A01F8" w:rsidP="009A01F8">
      <w:pPr>
        <w:pStyle w:val="PargrafodaLista"/>
        <w:spacing w:before="120" w:after="120" w:line="276" w:lineRule="auto"/>
        <w:ind w:left="1068"/>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a.1. relação dos empregados, contendo nome completo, cargo ou função, horário do posto de trabalho, números da carteira de identidade (RG) e da inscrição no Cadastro de Pessoas Físicas (CPF), com indicação dos responsáveis técnicos pela execução dos serviços, quando for o caso;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a.2. Carteira de Trabalho e Previdência Social (CTPS) dos empregados admitidos e dos responsáveis técnicos pela execução dos serviços, quando for o caso, devidamente assinada pela CONTRATADA; e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a.3. exames médicos </w:t>
      </w:r>
      <w:proofErr w:type="spellStart"/>
      <w:r w:rsidRPr="00A403C5">
        <w:rPr>
          <w:rFonts w:ascii="Times New Roman" w:hAnsi="Times New Roman" w:cs="Times New Roman"/>
          <w:szCs w:val="20"/>
          <w:lang w:eastAsia="en-US"/>
        </w:rPr>
        <w:t>admissionais</w:t>
      </w:r>
      <w:proofErr w:type="spellEnd"/>
      <w:r w:rsidRPr="00A403C5">
        <w:rPr>
          <w:rFonts w:ascii="Times New Roman" w:hAnsi="Times New Roman" w:cs="Times New Roman"/>
          <w:szCs w:val="20"/>
          <w:lang w:eastAsia="en-US"/>
        </w:rPr>
        <w:t xml:space="preserve"> dos empregados da CONTRATADA que prestarão os serviços.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p>
    <w:p w:rsidR="009A01F8" w:rsidRPr="00A403C5" w:rsidRDefault="009A01F8" w:rsidP="009A01F8">
      <w:pPr>
        <w:pStyle w:val="PargrafodaLista"/>
        <w:numPr>
          <w:ilvl w:val="0"/>
          <w:numId w:val="1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entrega até o dia trinta do mês seguinte ao da prestação dos serviços ao setor responsável pela fiscalização do contrato dos seguintes documentos, quando não for possível a verificação da regularidade destes no Sistema de Cadastro de Fornecedores (SICAF): </w:t>
      </w:r>
    </w:p>
    <w:p w:rsidR="009A01F8" w:rsidRPr="00A403C5" w:rsidRDefault="009A01F8" w:rsidP="009A01F8">
      <w:pPr>
        <w:pStyle w:val="PargrafodaLista"/>
        <w:spacing w:before="120" w:after="120" w:line="276" w:lineRule="auto"/>
        <w:ind w:left="1068"/>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b.1. Certidão Negativa de Débitos relativos a Créditos Tributários Federais e à Dívida Ativa da União (CND);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b.2. certidões que comprovem a regularidade perante as Fazendas Estadual, Distrital e Municipal do domicílio ou sede do contratado;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b.3. Certidão de Regularidade do FGTS (CRF); e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b.4. Certidão Negativa de Débitos Trabalhistas (CNDT).  </w:t>
      </w:r>
    </w:p>
    <w:p w:rsidR="009A01F8" w:rsidRPr="00A403C5" w:rsidRDefault="009A01F8" w:rsidP="009A01F8">
      <w:pPr>
        <w:pStyle w:val="PargrafodaLista"/>
        <w:spacing w:before="120" w:after="120" w:line="276" w:lineRule="auto"/>
        <w:ind w:left="708"/>
        <w:jc w:val="both"/>
        <w:rPr>
          <w:rFonts w:ascii="Times New Roman" w:hAnsi="Times New Roman" w:cs="Times New Roman"/>
          <w:szCs w:val="20"/>
          <w:lang w:eastAsia="en-US"/>
        </w:rPr>
      </w:pPr>
    </w:p>
    <w:p w:rsidR="009A01F8" w:rsidRPr="00A403C5" w:rsidRDefault="009A01F8" w:rsidP="009A01F8">
      <w:pPr>
        <w:pStyle w:val="PargrafodaLista"/>
        <w:numPr>
          <w:ilvl w:val="0"/>
          <w:numId w:val="1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entrega, quando solicitado pela CONTRATANTE, de quaisquer dos seguintes documentos:  </w:t>
      </w:r>
    </w:p>
    <w:p w:rsidR="009A01F8" w:rsidRPr="00A403C5" w:rsidRDefault="009A01F8" w:rsidP="009A01F8">
      <w:pPr>
        <w:pStyle w:val="PargrafodaLista"/>
        <w:spacing w:before="120" w:after="120" w:line="276" w:lineRule="auto"/>
        <w:ind w:left="1068"/>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lastRenderedPageBreak/>
        <w:t xml:space="preserve">c.1. extrato da conta do INSS e do FGTS de qualquer empregado, a critério da CONTRATANTE; </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t>c.2. cópia da folha de pagamento analítica de qualquer mês da prestação dos serviços, em que conste como tomador CONTRATANTE;</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c.3. cópia dos contracheques dos empregados relativos a qualquer mês da prestação dos serviços ou, ainda, quando necessário, cópia de recibos de depósitos bancários;  </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c.4. comprovantes de entrega de benefícios suplementares (vale-transporte, vale-alimentação, entre outros), a que estiver obrigada por força de lei ou de Convenção ou Acordo Coletivo de Trabalho, relativos a qualquer mês da prestação dos serviços e de qualquer empregado; e  </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c.5. comprovantes de realização de eventuais cursos de treinamento e reciclagem que forem exigidos por lei ou pelo contrato.  </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d) entrega de cópia da documentação abaixo relacionada, quando da extinção ou rescisão do contrato, após o último mês de prestação dos serviços, no prazo definido no contrato:  </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d.1. termos de rescisão dos contratos de trabalho dos empregados prestadores de serviço, devidamente homologados, quando exigível pelo sindicato da categoria; </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d.2. guias de recolhimento da contribuição previdenciária e do FGTS, referentes às rescisões contratuais;  </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d.3. extratos dos depósitos efetuados nas contas vinculadas individuais do FGTS de cada empregado dispensado;  </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d.4. exames médicos </w:t>
      </w:r>
      <w:proofErr w:type="spellStart"/>
      <w:r w:rsidRPr="00A403C5">
        <w:rPr>
          <w:rFonts w:ascii="Times New Roman" w:hAnsi="Times New Roman" w:cs="Times New Roman"/>
          <w:szCs w:val="20"/>
          <w:lang w:eastAsia="en-US"/>
        </w:rPr>
        <w:t>demissionais</w:t>
      </w:r>
      <w:proofErr w:type="spellEnd"/>
      <w:r w:rsidRPr="00A403C5">
        <w:rPr>
          <w:rFonts w:ascii="Times New Roman" w:hAnsi="Times New Roman" w:cs="Times New Roman"/>
          <w:szCs w:val="20"/>
          <w:lang w:eastAsia="en-US"/>
        </w:rPr>
        <w:t xml:space="preserve"> dos empregados dispensados.  </w:t>
      </w:r>
    </w:p>
    <w:p w:rsidR="009A01F8" w:rsidRPr="00A403C5" w:rsidRDefault="009A01F8" w:rsidP="009A01F8">
      <w:pPr>
        <w:pStyle w:val="PargrafodaLista"/>
        <w:spacing w:before="120" w:after="120" w:line="276" w:lineRule="auto"/>
        <w:ind w:left="284" w:firstLine="73"/>
        <w:jc w:val="both"/>
        <w:rPr>
          <w:rFonts w:ascii="Times New Roman" w:hAnsi="Times New Roman" w:cs="Times New Roman"/>
          <w:b/>
          <w:szCs w:val="20"/>
          <w:lang w:eastAsia="en-US"/>
        </w:rPr>
      </w:pP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A CONTRATANTE deverá analisar a documentação solicitada na alínea “d” acima no prazo de 30 (trinta) dias após o recebimento dos documentos, prorrogáveis por mais 30 (trinta) dias, justificadamente.</w:t>
      </w:r>
    </w:p>
    <w:p w:rsidR="009A01F8" w:rsidRPr="00A403C5" w:rsidRDefault="009A01F8" w:rsidP="009A01F8">
      <w:pPr>
        <w:pStyle w:val="PargrafodaLista"/>
        <w:spacing w:before="120" w:after="120"/>
        <w:jc w:val="both"/>
        <w:rPr>
          <w:rFonts w:ascii="Times New Roman" w:hAnsi="Times New Roman" w:cs="Times New Roman"/>
          <w:szCs w:val="20"/>
        </w:rPr>
      </w:pP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No caso de sociedades diversas, tais como as Organizações Sociais, será exigida a comprovação de atendimento a eventuais obrigações decorrentes da legislação que rege as respectivas organizações.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Sempre que houver admissão de novos empregados pela contratada, os documentos elencados no subitem 16.7 acima deverão ser apresentados.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 Em caso de indício de irregularidade no recolhimento das contribuições previdenciárias, os fiscais ou gestores do contrato deverão oficiar à Receita Federal do Brasil (RFB).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 Em caso de indício de irregularidade no recolhimento da contribuição para o FGTS, os fiscais ou gestores do contrato deverão oficiar ao Ministério do Trabalho.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 O descumprimento das obrigações trabalhistas ou a não manutenção das condições de habilitação pela CONTRATADA poderá dar ensejo à rescisão contratual, sem prejuízo das demais sanções.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 A CONTRATANTE poderá conceder prazo para que a CONTRATADA regularize suas obrigações trabalhistas ou suas condições de habilitação, sob pena de rescisão contratual, quando não identificar má-fé ou a incapacidade de correção.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lastRenderedPageBreak/>
        <w:t xml:space="preserve"> Além das disposições acima citadas, a fiscalização administrativa observará, ainda, as seguintes diretrizes: </w:t>
      </w:r>
    </w:p>
    <w:p w:rsidR="009A01F8" w:rsidRPr="00A403C5" w:rsidRDefault="009A01F8" w:rsidP="009A01F8">
      <w:pPr>
        <w:pStyle w:val="PargrafodaLista"/>
        <w:numPr>
          <w:ilvl w:val="2"/>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Fiscalização inicial (no momento em que a prestação de serviços é iniciada):</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a) 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horário de trabalho, férias, licenças, faltas, ocorrências e horas extras trabalhadas;</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b) Todas as anotações contidas na CTPS dos empregados serão conferidas, a fim de que se possa verificar se as informações nelas inseridas coincidem com as informações fornecidas pela CONTRATADA e pelo empregado;</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c) O número de terceirizados por função deve coincidir com o previsto no contrato administrativo;</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d) O salário não pode ser inferior ao previsto no contrato administrativo e na Convenção Coletiva de Trabalho da Categoria (CCT);</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e) Serão consultadas eventuais obrigações adicionais constantes na CCT para a CONTRATADA;</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f) Será verificada a existência de condições insalubres ou de periculosidade no local de trabalho que obriguem a empresa a fornecer determinados Equipamentos de Proteção Individual (EPI).</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g) No primeiro mês da prestação dos serviços, a contratada deverá apresentar a seguinte documentação:</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g.1. relação dos empregados, com nome completo, cargo ou função, horário do posto de trabalho, números da carteira de identidade (RG) e inscrição no Cadastro de Pessoas Físicas (CPF), e indicação dos responsáveis técnicos pela execução dos serviços, quando for o caso;</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g.2. CTPS dos empregados admitidos e dos responsáveis técnicos pela execução dos serviços, quando for o caso, devidamente assinadas pela contratada;</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 xml:space="preserve">g.3. exames médicos </w:t>
      </w:r>
      <w:proofErr w:type="spellStart"/>
      <w:r w:rsidRPr="00A403C5">
        <w:rPr>
          <w:rFonts w:ascii="Times New Roman" w:hAnsi="Times New Roman" w:cs="Times New Roman"/>
          <w:sz w:val="20"/>
          <w:szCs w:val="20"/>
        </w:rPr>
        <w:t>admissionais</w:t>
      </w:r>
      <w:proofErr w:type="spellEnd"/>
      <w:r w:rsidRPr="00A403C5">
        <w:rPr>
          <w:rFonts w:ascii="Times New Roman" w:hAnsi="Times New Roman" w:cs="Times New Roman"/>
          <w:sz w:val="20"/>
          <w:szCs w:val="20"/>
        </w:rPr>
        <w:t xml:space="preserve"> dos empregados da contratada que prestarão os serviços; e</w:t>
      </w:r>
    </w:p>
    <w:p w:rsidR="009A01F8" w:rsidRPr="00A403C5" w:rsidRDefault="009A01F8" w:rsidP="009A01F8">
      <w:pPr>
        <w:spacing w:before="100" w:beforeAutospacing="1" w:after="100" w:afterAutospacing="1"/>
        <w:ind w:left="1418"/>
        <w:jc w:val="both"/>
        <w:rPr>
          <w:rFonts w:ascii="Times New Roman" w:hAnsi="Times New Roman" w:cs="Times New Roman"/>
          <w:sz w:val="20"/>
          <w:szCs w:val="20"/>
        </w:rPr>
      </w:pPr>
      <w:r w:rsidRPr="00A403C5">
        <w:rPr>
          <w:rFonts w:ascii="Times New Roman" w:hAnsi="Times New Roman" w:cs="Times New Roman"/>
          <w:sz w:val="20"/>
          <w:szCs w:val="20"/>
        </w:rPr>
        <w:t>g.4. declaração de responsabilidade exclusiva da contratada sobre a quitação dos encargos trabalhistas e sociais decorrentes do contrato.</w:t>
      </w:r>
    </w:p>
    <w:p w:rsidR="009A01F8" w:rsidRPr="00A403C5" w:rsidRDefault="009A01F8" w:rsidP="009A01F8">
      <w:pPr>
        <w:pStyle w:val="PargrafodaLista"/>
        <w:numPr>
          <w:ilvl w:val="2"/>
          <w:numId w:val="34"/>
        </w:numPr>
        <w:spacing w:before="120" w:after="120" w:line="276" w:lineRule="auto"/>
        <w:ind w:left="284" w:hanging="11"/>
        <w:jc w:val="both"/>
        <w:rPr>
          <w:rFonts w:ascii="Times New Roman" w:hAnsi="Times New Roman" w:cs="Times New Roman"/>
          <w:szCs w:val="20"/>
        </w:rPr>
      </w:pPr>
      <w:r w:rsidRPr="00A403C5">
        <w:rPr>
          <w:rFonts w:ascii="Times New Roman" w:hAnsi="Times New Roman" w:cs="Times New Roman"/>
          <w:szCs w:val="20"/>
        </w:rPr>
        <w:t>Fiscalização mensal (a ser feita antes do pagamento da fatura):</w:t>
      </w:r>
    </w:p>
    <w:p w:rsidR="009A01F8" w:rsidRPr="00A403C5" w:rsidRDefault="009A01F8" w:rsidP="009A01F8">
      <w:pPr>
        <w:spacing w:before="100" w:beforeAutospacing="1" w:after="100" w:afterAutospacing="1"/>
        <w:ind w:left="709"/>
        <w:jc w:val="both"/>
        <w:rPr>
          <w:rFonts w:ascii="Times New Roman" w:hAnsi="Times New Roman" w:cs="Times New Roman"/>
          <w:sz w:val="20"/>
          <w:szCs w:val="20"/>
        </w:rPr>
      </w:pPr>
      <w:r w:rsidRPr="00A403C5">
        <w:rPr>
          <w:rFonts w:ascii="Times New Roman" w:hAnsi="Times New Roman" w:cs="Times New Roman"/>
          <w:sz w:val="20"/>
          <w:szCs w:val="20"/>
        </w:rPr>
        <w:t>a) Deve ser feita a retenção da contribuição previdenciária no valor de 11% (onze por cento) sobre o valor da fatura e dos impostos incidentes sobre a prestação do serviço;</w:t>
      </w:r>
    </w:p>
    <w:p w:rsidR="009A01F8" w:rsidRPr="00A403C5" w:rsidRDefault="009A01F8" w:rsidP="009A01F8">
      <w:pPr>
        <w:spacing w:before="100" w:beforeAutospacing="1" w:after="100" w:afterAutospacing="1"/>
        <w:ind w:left="709"/>
        <w:jc w:val="both"/>
        <w:rPr>
          <w:rFonts w:ascii="Times New Roman" w:hAnsi="Times New Roman" w:cs="Times New Roman"/>
          <w:sz w:val="20"/>
          <w:szCs w:val="20"/>
        </w:rPr>
      </w:pPr>
      <w:r w:rsidRPr="00A403C5">
        <w:rPr>
          <w:rFonts w:ascii="Times New Roman" w:hAnsi="Times New Roman" w:cs="Times New Roman"/>
          <w:sz w:val="20"/>
          <w:szCs w:val="20"/>
        </w:rPr>
        <w:t>b) Deve ser consultada a situação da empresa junto ao SICAF;</w:t>
      </w:r>
    </w:p>
    <w:p w:rsidR="009A01F8" w:rsidRPr="00A403C5" w:rsidRDefault="009A01F8" w:rsidP="009A01F8">
      <w:pPr>
        <w:spacing w:before="100" w:beforeAutospacing="1" w:after="100" w:afterAutospacing="1"/>
        <w:ind w:left="709"/>
        <w:jc w:val="both"/>
        <w:rPr>
          <w:rFonts w:ascii="Times New Roman" w:hAnsi="Times New Roman" w:cs="Times New Roman"/>
          <w:sz w:val="20"/>
          <w:szCs w:val="20"/>
        </w:rPr>
      </w:pPr>
      <w:r w:rsidRPr="00A403C5">
        <w:rPr>
          <w:rFonts w:ascii="Times New Roman" w:hAnsi="Times New Roman" w:cs="Times New Roman"/>
          <w:sz w:val="20"/>
          <w:szCs w:val="20"/>
        </w:rPr>
        <w:t xml:space="preserve">c) Serão exigidos a Certidão Negativa de Débito (CND) relativa a Créditos Tributários Federais e à Dívida </w:t>
      </w:r>
      <w:r w:rsidRPr="00A403C5">
        <w:rPr>
          <w:rFonts w:ascii="Times New Roman" w:hAnsi="Times New Roman" w:cs="Times New Roman"/>
          <w:sz w:val="20"/>
          <w:szCs w:val="20"/>
        </w:rPr>
        <w:lastRenderedPageBreak/>
        <w:t>Ativa da União, o Certificado de Regularidade do FGTS (CRF) e a Certidão Negativa de Débitos Trabalhistas (CNDT), caso esses documentos não estejam regularizados no SICAF;</w:t>
      </w:r>
    </w:p>
    <w:p w:rsidR="009A01F8" w:rsidRPr="00A403C5" w:rsidRDefault="009A01F8" w:rsidP="009A01F8">
      <w:pPr>
        <w:spacing w:before="100" w:beforeAutospacing="1" w:after="100" w:afterAutospacing="1"/>
        <w:ind w:left="709"/>
        <w:jc w:val="both"/>
        <w:rPr>
          <w:rFonts w:ascii="Times New Roman" w:hAnsi="Times New Roman" w:cs="Times New Roman"/>
          <w:sz w:val="20"/>
          <w:szCs w:val="20"/>
        </w:rPr>
      </w:pPr>
      <w:r w:rsidRPr="00A403C5">
        <w:rPr>
          <w:rFonts w:ascii="Times New Roman" w:hAnsi="Times New Roman" w:cs="Times New Roman"/>
          <w:sz w:val="20"/>
          <w:szCs w:val="20"/>
        </w:rPr>
        <w:t>d) Deverá ser exigida, quando couber, comprovação de que a empresa mantém reserva de cargos para pessoa com deficiência ou para reabilitado da Previdência Social, conforme disposto no art. 66-A da Lei nº 8.666, de 1993.</w:t>
      </w:r>
    </w:p>
    <w:p w:rsidR="009A01F8" w:rsidRPr="00A403C5" w:rsidRDefault="009A01F8" w:rsidP="009A01F8">
      <w:pPr>
        <w:pStyle w:val="PargrafodaLista"/>
        <w:numPr>
          <w:ilvl w:val="2"/>
          <w:numId w:val="34"/>
        </w:numPr>
        <w:spacing w:before="120" w:after="120" w:line="276" w:lineRule="auto"/>
        <w:ind w:left="284" w:hanging="11"/>
        <w:jc w:val="both"/>
        <w:rPr>
          <w:rFonts w:ascii="Times New Roman" w:hAnsi="Times New Roman" w:cs="Times New Roman"/>
          <w:szCs w:val="20"/>
        </w:rPr>
      </w:pPr>
      <w:r w:rsidRPr="00A403C5">
        <w:rPr>
          <w:rFonts w:ascii="Times New Roman" w:hAnsi="Times New Roman" w:cs="Times New Roman"/>
          <w:szCs w:val="20"/>
        </w:rPr>
        <w:t>Fiscalização diária:</w:t>
      </w:r>
    </w:p>
    <w:p w:rsidR="009A01F8" w:rsidRPr="00A403C5" w:rsidRDefault="009A01F8" w:rsidP="009A01F8">
      <w:pPr>
        <w:spacing w:before="100" w:beforeAutospacing="1" w:after="100" w:afterAutospacing="1"/>
        <w:ind w:left="709"/>
        <w:jc w:val="both"/>
        <w:rPr>
          <w:rFonts w:ascii="Times New Roman" w:hAnsi="Times New Roman" w:cs="Times New Roman"/>
          <w:sz w:val="20"/>
          <w:szCs w:val="20"/>
        </w:rPr>
      </w:pPr>
      <w:r w:rsidRPr="00A403C5">
        <w:rPr>
          <w:rFonts w:ascii="Times New Roman" w:hAnsi="Times New Roman" w:cs="Times New Roman"/>
          <w:sz w:val="20"/>
          <w:szCs w:val="20"/>
        </w:rPr>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rsidR="009A01F8" w:rsidRPr="00A403C5" w:rsidRDefault="009A01F8" w:rsidP="009A01F8">
      <w:pPr>
        <w:spacing w:before="100" w:beforeAutospacing="1" w:after="100" w:afterAutospacing="1"/>
        <w:ind w:left="709"/>
        <w:jc w:val="both"/>
        <w:rPr>
          <w:rFonts w:ascii="Times New Roman" w:hAnsi="Times New Roman" w:cs="Times New Roman"/>
          <w:sz w:val="20"/>
          <w:szCs w:val="20"/>
        </w:rPr>
      </w:pPr>
      <w:r w:rsidRPr="00A403C5">
        <w:rPr>
          <w:rFonts w:ascii="Times New Roman" w:hAnsi="Times New Roman" w:cs="Times New Roman"/>
          <w:sz w:val="20"/>
          <w:szCs w:val="20"/>
        </w:rPr>
        <w:t>b) Toda e qualquer alteração na forma de prestação do serviço, como a negociação de folgas ou a compensação de jornada, deve ser evitada, uma vez que essa conduta é exclusiva da CONTRATADA.</w:t>
      </w:r>
    </w:p>
    <w:p w:rsidR="009A01F8" w:rsidRPr="00A403C5" w:rsidRDefault="009A01F8" w:rsidP="009A01F8">
      <w:pPr>
        <w:spacing w:before="100" w:beforeAutospacing="1" w:after="100" w:afterAutospacing="1"/>
        <w:ind w:left="709"/>
        <w:jc w:val="both"/>
        <w:rPr>
          <w:rFonts w:ascii="Times New Roman" w:hAnsi="Times New Roman" w:cs="Times New Roman"/>
          <w:sz w:val="20"/>
          <w:szCs w:val="20"/>
        </w:rPr>
      </w:pPr>
      <w:r w:rsidRPr="00A403C5">
        <w:rPr>
          <w:rFonts w:ascii="Times New Roman" w:hAnsi="Times New Roman" w:cs="Times New Roman"/>
          <w:sz w:val="20"/>
          <w:szCs w:val="20"/>
        </w:rPr>
        <w:t>c) Devem ser conferidos, por amostragem, diariamente, os empregados terceirizados que estão prestando serviços e em quais funções, e se estão cumprindo a jornada de trabalho.</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Cabe,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rsidR="009A01F8" w:rsidRPr="00A403C5" w:rsidRDefault="009A01F8" w:rsidP="009A01F8">
      <w:pPr>
        <w:pStyle w:val="PargrafodaLista"/>
        <w:spacing w:before="120" w:after="120" w:line="276" w:lineRule="auto"/>
        <w:ind w:left="360"/>
        <w:jc w:val="both"/>
        <w:rPr>
          <w:rFonts w:ascii="Times New Roman" w:hAnsi="Times New Roman" w:cs="Times New Roman"/>
          <w:szCs w:val="20"/>
        </w:rPr>
      </w:pPr>
    </w:p>
    <w:p w:rsidR="009A01F8" w:rsidRPr="00A403C5" w:rsidRDefault="009A01F8" w:rsidP="009A01F8">
      <w:pPr>
        <w:pStyle w:val="PargrafodaLista"/>
        <w:spacing w:before="120" w:after="120" w:line="276" w:lineRule="auto"/>
        <w:ind w:left="360"/>
        <w:jc w:val="both"/>
        <w:rPr>
          <w:rFonts w:ascii="Times New Roman" w:hAnsi="Times New Roman" w:cs="Times New Roman"/>
          <w:szCs w:val="20"/>
        </w:rPr>
      </w:pPr>
      <w:r w:rsidRPr="00A403C5">
        <w:rPr>
          <w:rFonts w:ascii="Times New Roman" w:hAnsi="Times New Roman" w:cs="Times New Roman"/>
          <w:szCs w:val="20"/>
        </w:rPr>
        <w:t>17.22.1 O gestor deverá verificar a necessidade de se proceder a repactuação do contrato, inclusive quanto à necessidade de solicitação da contratada.</w:t>
      </w:r>
    </w:p>
    <w:p w:rsidR="009A01F8" w:rsidRPr="00A403C5" w:rsidRDefault="009A01F8" w:rsidP="009A01F8">
      <w:pPr>
        <w:pStyle w:val="PargrafodaLista"/>
        <w:spacing w:before="120" w:after="120" w:line="276" w:lineRule="auto"/>
        <w:ind w:left="360"/>
        <w:jc w:val="both"/>
        <w:rPr>
          <w:rFonts w:ascii="Times New Roman" w:hAnsi="Times New Roman" w:cs="Times New Roman"/>
          <w:szCs w:val="20"/>
        </w:rPr>
      </w:pP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A CONTRATANTE deverá solicitar, por amostragem, aos empregados, seus extratos da conta do FGTS e que verifiquem se as contribuições previdenciárias e do FGTS estão sendo recolhidas em seus nomes.</w:t>
      </w:r>
    </w:p>
    <w:p w:rsidR="009A01F8" w:rsidRPr="00A403C5" w:rsidRDefault="009A01F8" w:rsidP="009A01F8">
      <w:pPr>
        <w:spacing w:before="100" w:beforeAutospacing="1" w:after="100" w:afterAutospacing="1"/>
        <w:ind w:left="426"/>
        <w:jc w:val="both"/>
        <w:rPr>
          <w:rFonts w:ascii="Times New Roman" w:hAnsi="Times New Roman" w:cs="Times New Roman"/>
          <w:sz w:val="20"/>
          <w:szCs w:val="20"/>
        </w:rPr>
      </w:pPr>
      <w:r w:rsidRPr="00A403C5">
        <w:rPr>
          <w:rFonts w:ascii="Times New Roman" w:hAnsi="Times New Roman" w:cs="Times New Roman"/>
          <w:sz w:val="20"/>
          <w:szCs w:val="20"/>
        </w:rPr>
        <w:t>17.23.1   Ao final de um ano, todos os empregados devem ter seus extratos avaliados.</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A CONTRATADA deverá entregar, no prazo de 15 (quinze) dias, quando solicitado pela CONTRATANTE quaisquer dos seguintes documentos:</w:t>
      </w:r>
    </w:p>
    <w:p w:rsidR="009A01F8" w:rsidRPr="00A403C5" w:rsidRDefault="009A01F8" w:rsidP="009A01F8">
      <w:pPr>
        <w:spacing w:before="100" w:beforeAutospacing="1" w:after="100" w:afterAutospacing="1"/>
        <w:ind w:left="567"/>
        <w:jc w:val="both"/>
        <w:rPr>
          <w:rFonts w:ascii="Times New Roman" w:hAnsi="Times New Roman" w:cs="Times New Roman"/>
          <w:sz w:val="20"/>
          <w:szCs w:val="20"/>
        </w:rPr>
      </w:pPr>
      <w:r w:rsidRPr="00A403C5">
        <w:rPr>
          <w:rFonts w:ascii="Times New Roman" w:hAnsi="Times New Roman" w:cs="Times New Roman"/>
          <w:sz w:val="20"/>
          <w:szCs w:val="20"/>
        </w:rPr>
        <w:t>a) extrato da conta do INSS e do FGTS de qualquer empregado, a critério da CONTRATANTE;</w:t>
      </w:r>
    </w:p>
    <w:p w:rsidR="009A01F8" w:rsidRPr="00A403C5" w:rsidRDefault="009A01F8" w:rsidP="009A01F8">
      <w:pPr>
        <w:spacing w:before="100" w:beforeAutospacing="1" w:after="100" w:afterAutospacing="1"/>
        <w:ind w:left="567"/>
        <w:jc w:val="both"/>
        <w:rPr>
          <w:rFonts w:ascii="Times New Roman" w:hAnsi="Times New Roman" w:cs="Times New Roman"/>
          <w:sz w:val="20"/>
          <w:szCs w:val="20"/>
        </w:rPr>
      </w:pPr>
      <w:r w:rsidRPr="00A403C5">
        <w:rPr>
          <w:rFonts w:ascii="Times New Roman" w:hAnsi="Times New Roman" w:cs="Times New Roman"/>
          <w:sz w:val="20"/>
          <w:szCs w:val="20"/>
        </w:rPr>
        <w:t>b) cópia da folha de pagamento analítica de qualquer mês da prestação dos serviços, em que conste como tomador a CONTRATANTE;</w:t>
      </w:r>
    </w:p>
    <w:p w:rsidR="009A01F8" w:rsidRPr="00A403C5" w:rsidRDefault="009A01F8" w:rsidP="009A01F8">
      <w:pPr>
        <w:spacing w:before="100" w:beforeAutospacing="1" w:after="100" w:afterAutospacing="1"/>
        <w:ind w:left="567"/>
        <w:jc w:val="both"/>
        <w:rPr>
          <w:rFonts w:ascii="Times New Roman" w:hAnsi="Times New Roman" w:cs="Times New Roman"/>
          <w:sz w:val="20"/>
          <w:szCs w:val="20"/>
        </w:rPr>
      </w:pPr>
      <w:r w:rsidRPr="00A403C5">
        <w:rPr>
          <w:rFonts w:ascii="Times New Roman" w:hAnsi="Times New Roman" w:cs="Times New Roman"/>
          <w:sz w:val="20"/>
          <w:szCs w:val="20"/>
        </w:rPr>
        <w:t>c) cópia dos contracheques assinados dos empregados relativos a qualquer mês da prestação dos serviços ou, ainda, quando necessário, cópia de recibos de depósitos bancários; e</w:t>
      </w:r>
    </w:p>
    <w:p w:rsidR="009A01F8" w:rsidRPr="00A403C5" w:rsidRDefault="009A01F8" w:rsidP="009A01F8">
      <w:pPr>
        <w:spacing w:before="100" w:beforeAutospacing="1" w:after="100" w:afterAutospacing="1"/>
        <w:ind w:left="567"/>
        <w:jc w:val="both"/>
        <w:rPr>
          <w:rFonts w:ascii="Times New Roman" w:hAnsi="Times New Roman" w:cs="Times New Roman"/>
          <w:sz w:val="20"/>
          <w:szCs w:val="20"/>
        </w:rPr>
      </w:pPr>
      <w:r w:rsidRPr="00A403C5">
        <w:rPr>
          <w:rFonts w:ascii="Times New Roman" w:hAnsi="Times New Roman" w:cs="Times New Roman"/>
          <w:sz w:val="20"/>
          <w:szCs w:val="20"/>
        </w:rPr>
        <w:t>d) comprovantes de entrega de benefícios suplementares (vale-transporte, vale-alimentação, entre outros), a que estiver obrigada por força de lei, Acordo, Convenção ou Dissídio Coletivo de Trabalho, relativos a qualquer mês da prestação dos serviços e de qualquer empregado.</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lastRenderedPageBreak/>
        <w:t>A fiscalização técnica dos contratos avaliará constantemente a execução do objeto e utilizará o Instrumento de Medição de Resultado (IMR), conforme modelo previsto no Anexo VIII, ou outro instrumento substituto para aferição da qualidade da prestação dos serviços, devendo haver o redimensionamento no pagamento com base nos indicadores estabelecidos, sempre que a CONTRATADA:</w:t>
      </w:r>
    </w:p>
    <w:p w:rsidR="009A01F8" w:rsidRPr="00A403C5" w:rsidRDefault="009A01F8" w:rsidP="009A01F8">
      <w:pPr>
        <w:spacing w:before="100" w:beforeAutospacing="1" w:after="100" w:afterAutospacing="1"/>
        <w:ind w:left="709"/>
        <w:jc w:val="both"/>
        <w:rPr>
          <w:rFonts w:ascii="Times New Roman" w:hAnsi="Times New Roman" w:cs="Times New Roman"/>
          <w:sz w:val="20"/>
          <w:szCs w:val="20"/>
        </w:rPr>
      </w:pPr>
      <w:r w:rsidRPr="00A403C5">
        <w:rPr>
          <w:rFonts w:ascii="Times New Roman" w:hAnsi="Times New Roman" w:cs="Times New Roman"/>
          <w:sz w:val="20"/>
          <w:szCs w:val="20"/>
        </w:rPr>
        <w:t>a) não produzir os resultados, deixar de executar, ou não executar com a qualidade mínima exigida as atividades contratadas; ou</w:t>
      </w:r>
    </w:p>
    <w:p w:rsidR="009A01F8" w:rsidRPr="00A403C5" w:rsidRDefault="009A01F8" w:rsidP="009A01F8">
      <w:pPr>
        <w:spacing w:before="100" w:beforeAutospacing="1" w:after="100" w:afterAutospacing="1"/>
        <w:ind w:left="709"/>
        <w:jc w:val="both"/>
        <w:rPr>
          <w:rFonts w:ascii="Times New Roman" w:hAnsi="Times New Roman" w:cs="Times New Roman"/>
          <w:sz w:val="20"/>
          <w:szCs w:val="20"/>
        </w:rPr>
      </w:pPr>
      <w:r w:rsidRPr="00A403C5">
        <w:rPr>
          <w:rFonts w:ascii="Times New Roman" w:hAnsi="Times New Roman" w:cs="Times New Roman"/>
          <w:sz w:val="20"/>
          <w:szCs w:val="20"/>
        </w:rPr>
        <w:t>b) deixar de utilizar materiais e recursos humanos exigidos para a execução do serviço, ou utilizá-los com qualidade ou quantidade inferior à demandada.</w:t>
      </w:r>
    </w:p>
    <w:p w:rsidR="009A01F8" w:rsidRPr="00A403C5" w:rsidRDefault="009A01F8" w:rsidP="009A01F8">
      <w:pPr>
        <w:spacing w:before="100" w:beforeAutospacing="1" w:after="100" w:afterAutospacing="1"/>
        <w:ind w:left="426"/>
        <w:jc w:val="both"/>
        <w:rPr>
          <w:rFonts w:ascii="Times New Roman" w:hAnsi="Times New Roman" w:cs="Times New Roman"/>
          <w:sz w:val="20"/>
          <w:szCs w:val="20"/>
        </w:rPr>
      </w:pPr>
      <w:r w:rsidRPr="00A403C5">
        <w:rPr>
          <w:rFonts w:ascii="Times New Roman" w:hAnsi="Times New Roman" w:cs="Times New Roman"/>
          <w:sz w:val="20"/>
          <w:szCs w:val="20"/>
        </w:rPr>
        <w:t>17.25.1 A utilização do IMR não impede a aplicação concomitante de outros mecanismos para a avaliação da prestação dos serviços.</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O fiscal técnico deverá apresentar ao preposto da CONTRATADA a avaliação da execução do objeto ou, se for o caso, a avaliação de desempenho e qualidade da prestação dos serviços realizada.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Em hipótese alguma, será admitido que a própria CONTRATADA materialize a avaliação de desempenho e qualidade da prestação dos serviços realizada.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O fiscal técnico poderá realizar avaliação diária, semanal ou mensal, desde que o período escolhido seja suficiente para avaliar ou, se for o caso, aferir o desempenho e qualidade da prestação dos serviços.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O representante da Contratante deverá ter a qualificação necessária para o acompanhamento e controle da execução dos serviços e do contrato.</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A verificação da adequação da prestação do serviço deverá ser realizada com base nos critérios previstos neste Termo de Referência.</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lang w:eastAsia="en-US"/>
        </w:rPr>
      </w:pPr>
      <w:r w:rsidRPr="00A403C5">
        <w:rPr>
          <w:rFonts w:ascii="Times New Roman" w:hAnsi="Times New Roman" w:cs="Times New Roman"/>
          <w:szCs w:val="20"/>
          <w:lang w:eastAsia="en-US"/>
        </w:rPr>
        <w:t xml:space="preserve">A fiscalização do contrato,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O representante da CONTRATANTE deverá promover o registro das ocorrências verificadas, adotando as providências necessárias ao fiel cumprimento das cláusulas contratuais, conforme o disposto nos §§ 1º e 2º do art. 67 da Lei nº 8.666, de 1993.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lastRenderedPageBreak/>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escrito da CONTRATANTE, conforme disposto nos </w:t>
      </w:r>
      <w:proofErr w:type="spellStart"/>
      <w:r w:rsidRPr="00A403C5">
        <w:rPr>
          <w:rFonts w:ascii="Times New Roman" w:hAnsi="Times New Roman" w:cs="Times New Roman"/>
          <w:szCs w:val="20"/>
        </w:rPr>
        <w:t>arts</w:t>
      </w:r>
      <w:proofErr w:type="spellEnd"/>
      <w:r w:rsidRPr="00A403C5">
        <w:rPr>
          <w:rFonts w:ascii="Times New Roman" w:hAnsi="Times New Roman" w:cs="Times New Roman"/>
          <w:szCs w:val="20"/>
        </w:rPr>
        <w:t xml:space="preserve">. 77 e 80 da Lei nº 8.666, de 1993.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 </w:t>
      </w:r>
    </w:p>
    <w:p w:rsidR="009A01F8" w:rsidRPr="00A403C5" w:rsidRDefault="009A01F8" w:rsidP="009A01F8">
      <w:pPr>
        <w:pStyle w:val="PargrafodaLista"/>
        <w:numPr>
          <w:ilvl w:val="2"/>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Não havendo quitação das obrigações por parte da CONTRATADA no prazo de quinze dias, a CONTRATANTE poderá efetuar o pagamento das obrigações diretamente aos empregados da contratada que tenham participado da execução dos serviços objeto do contrato. </w:t>
      </w:r>
    </w:p>
    <w:p w:rsidR="009A01F8" w:rsidRPr="00A403C5" w:rsidRDefault="009A01F8" w:rsidP="009A01F8">
      <w:pPr>
        <w:pStyle w:val="PargrafodaLista"/>
        <w:numPr>
          <w:ilvl w:val="2"/>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O sindicato representante da categoria do trabalhador deverá ser notificado pela CONTRATANTE para acompanhar o pagamento das verbas mencionadas. </w:t>
      </w:r>
    </w:p>
    <w:p w:rsidR="009A01F8" w:rsidRPr="00A403C5" w:rsidRDefault="009A01F8" w:rsidP="009A01F8">
      <w:pPr>
        <w:pStyle w:val="PargrafodaLista"/>
        <w:numPr>
          <w:ilvl w:val="2"/>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Tais pagamentos não configuram vínculo empregatício ou implicam a assunção de responsabilidade por quaisquer obrigações dele decorrentes entre a contratante e os empregados da contratada.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A fiscalização de que trata este tópico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9A01F8" w:rsidRPr="00A403C5" w:rsidRDefault="009A01F8" w:rsidP="009A01F8">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As disposições previstas neste Termo de Referência não excluem o disposto no Anexo VIII da Instrução Normativa SLTI/MP nº 05, de 2017, aplicável no que for pertinente à contratação.</w:t>
      </w:r>
    </w:p>
    <w:p w:rsidR="009A01F8" w:rsidRPr="00A403C5" w:rsidRDefault="009A01F8" w:rsidP="003A2FB0">
      <w:pPr>
        <w:pStyle w:val="PargrafodaLista"/>
        <w:numPr>
          <w:ilvl w:val="1"/>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rPr>
        <w:t xml:space="preserve"> A fiscalização de que trata este EDITAL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t>O recebimento provisório ou definitivo do objeto não exclui a responsabilidade da Contratada pelos prejuízos resultantes da incorreta execução do contrato.</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t>O recebimento provisório será realizado pelo fiscal técnico, administrativo e setorial ou pela equipe de fiscalização.</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t>Ao final de cada período mensal, o fiscal técnico deverá apurar o resultado das avaliações da execução do objeto e, se for o caso, a análise do desempenho e qualidade da prestação dos serviços realizados em consonância com os indicadores previstos no ato convocatório.</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lastRenderedPageBreak/>
        <w:t>Ao final de cada período mensal, o fiscal administrativo deverá verificar a efetiva realização dos dispêndios concernentes aos salários e às obrigações trabalhistas, previdenciárias e com o FGTS do mês anterior.</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t>Será elaborado relatório circunstanciado, com registro, análise e conclusão acerca das ocorrências na execução do contrato, o qual será encaminhado ao gestor do contrato para recebimento definitivo.</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t>Quando a fiscalização for exercida por um único servidor, o relatório circunstanciado deverá conter registro, análise e conclusão acerca das ocorrências na execução do contrato, em relação à fiscalização técnica e administrativa, devendo ser encaminhado ao gestor do contrato para recebimento definitivo.</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t>O recebimento definitivo, ato que concretiza o ateste da execução dos serviços, será realizado pelo gestor do contrato.</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t>O gestor do contrato analisará os relatórios e toda documentação apresentada pela fiscalização técnica e administrativa e, caso haja irregularidades que impeçam a liquidação e o pagamento da despesa, indicará as cláusulas contratuais pertinentes, solicitando à CONTRATADA, por escrito, as respectivas correções.</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lang w:eastAsia="en-US"/>
        </w:rPr>
        <w:t>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Os serviços deverão ser executados com base nos parâmetros mínimos a seguir estabelecidos: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Será adotado, durante toda a vigência do contrato, “Instrumento de Medição de Resultados - IMR” (modelo anexo VIII) estabelecido na IN nº.05/2017-SLTI-MPOG, contemplando Indicadores e respectivas metas a cumprir, que serão acompanhados pela fiscalização designada pela Administração, visando a qualidade da prestação do serviço e respectiva adequação de pagamento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Os indicadores eleitos refletem fatores que estão sob controle da Administração no acompanhamento da execução do contrato que são essencialmente relevantes para obtenção de resultados positivos dos serviços.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Os indicadores são: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Prestação dos serviços de motorista descritos na IN nº. 05/17-SLTI-MPOG, pontualidade e qualidade do fornecimento de materiais e equipamentos, cumprimento das obrigações Trabalhistas e Previdenciárias, conforme consta deste Termo de Referência;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Os itens que compõem o Anexo VIII não são exaustivos, devendo a Fiscalização anotar e complementar o relatório com eventuais irregularidades.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Os serviços serão avaliados mensalmente e consecutivamente como forma de avaliação da qualidade da prestação dos serviços contratados objetos do Processo nº 23238.0004632018-21.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A primeira avaliação será formulada após o 30 (trigésimo) dia da data da assinatura do Contrato, até o quinto dia útil imediatamente subsequente ao mês em curso;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O fiscal do contrato acompanhará mensalmente o cumprimento das atividades previstas na tabela I (anexo VIII).</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lastRenderedPageBreak/>
        <w:t xml:space="preserve">Apurado o número de ocorrências do IMR conforme tabela I (anexo VIII), na fatura do mês da formalização, a contratante providenciará glosa conforme tabela II (anexo VIII), sem prejuízo de outras sanções cabíveis, formalizando e notificando a contratada por escrito.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A CONTRATANTE notificará a CONTRATADA quanto a formalização até o 5º (quinto) dia útil imediatamente posterior ao da formal</w:t>
      </w:r>
      <w:r w:rsidR="003A2FB0" w:rsidRPr="00A403C5">
        <w:rPr>
          <w:rFonts w:ascii="Times New Roman" w:hAnsi="Times New Roman" w:cs="Times New Roman"/>
          <w:sz w:val="20"/>
          <w:szCs w:val="20"/>
        </w:rPr>
        <w:t>ização.</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A CONTRATADA, terá 3 (três) dias úteis, antes do pagamento da fatura do último mês do período avaliativo, para apresentar recurso quantos aos apontamentos do IMR.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Caso seja verificado em um dos períodos avaliativos realizados durante a vigência deste Contrato a existência de mais de 15 ocorrências cumulativas, inclusive, poderá a CONTRATANTE, a seu exclusivo critério, rescindir o Contrato. </w:t>
      </w:r>
    </w:p>
    <w:p w:rsidR="009A01F8" w:rsidRPr="00A403C5" w:rsidRDefault="009A01F8" w:rsidP="009A01F8">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 xml:space="preserve">Os pagamentos deverão ser proporcionais ao atendimento das metas estabelecidas no Instrumento de Medição de Resultados - IMR. </w:t>
      </w:r>
    </w:p>
    <w:p w:rsidR="009A01F8" w:rsidRPr="00A403C5" w:rsidRDefault="009A01F8" w:rsidP="003A2FB0">
      <w:pPr>
        <w:widowControl/>
        <w:numPr>
          <w:ilvl w:val="1"/>
          <w:numId w:val="34"/>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sz w:val="20"/>
          <w:szCs w:val="20"/>
        </w:rPr>
        <w:t>O Instrumento de Medição de Resultados (IMR) será parte integrante do Contrato.</w:t>
      </w:r>
    </w:p>
    <w:p w:rsidR="009A01F8" w:rsidRPr="00A403C5" w:rsidRDefault="009A01F8" w:rsidP="009A01F8">
      <w:pPr>
        <w:pStyle w:val="Nivel01"/>
        <w:numPr>
          <w:ilvl w:val="0"/>
          <w:numId w:val="34"/>
        </w:numPr>
        <w:rPr>
          <w:rFonts w:ascii="Times New Roman" w:hAnsi="Times New Roman"/>
          <w:color w:val="auto"/>
        </w:rPr>
      </w:pPr>
      <w:r w:rsidRPr="00A403C5">
        <w:rPr>
          <w:rFonts w:ascii="Times New Roman" w:hAnsi="Times New Roman"/>
          <w:color w:val="auto"/>
        </w:rPr>
        <w:t>DO PAGAMENTO</w:t>
      </w:r>
    </w:p>
    <w:p w:rsidR="009A01F8" w:rsidRPr="00A403C5" w:rsidRDefault="003A2FB0" w:rsidP="009A01F8">
      <w:pPr>
        <w:spacing w:before="120" w:after="120" w:line="276" w:lineRule="auto"/>
        <w:ind w:firstLine="360"/>
        <w:jc w:val="both"/>
        <w:rPr>
          <w:rFonts w:ascii="Times New Roman" w:eastAsia="Arial" w:hAnsi="Times New Roman" w:cs="Times New Roman"/>
          <w:sz w:val="20"/>
          <w:szCs w:val="20"/>
        </w:rPr>
      </w:pPr>
      <w:r w:rsidRPr="00A403C5">
        <w:rPr>
          <w:rFonts w:ascii="Times New Roman" w:hAnsi="Times New Roman" w:cs="Times New Roman"/>
          <w:sz w:val="20"/>
          <w:szCs w:val="20"/>
        </w:rPr>
        <w:t>16</w:t>
      </w:r>
      <w:r w:rsidR="009A01F8" w:rsidRPr="00A403C5">
        <w:rPr>
          <w:rFonts w:ascii="Times New Roman" w:hAnsi="Times New Roman" w:cs="Times New Roman"/>
          <w:sz w:val="20"/>
          <w:szCs w:val="20"/>
        </w:rPr>
        <w:t>.1         O pagamento será efetuado pela Contratante no prazo de</w:t>
      </w:r>
      <w:r w:rsidR="009A01F8" w:rsidRPr="00A403C5">
        <w:rPr>
          <w:rFonts w:ascii="Times New Roman" w:eastAsia="Arial" w:hAnsi="Times New Roman" w:cs="Times New Roman"/>
          <w:sz w:val="20"/>
          <w:szCs w:val="20"/>
        </w:rPr>
        <w:t xml:space="preserve"> 30 (trinta) </w:t>
      </w:r>
      <w:r w:rsidR="009A01F8" w:rsidRPr="00A403C5">
        <w:rPr>
          <w:rFonts w:ascii="Times New Roman" w:hAnsi="Times New Roman" w:cs="Times New Roman"/>
          <w:sz w:val="20"/>
          <w:szCs w:val="20"/>
        </w:rPr>
        <w:t xml:space="preserve">dias, contados do recebimento da Nota Fiscal/Fatura. </w:t>
      </w:r>
    </w:p>
    <w:p w:rsidR="003A2FB0" w:rsidRPr="00A403C5" w:rsidRDefault="009A01F8" w:rsidP="003A2FB0">
      <w:pPr>
        <w:pStyle w:val="PargrafodaLista"/>
        <w:numPr>
          <w:ilvl w:val="2"/>
          <w:numId w:val="34"/>
        </w:numPr>
        <w:spacing w:before="120" w:after="120" w:line="276" w:lineRule="auto"/>
        <w:jc w:val="both"/>
        <w:rPr>
          <w:rFonts w:ascii="Times New Roman" w:hAnsi="Times New Roman" w:cs="Times New Roman"/>
          <w:szCs w:val="20"/>
        </w:rPr>
      </w:pPr>
      <w:r w:rsidRPr="00A403C5">
        <w:rPr>
          <w:rFonts w:ascii="Times New Roman" w:hAnsi="Times New Roman" w:cs="Times New Roman"/>
          <w:szCs w:val="20"/>
          <w:lang w:eastAsia="en-US"/>
        </w:rPr>
        <w:t xml:space="preserve">Os pagamentos decorrentes de despesas cujos valores não ultrapassem o limite </w:t>
      </w:r>
      <w:r w:rsidRPr="00A403C5">
        <w:rPr>
          <w:rFonts w:ascii="Times New Roman" w:hAnsi="Times New Roman" w:cs="Times New Roman"/>
          <w:szCs w:val="20"/>
        </w:rPr>
        <w:t>de que trata o inciso II do art. 24</w:t>
      </w:r>
      <w:r w:rsidRPr="00A403C5">
        <w:rPr>
          <w:rFonts w:ascii="Times New Roman" w:hAnsi="Times New Roman" w:cs="Times New Roman"/>
          <w:szCs w:val="20"/>
          <w:lang w:eastAsia="en-US"/>
        </w:rPr>
        <w:t xml:space="preserve"> da Lei 8.666, de 1993, deverão ser efetuados no prazo de até 5 (cinco) dias úteis, contados da data da apresentação da Nota Fiscal/Fatura, nos termos do art. 5º, § 3º, da Lei nº 8.666, de 1993.</w:t>
      </w:r>
    </w:p>
    <w:p w:rsidR="003A2FB0" w:rsidRPr="00A403C5" w:rsidRDefault="003A2FB0" w:rsidP="002A6222">
      <w:pPr>
        <w:pStyle w:val="PargrafodaLista"/>
        <w:spacing w:before="120" w:after="120" w:line="276" w:lineRule="auto"/>
        <w:ind w:left="1854"/>
        <w:jc w:val="both"/>
        <w:rPr>
          <w:rFonts w:ascii="Times New Roman" w:hAnsi="Times New Roman" w:cs="Times New Roman"/>
          <w:szCs w:val="20"/>
        </w:rPr>
      </w:pPr>
    </w:p>
    <w:p w:rsidR="009A01F8" w:rsidRPr="00A403C5" w:rsidRDefault="002A6222" w:rsidP="002A6222">
      <w:pPr>
        <w:spacing w:before="120" w:after="120" w:line="276" w:lineRule="auto"/>
        <w:ind w:left="360"/>
        <w:jc w:val="both"/>
        <w:rPr>
          <w:rFonts w:ascii="Times New Roman" w:hAnsi="Times New Roman" w:cs="Times New Roman"/>
          <w:sz w:val="20"/>
          <w:szCs w:val="20"/>
        </w:rPr>
      </w:pPr>
      <w:r w:rsidRPr="00A403C5">
        <w:rPr>
          <w:rFonts w:ascii="Times New Roman" w:hAnsi="Times New Roman" w:cs="Times New Roman"/>
          <w:iCs/>
          <w:sz w:val="20"/>
          <w:szCs w:val="20"/>
        </w:rPr>
        <w:t>16.2</w:t>
      </w:r>
      <w:r w:rsidRPr="00A403C5">
        <w:rPr>
          <w:rFonts w:ascii="Times New Roman" w:hAnsi="Times New Roman" w:cs="Times New Roman"/>
          <w:iCs/>
          <w:sz w:val="20"/>
          <w:szCs w:val="20"/>
        </w:rPr>
        <w:tab/>
      </w:r>
      <w:r w:rsidR="009A01F8" w:rsidRPr="00A403C5">
        <w:rPr>
          <w:rFonts w:ascii="Times New Roman" w:hAnsi="Times New Roman" w:cs="Times New Roman"/>
          <w:iCs/>
          <w:sz w:val="20"/>
          <w:szCs w:val="20"/>
        </w:rPr>
        <w:t xml:space="preserve">  A emissão da Nota Fiscal/Fatura será precedida do recebimento definitivo do serviço, conforme este Termo de Referência</w:t>
      </w:r>
    </w:p>
    <w:p w:rsidR="009A01F8" w:rsidRPr="00A403C5" w:rsidRDefault="002A6222" w:rsidP="002A6222">
      <w:pPr>
        <w:spacing w:before="120" w:after="120" w:line="276" w:lineRule="auto"/>
        <w:ind w:left="360"/>
        <w:jc w:val="both"/>
        <w:rPr>
          <w:rFonts w:ascii="Times New Roman" w:hAnsi="Times New Roman" w:cs="Times New Roman"/>
          <w:sz w:val="20"/>
          <w:szCs w:val="20"/>
        </w:rPr>
      </w:pPr>
      <w:r w:rsidRPr="00A403C5">
        <w:rPr>
          <w:rFonts w:ascii="Times New Roman" w:hAnsi="Times New Roman" w:cs="Times New Roman"/>
          <w:sz w:val="20"/>
          <w:szCs w:val="20"/>
        </w:rPr>
        <w:t>16.3</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 A Nota Fiscal ou Fatura deverá ser obrigatoriamente acompanhada da comprovação da regularidade fiscal, constatada por meio de consulta on-line ao SICAF ou, na impossibilidade de acesso </w:t>
      </w:r>
      <w:r w:rsidR="009A01F8" w:rsidRPr="00A403C5">
        <w:rPr>
          <w:rFonts w:ascii="Times New Roman" w:hAnsi="Times New Roman" w:cs="Times New Roman"/>
          <w:sz w:val="20"/>
          <w:szCs w:val="20"/>
          <w:lang w:eastAsia="en-US"/>
        </w:rPr>
        <w:t>ao</w:t>
      </w:r>
      <w:r w:rsidR="009A01F8" w:rsidRPr="00A403C5">
        <w:rPr>
          <w:rFonts w:ascii="Times New Roman" w:hAnsi="Times New Roman" w:cs="Times New Roman"/>
          <w:sz w:val="20"/>
          <w:szCs w:val="20"/>
        </w:rPr>
        <w:t xml:space="preserve"> referido Sistema, mediante consulta aos sítios eletrônicos oficiais ou à documentação mencionada no art. 29 da Lei nº 8.666, de 1993. </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tab/>
        <w:t>16.3.1</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Constatando-se, junto ao SICAF, a situação de irregularidade do fornecedor contratado, deverão ser tomadas as providências previstas no do art. 31 da Instrução </w:t>
      </w:r>
      <w:r w:rsidR="009A01F8" w:rsidRPr="00A403C5">
        <w:rPr>
          <w:rFonts w:ascii="Times New Roman" w:hAnsi="Times New Roman" w:cs="Times New Roman"/>
          <w:sz w:val="20"/>
          <w:szCs w:val="20"/>
          <w:lang w:eastAsia="en-US"/>
        </w:rPr>
        <w:t>Normativa</w:t>
      </w:r>
      <w:r w:rsidR="009A01F8" w:rsidRPr="00A403C5">
        <w:rPr>
          <w:rFonts w:ascii="Times New Roman" w:hAnsi="Times New Roman" w:cs="Times New Roman"/>
          <w:sz w:val="20"/>
          <w:szCs w:val="20"/>
        </w:rPr>
        <w:t xml:space="preserve"> nº 3, de 26 de abril de 2018.</w:t>
      </w:r>
    </w:p>
    <w:p w:rsidR="009A01F8" w:rsidRPr="00A403C5" w:rsidRDefault="002A6222" w:rsidP="002A6222">
      <w:pPr>
        <w:spacing w:before="120" w:after="120" w:line="276" w:lineRule="auto"/>
        <w:ind w:left="360"/>
        <w:jc w:val="both"/>
        <w:rPr>
          <w:rFonts w:ascii="Times New Roman" w:hAnsi="Times New Roman" w:cs="Times New Roman"/>
          <w:sz w:val="20"/>
          <w:szCs w:val="20"/>
        </w:rPr>
      </w:pPr>
      <w:r w:rsidRPr="00A403C5">
        <w:rPr>
          <w:rFonts w:ascii="Times New Roman" w:hAnsi="Times New Roman" w:cs="Times New Roman"/>
          <w:sz w:val="20"/>
          <w:szCs w:val="20"/>
        </w:rPr>
        <w:t>16.4</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O setor competente para proceder o pagamento deve verificar se a Nota Fiscal ou Fatura apresentada expressa os elementos necessários e essenciais do documento, tais como: </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t>16.4.1</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o prazo de validade; </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t>16.4.2</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a data da emissão; </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t>16.4.3</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os dados do contrato e do órgão contratante; </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t>16.4.4</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o período de prestação dos serviços; </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lastRenderedPageBreak/>
        <w:t>16.4.5</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o valor a pagar; e </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t>16.4.6</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eventual destaque do valor de retenções tributárias cabíveis.</w:t>
      </w:r>
    </w:p>
    <w:p w:rsidR="009A01F8" w:rsidRPr="00A403C5" w:rsidRDefault="002A6222" w:rsidP="002A6222">
      <w:pPr>
        <w:spacing w:before="120" w:after="120" w:line="276" w:lineRule="auto"/>
        <w:ind w:left="360"/>
        <w:jc w:val="both"/>
        <w:rPr>
          <w:rFonts w:ascii="Times New Roman" w:hAnsi="Times New Roman" w:cs="Times New Roman"/>
          <w:sz w:val="20"/>
          <w:szCs w:val="20"/>
          <w:lang w:eastAsia="en-US"/>
        </w:rPr>
      </w:pPr>
      <w:r w:rsidRPr="00A403C5">
        <w:rPr>
          <w:rFonts w:ascii="Times New Roman" w:hAnsi="Times New Roman" w:cs="Times New Roman"/>
          <w:iCs/>
          <w:sz w:val="20"/>
          <w:szCs w:val="20"/>
        </w:rPr>
        <w:t>16.5</w:t>
      </w:r>
      <w:r w:rsidRPr="00A403C5">
        <w:rPr>
          <w:rFonts w:ascii="Times New Roman" w:hAnsi="Times New Roman" w:cs="Times New Roman"/>
          <w:iCs/>
          <w:sz w:val="20"/>
          <w:szCs w:val="20"/>
        </w:rPr>
        <w:tab/>
      </w:r>
      <w:r w:rsidR="009A01F8" w:rsidRPr="00A403C5">
        <w:rPr>
          <w:rFonts w:ascii="Times New Roman" w:hAnsi="Times New Roman" w:cs="Times New Roman"/>
          <w:iCs/>
          <w:sz w:val="20"/>
          <w:szCs w:val="20"/>
        </w:rPr>
        <w:t xml:space="preserve">Havendo erro </w:t>
      </w:r>
      <w:r w:rsidR="009A01F8" w:rsidRPr="00A403C5">
        <w:rPr>
          <w:rFonts w:ascii="Times New Roman" w:hAnsi="Times New Roman" w:cs="Times New Roman"/>
          <w:sz w:val="20"/>
          <w:szCs w:val="20"/>
        </w:rPr>
        <w:t>na</w:t>
      </w:r>
      <w:r w:rsidR="009A01F8" w:rsidRPr="00A403C5">
        <w:rPr>
          <w:rFonts w:ascii="Times New Roman" w:hAnsi="Times New Roman" w:cs="Times New Roman"/>
          <w:iCs/>
          <w:sz w:val="20"/>
          <w:szCs w:val="20"/>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9A01F8" w:rsidRPr="00A403C5" w:rsidRDefault="002A6222" w:rsidP="002A6222">
      <w:pPr>
        <w:spacing w:before="120" w:after="120" w:line="276" w:lineRule="auto"/>
        <w:ind w:left="360"/>
        <w:jc w:val="both"/>
        <w:rPr>
          <w:rFonts w:ascii="Times New Roman" w:hAnsi="Times New Roman" w:cs="Times New Roman"/>
          <w:sz w:val="20"/>
          <w:szCs w:val="20"/>
          <w:lang w:eastAsia="en-US"/>
        </w:rPr>
      </w:pPr>
      <w:r w:rsidRPr="00A403C5">
        <w:rPr>
          <w:rFonts w:ascii="Times New Roman" w:hAnsi="Times New Roman" w:cs="Times New Roman"/>
          <w:sz w:val="20"/>
          <w:szCs w:val="20"/>
        </w:rPr>
        <w:t>16.6</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Nos termos do item 1, do Anexo VIII-A da Instrução Normativa SEGES/MP nº 05, de 2017, será efetuada</w:t>
      </w:r>
      <w:r w:rsidR="009A01F8" w:rsidRPr="00A403C5">
        <w:rPr>
          <w:rFonts w:ascii="Times New Roman" w:hAnsi="Times New Roman" w:cs="Times New Roman"/>
          <w:sz w:val="20"/>
          <w:szCs w:val="20"/>
          <w:lang w:eastAsia="en-US"/>
        </w:rPr>
        <w:t xml:space="preserve"> a retenção ou glosa no pagamento, proporcional à irregularidade verificada, sem prejuízo das sanções cabíveis, caso se constate que a Contratada:</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t>16.6.1</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não produziu os resultados acordados;</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t>16.6.2</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deixou de executar as atividades contratadas, ou não as executou com a qualidade mínima exigida;</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rPr>
      </w:pPr>
      <w:r w:rsidRPr="00A403C5">
        <w:rPr>
          <w:rFonts w:ascii="Times New Roman" w:hAnsi="Times New Roman" w:cs="Times New Roman"/>
          <w:sz w:val="20"/>
          <w:szCs w:val="20"/>
        </w:rPr>
        <w:t>16.6.3</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deixou de utilizar os materiais e recursos humanos exigidos para a execução do serviço, ou utilizou-os com qualidade ou quantidade inferior à demandada.</w:t>
      </w:r>
    </w:p>
    <w:p w:rsidR="009A01F8" w:rsidRPr="00A403C5" w:rsidRDefault="002A6222" w:rsidP="002A6222">
      <w:pPr>
        <w:spacing w:before="120" w:after="120" w:line="276" w:lineRule="auto"/>
        <w:ind w:left="36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16.6.4</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Será considerada data do pagamento o dia em que constar como emitida a ordem bancária para pagamento.</w:t>
      </w:r>
    </w:p>
    <w:p w:rsidR="009A01F8" w:rsidRPr="00A403C5" w:rsidRDefault="002A6222" w:rsidP="002A6222">
      <w:pPr>
        <w:spacing w:before="120" w:after="120" w:line="276" w:lineRule="auto"/>
        <w:ind w:left="36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16.6.5</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 xml:space="preserve">Antes de cada pagamento à contratada, será realizada consulta ao SICAF para verificar a manutenção das condições de habilitação exigidas no edital. </w:t>
      </w:r>
    </w:p>
    <w:p w:rsidR="009A01F8" w:rsidRPr="00A403C5" w:rsidRDefault="002A6222" w:rsidP="002A6222">
      <w:pPr>
        <w:spacing w:before="120" w:after="120" w:line="276" w:lineRule="auto"/>
        <w:ind w:left="36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16.6.6</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9A01F8" w:rsidRPr="00A403C5" w:rsidRDefault="002A6222" w:rsidP="002A6222">
      <w:pPr>
        <w:spacing w:before="120" w:after="120" w:line="276" w:lineRule="auto"/>
        <w:ind w:left="36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16.6.7</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9A01F8" w:rsidRPr="00A403C5" w:rsidRDefault="002A6222" w:rsidP="002A6222">
      <w:pPr>
        <w:spacing w:before="120" w:after="120" w:line="276" w:lineRule="auto"/>
        <w:ind w:left="36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16.6.8</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9A01F8" w:rsidRPr="00A403C5" w:rsidRDefault="002A6222" w:rsidP="002A6222">
      <w:pPr>
        <w:spacing w:before="120" w:after="120" w:line="276" w:lineRule="auto"/>
        <w:ind w:left="36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16.6.9</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 xml:space="preserve">Persistindo a irregularidade, a contratante deverá adotar as medidas necessárias à rescisão contratual nos autos do processo administrativo correspondente, assegurada à contratada a ampla defesa. </w:t>
      </w:r>
    </w:p>
    <w:p w:rsidR="009A01F8" w:rsidRPr="00A403C5" w:rsidRDefault="002A6222" w:rsidP="002A6222">
      <w:pPr>
        <w:spacing w:before="120" w:after="120" w:line="276" w:lineRule="auto"/>
        <w:ind w:left="284"/>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16.6.10</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 xml:space="preserve">Havendo a efetiva execução do objeto, os pagamentos serão realizados normalmente, até que se decida pela rescisão do contrato, caso a contratada não regularize sua situação junto ao SICAF.  </w:t>
      </w:r>
    </w:p>
    <w:p w:rsidR="009A01F8" w:rsidRPr="00A403C5" w:rsidRDefault="002A6222" w:rsidP="002A6222">
      <w:pPr>
        <w:widowControl/>
        <w:spacing w:before="120" w:after="120" w:line="276" w:lineRule="auto"/>
        <w:ind w:left="720"/>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16.6.10.1</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9A01F8" w:rsidRPr="00A403C5" w:rsidRDefault="002A6222" w:rsidP="002A6222">
      <w:pPr>
        <w:spacing w:before="120" w:after="120" w:line="276" w:lineRule="auto"/>
        <w:ind w:left="284"/>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16.6.11</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 xml:space="preserve">Quando do pagamento, será efetuada a retenção tributária prevista na legislação aplicável, em especial a prevista no artigo 31 da Lei 8.212, de 1993, nos termos do item 6 do Anexo XI da IN SEGES/MP n. 5/2017, </w:t>
      </w:r>
      <w:r w:rsidR="009A01F8" w:rsidRPr="00A403C5">
        <w:rPr>
          <w:rFonts w:ascii="Times New Roman" w:hAnsi="Times New Roman" w:cs="Times New Roman"/>
          <w:sz w:val="20"/>
          <w:szCs w:val="20"/>
          <w:lang w:eastAsia="en-US"/>
        </w:rPr>
        <w:lastRenderedPageBreak/>
        <w:t>quando couber.</w:t>
      </w:r>
    </w:p>
    <w:p w:rsidR="009A01F8" w:rsidRPr="00A403C5" w:rsidRDefault="002A6222" w:rsidP="002A6222">
      <w:pPr>
        <w:spacing w:before="120" w:after="120" w:line="276" w:lineRule="auto"/>
        <w:ind w:left="284"/>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16.6.12</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É vedado o pagamento, a qualquer título, por serviços prestados, à empresa privada que tenha em seu quadro societário servidor público da ativa do órgão contratante, com fundamento na Lei de Diretrizes Orçamentárias vigente.</w:t>
      </w:r>
    </w:p>
    <w:p w:rsidR="009A01F8" w:rsidRPr="00A403C5" w:rsidRDefault="002A6222" w:rsidP="002A6222">
      <w:pPr>
        <w:spacing w:before="120" w:after="120" w:line="276" w:lineRule="auto"/>
        <w:ind w:left="284"/>
        <w:jc w:val="both"/>
        <w:rPr>
          <w:rFonts w:ascii="Times New Roman" w:hAnsi="Times New Roman" w:cs="Times New Roman"/>
          <w:sz w:val="20"/>
          <w:szCs w:val="20"/>
        </w:rPr>
      </w:pPr>
      <w:r w:rsidRPr="00A403C5">
        <w:rPr>
          <w:rFonts w:ascii="Times New Roman" w:hAnsi="Times New Roman" w:cs="Times New Roman"/>
          <w:sz w:val="20"/>
          <w:szCs w:val="20"/>
        </w:rPr>
        <w:t>16.7</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A parcela mensal a ser paga a título de aviso prévio trabalhado e indenizado corresponderá, no </w:t>
      </w:r>
      <w:r w:rsidR="009A01F8" w:rsidRPr="00A403C5">
        <w:rPr>
          <w:rFonts w:ascii="Times New Roman" w:hAnsi="Times New Roman" w:cs="Times New Roman"/>
          <w:sz w:val="20"/>
          <w:szCs w:val="20"/>
          <w:lang w:eastAsia="en-US"/>
        </w:rPr>
        <w:t>primeiro</w:t>
      </w:r>
      <w:r w:rsidR="009A01F8" w:rsidRPr="00A403C5">
        <w:rPr>
          <w:rFonts w:ascii="Times New Roman" w:hAnsi="Times New Roman" w:cs="Times New Roman"/>
          <w:sz w:val="20"/>
          <w:szCs w:val="20"/>
        </w:rPr>
        <w:t xml:space="preserve"> ano de contratação, ao percentual originalmente fixado na planilha de preços.</w:t>
      </w:r>
    </w:p>
    <w:p w:rsidR="009A01F8" w:rsidRPr="00A403C5" w:rsidRDefault="002A6222" w:rsidP="002A6222">
      <w:pPr>
        <w:spacing w:before="120" w:after="120" w:line="276" w:lineRule="auto"/>
        <w:ind w:left="720" w:right="-15"/>
        <w:jc w:val="both"/>
        <w:rPr>
          <w:rFonts w:ascii="Times New Roman" w:hAnsi="Times New Roman" w:cs="Times New Roman"/>
          <w:sz w:val="20"/>
          <w:szCs w:val="20"/>
        </w:rPr>
      </w:pPr>
      <w:r w:rsidRPr="00A403C5">
        <w:rPr>
          <w:rFonts w:ascii="Times New Roman" w:hAnsi="Times New Roman" w:cs="Times New Roman"/>
          <w:sz w:val="20"/>
          <w:szCs w:val="20"/>
        </w:rPr>
        <w:t>16.7.1</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Não tendo havido a incidência de custos com aviso prévio trabalhado e indenizado, a prorrogação contratual seguinte deverá prever o pagamento do percentual máximo equivalente a 03 (três) dias a mais por ano de serviço, até o limite compatível com o prazo total de vigência contratual.</w:t>
      </w:r>
    </w:p>
    <w:p w:rsidR="009A01F8" w:rsidRPr="00A403C5" w:rsidRDefault="002A6222" w:rsidP="002A6222">
      <w:pPr>
        <w:pStyle w:val="Textodebalo"/>
        <w:widowControl/>
        <w:spacing w:before="120" w:after="120" w:line="276" w:lineRule="auto"/>
        <w:ind w:left="720" w:right="-15"/>
        <w:jc w:val="both"/>
        <w:rPr>
          <w:rFonts w:ascii="Times New Roman" w:hAnsi="Times New Roman" w:cs="Times New Roman"/>
          <w:sz w:val="20"/>
          <w:szCs w:val="20"/>
        </w:rPr>
      </w:pPr>
      <w:r w:rsidRPr="00A403C5">
        <w:rPr>
          <w:rFonts w:ascii="Times New Roman" w:hAnsi="Times New Roman" w:cs="Times New Roman"/>
          <w:sz w:val="20"/>
          <w:szCs w:val="20"/>
        </w:rPr>
        <w:t>16.7.2</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A adequação de pagamento de que trata o subitem anterior deverá ser prevista em termo aditivo.</w:t>
      </w:r>
    </w:p>
    <w:p w:rsidR="009A01F8" w:rsidRPr="00A403C5" w:rsidRDefault="002A6222" w:rsidP="002A6222">
      <w:pPr>
        <w:spacing w:before="120" w:after="120" w:line="276" w:lineRule="auto"/>
        <w:ind w:left="720" w:right="-15"/>
        <w:jc w:val="both"/>
        <w:rPr>
          <w:rFonts w:ascii="Times New Roman" w:hAnsi="Times New Roman" w:cs="Times New Roman"/>
          <w:sz w:val="20"/>
          <w:szCs w:val="20"/>
        </w:rPr>
      </w:pPr>
      <w:r w:rsidRPr="00A403C5">
        <w:rPr>
          <w:rFonts w:ascii="Times New Roman" w:hAnsi="Times New Roman" w:cs="Times New Roman"/>
          <w:sz w:val="20"/>
          <w:szCs w:val="20"/>
        </w:rPr>
        <w:t>16.7.3</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Caso tenha ocorrido a incidência parcial ou total dos custos com aviso prévio trabalhado e/ou indenizado no primeiro ano de contratação, tais rubricas deverão ser mantidas na planilha de forma complementar/proporcional, devendo o órgão contratante esclarecer a metodologia de cálculo adotada.</w:t>
      </w:r>
    </w:p>
    <w:p w:rsidR="009A01F8" w:rsidRPr="00A403C5" w:rsidRDefault="002A6222" w:rsidP="002A6222">
      <w:pPr>
        <w:widowControl/>
        <w:spacing w:before="120" w:after="120" w:line="276" w:lineRule="auto"/>
        <w:ind w:left="284" w:right="-15"/>
        <w:jc w:val="both"/>
        <w:rPr>
          <w:rFonts w:ascii="Times New Roman" w:hAnsi="Times New Roman" w:cs="Times New Roman"/>
          <w:sz w:val="20"/>
          <w:szCs w:val="20"/>
          <w:lang w:eastAsia="en-US"/>
        </w:rPr>
      </w:pPr>
      <w:r w:rsidRPr="00A403C5">
        <w:rPr>
          <w:rFonts w:ascii="Times New Roman" w:hAnsi="Times New Roman" w:cs="Times New Roman"/>
          <w:sz w:val="20"/>
          <w:szCs w:val="20"/>
        </w:rPr>
        <w:t>16.8</w:t>
      </w:r>
      <w:r w:rsidRPr="00A403C5">
        <w:rPr>
          <w:rFonts w:ascii="Times New Roman" w:hAnsi="Times New Roman" w:cs="Times New Roman"/>
          <w:sz w:val="20"/>
          <w:szCs w:val="20"/>
        </w:rPr>
        <w:tab/>
      </w:r>
      <w:r w:rsidRPr="00A403C5">
        <w:rPr>
          <w:rFonts w:ascii="Times New Roman" w:hAnsi="Times New Roman" w:cs="Times New Roman"/>
          <w:sz w:val="20"/>
          <w:szCs w:val="20"/>
        </w:rPr>
        <w:tab/>
      </w:r>
      <w:r w:rsidR="009A01F8" w:rsidRPr="00A403C5">
        <w:rPr>
          <w:rFonts w:ascii="Times New Roman" w:hAnsi="Times New Roman" w:cs="Times New Roman"/>
          <w:sz w:val="20"/>
          <w:szCs w:val="20"/>
        </w:rPr>
        <w:t xml:space="preserve">A Contratante providenciará o desconto na fatura a ser paga do valor </w:t>
      </w:r>
      <w:r w:rsidR="009A01F8" w:rsidRPr="00A403C5">
        <w:rPr>
          <w:rFonts w:ascii="Times New Roman" w:eastAsia="Calibri" w:hAnsi="Times New Roman" w:cs="Times New Roman"/>
          <w:iCs/>
          <w:sz w:val="20"/>
          <w:szCs w:val="20"/>
          <w:lang w:eastAsia="en-US"/>
        </w:rPr>
        <w:t>global</w:t>
      </w:r>
      <w:r w:rsidR="009A01F8" w:rsidRPr="00A403C5">
        <w:rPr>
          <w:rFonts w:ascii="Times New Roman" w:hAnsi="Times New Roman" w:cs="Times New Roman"/>
          <w:sz w:val="20"/>
          <w:szCs w:val="20"/>
        </w:rPr>
        <w:t xml:space="preserve"> pago a título de vale-transporte em relação aos empregados da Contratada que expressamente optaram por não receber o benefício previsto na Lei nº 7.418, de 16 de dezembro de 1985, regulamentado pelo Decreto nº 95.247, de 17 de novembro de 1987. </w:t>
      </w:r>
    </w:p>
    <w:p w:rsidR="009A01F8" w:rsidRPr="00A403C5" w:rsidRDefault="002A6222" w:rsidP="002A6222">
      <w:pPr>
        <w:spacing w:before="120" w:after="120" w:line="276" w:lineRule="auto"/>
        <w:ind w:left="284"/>
        <w:jc w:val="both"/>
        <w:rPr>
          <w:rFonts w:ascii="Times New Roman" w:hAnsi="Times New Roman" w:cs="Times New Roman"/>
          <w:sz w:val="20"/>
          <w:szCs w:val="20"/>
          <w:lang w:eastAsia="en-US"/>
        </w:rPr>
      </w:pPr>
      <w:r w:rsidRPr="00A403C5">
        <w:rPr>
          <w:rFonts w:ascii="Times New Roman" w:hAnsi="Times New Roman" w:cs="Times New Roman"/>
          <w:sz w:val="20"/>
          <w:szCs w:val="20"/>
          <w:lang w:eastAsia="en-US"/>
        </w:rPr>
        <w:t>16.9</w:t>
      </w:r>
      <w:r w:rsidRPr="00A403C5">
        <w:rPr>
          <w:rFonts w:ascii="Times New Roman" w:hAnsi="Times New Roman" w:cs="Times New Roman"/>
          <w:sz w:val="20"/>
          <w:szCs w:val="20"/>
          <w:lang w:eastAsia="en-US"/>
        </w:rPr>
        <w:tab/>
      </w:r>
      <w:r w:rsidR="009A01F8" w:rsidRPr="00A403C5">
        <w:rPr>
          <w:rFonts w:ascii="Times New Roman" w:hAnsi="Times New Roman" w:cs="Times New Roman"/>
          <w:sz w:val="20"/>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9A01F8" w:rsidRPr="00A403C5" w:rsidRDefault="009A01F8" w:rsidP="009A01F8">
      <w:pPr>
        <w:spacing w:line="276" w:lineRule="auto"/>
        <w:ind w:left="426" w:firstLine="708"/>
        <w:jc w:val="both"/>
        <w:rPr>
          <w:rFonts w:ascii="Times New Roman" w:hAnsi="Times New Roman" w:cs="Times New Roman"/>
          <w:sz w:val="20"/>
          <w:szCs w:val="20"/>
        </w:rPr>
      </w:pPr>
      <w:r w:rsidRPr="00A403C5">
        <w:rPr>
          <w:rFonts w:ascii="Times New Roman" w:hAnsi="Times New Roman" w:cs="Times New Roman"/>
          <w:sz w:val="20"/>
          <w:szCs w:val="20"/>
        </w:rPr>
        <w:t>EM = I x N x VP, sendo:</w:t>
      </w:r>
    </w:p>
    <w:p w:rsidR="009A01F8" w:rsidRPr="00A403C5" w:rsidRDefault="009A01F8" w:rsidP="009A01F8">
      <w:pPr>
        <w:tabs>
          <w:tab w:val="left" w:pos="1701"/>
        </w:tabs>
        <w:spacing w:line="276" w:lineRule="auto"/>
        <w:ind w:firstLine="1134"/>
        <w:jc w:val="both"/>
        <w:rPr>
          <w:rFonts w:ascii="Times New Roman" w:hAnsi="Times New Roman" w:cs="Times New Roman"/>
          <w:snapToGrid w:val="0"/>
          <w:sz w:val="20"/>
          <w:szCs w:val="20"/>
        </w:rPr>
      </w:pPr>
      <w:r w:rsidRPr="00A403C5">
        <w:rPr>
          <w:rFonts w:ascii="Times New Roman" w:hAnsi="Times New Roman" w:cs="Times New Roman"/>
          <w:snapToGrid w:val="0"/>
          <w:sz w:val="20"/>
          <w:szCs w:val="20"/>
        </w:rPr>
        <w:t>EM = Encargos moratórios;</w:t>
      </w:r>
    </w:p>
    <w:p w:rsidR="009A01F8" w:rsidRPr="00A403C5" w:rsidRDefault="009A01F8" w:rsidP="009A01F8">
      <w:pPr>
        <w:tabs>
          <w:tab w:val="left" w:pos="1701"/>
        </w:tabs>
        <w:spacing w:line="276" w:lineRule="auto"/>
        <w:ind w:firstLine="1134"/>
        <w:jc w:val="both"/>
        <w:rPr>
          <w:rFonts w:ascii="Times New Roman" w:hAnsi="Times New Roman" w:cs="Times New Roman"/>
          <w:sz w:val="20"/>
          <w:szCs w:val="20"/>
        </w:rPr>
      </w:pPr>
      <w:r w:rsidRPr="00A403C5">
        <w:rPr>
          <w:rFonts w:ascii="Times New Roman" w:hAnsi="Times New Roman" w:cs="Times New Roman"/>
          <w:sz w:val="20"/>
          <w:szCs w:val="20"/>
        </w:rPr>
        <w:t>N = Número de dias entre a data prevista para o pagamento e a do efetivo pagamento;</w:t>
      </w:r>
    </w:p>
    <w:p w:rsidR="009A01F8" w:rsidRPr="00A403C5" w:rsidRDefault="009A01F8" w:rsidP="009A01F8">
      <w:pPr>
        <w:tabs>
          <w:tab w:val="left" w:pos="1701"/>
        </w:tabs>
        <w:spacing w:line="276" w:lineRule="auto"/>
        <w:ind w:firstLine="1134"/>
        <w:jc w:val="both"/>
        <w:rPr>
          <w:rFonts w:ascii="Times New Roman" w:hAnsi="Times New Roman" w:cs="Times New Roman"/>
          <w:sz w:val="20"/>
          <w:szCs w:val="20"/>
        </w:rPr>
      </w:pPr>
      <w:r w:rsidRPr="00A403C5">
        <w:rPr>
          <w:rFonts w:ascii="Times New Roman" w:hAnsi="Times New Roman" w:cs="Times New Roman"/>
          <w:sz w:val="20"/>
          <w:szCs w:val="20"/>
        </w:rPr>
        <w:t>VP = Valor da parcela a ser paga.</w:t>
      </w:r>
    </w:p>
    <w:p w:rsidR="009A01F8" w:rsidRPr="00A403C5" w:rsidRDefault="009A01F8" w:rsidP="009A01F8">
      <w:pPr>
        <w:tabs>
          <w:tab w:val="left" w:pos="1701"/>
        </w:tabs>
        <w:spacing w:line="276" w:lineRule="auto"/>
        <w:ind w:firstLine="1134"/>
        <w:jc w:val="both"/>
        <w:rPr>
          <w:rFonts w:ascii="Times New Roman" w:hAnsi="Times New Roman" w:cs="Times New Roman"/>
          <w:sz w:val="20"/>
          <w:szCs w:val="20"/>
        </w:rPr>
      </w:pPr>
      <w:r w:rsidRPr="00A403C5">
        <w:rPr>
          <w:rFonts w:ascii="Times New Roman" w:hAnsi="Times New Roman" w:cs="Times New Roman"/>
          <w:snapToGrid w:val="0"/>
          <w:sz w:val="20"/>
          <w:szCs w:val="20"/>
        </w:rPr>
        <w:t xml:space="preserve">I = Índice de compensação financeira = </w:t>
      </w:r>
      <w:r w:rsidRPr="00A403C5">
        <w:rPr>
          <w:rFonts w:ascii="Times New Roman" w:hAnsi="Times New Roman" w:cs="Times New Roman"/>
          <w:sz w:val="2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14"/>
        <w:gridCol w:w="446"/>
        <w:gridCol w:w="1276"/>
        <w:gridCol w:w="4926"/>
      </w:tblGrid>
      <w:tr w:rsidR="009A01F8" w:rsidRPr="00A403C5" w:rsidTr="009A01F8">
        <w:tc>
          <w:tcPr>
            <w:tcW w:w="2214" w:type="dxa"/>
            <w:vAlign w:val="center"/>
            <w:hideMark/>
          </w:tcPr>
          <w:p w:rsidR="009A01F8" w:rsidRPr="00A403C5" w:rsidRDefault="009A01F8" w:rsidP="009A01F8">
            <w:pPr>
              <w:tabs>
                <w:tab w:val="left" w:pos="1701"/>
              </w:tabs>
              <w:spacing w:line="276" w:lineRule="auto"/>
              <w:jc w:val="both"/>
              <w:rPr>
                <w:sz w:val="20"/>
                <w:szCs w:val="20"/>
              </w:rPr>
            </w:pPr>
            <w:r w:rsidRPr="00A403C5">
              <w:rPr>
                <w:sz w:val="20"/>
                <w:szCs w:val="20"/>
              </w:rPr>
              <w:t>I = (TX)</w:t>
            </w:r>
          </w:p>
        </w:tc>
        <w:tc>
          <w:tcPr>
            <w:tcW w:w="446" w:type="dxa"/>
            <w:vAlign w:val="center"/>
            <w:hideMark/>
          </w:tcPr>
          <w:p w:rsidR="009A01F8" w:rsidRPr="00A403C5" w:rsidRDefault="009A01F8" w:rsidP="009A01F8">
            <w:pPr>
              <w:tabs>
                <w:tab w:val="left" w:pos="1701"/>
              </w:tabs>
              <w:spacing w:line="276" w:lineRule="auto"/>
              <w:jc w:val="both"/>
              <w:rPr>
                <w:sz w:val="20"/>
                <w:szCs w:val="20"/>
              </w:rPr>
            </w:pPr>
            <w:r w:rsidRPr="00A403C5">
              <w:rPr>
                <w:sz w:val="20"/>
                <w:szCs w:val="20"/>
              </w:rPr>
              <w:t xml:space="preserve">I = </w:t>
            </w:r>
          </w:p>
        </w:tc>
        <w:tc>
          <w:tcPr>
            <w:tcW w:w="1276" w:type="dxa"/>
            <w:tcBorders>
              <w:top w:val="nil"/>
              <w:left w:val="nil"/>
              <w:bottom w:val="single" w:sz="4" w:space="0" w:color="auto"/>
              <w:right w:val="nil"/>
            </w:tcBorders>
            <w:hideMark/>
          </w:tcPr>
          <w:p w:rsidR="009A01F8" w:rsidRPr="00A403C5" w:rsidRDefault="009A01F8" w:rsidP="009A01F8">
            <w:pPr>
              <w:tabs>
                <w:tab w:val="left" w:pos="1701"/>
              </w:tabs>
              <w:spacing w:line="276" w:lineRule="auto"/>
              <w:jc w:val="both"/>
              <w:rPr>
                <w:sz w:val="20"/>
                <w:szCs w:val="20"/>
              </w:rPr>
            </w:pPr>
            <w:r w:rsidRPr="00A403C5">
              <w:rPr>
                <w:sz w:val="20"/>
                <w:szCs w:val="20"/>
              </w:rPr>
              <w:t>( 6 / 100 )</w:t>
            </w:r>
          </w:p>
        </w:tc>
        <w:tc>
          <w:tcPr>
            <w:tcW w:w="4926" w:type="dxa"/>
            <w:vAlign w:val="center"/>
          </w:tcPr>
          <w:p w:rsidR="009A01F8" w:rsidRPr="00A403C5" w:rsidRDefault="009A01F8" w:rsidP="009A01F8">
            <w:pPr>
              <w:tabs>
                <w:tab w:val="left" w:pos="1701"/>
              </w:tabs>
              <w:spacing w:line="276" w:lineRule="auto"/>
              <w:ind w:left="742"/>
              <w:jc w:val="both"/>
              <w:rPr>
                <w:sz w:val="20"/>
                <w:szCs w:val="20"/>
              </w:rPr>
            </w:pPr>
            <w:r w:rsidRPr="00A403C5">
              <w:rPr>
                <w:sz w:val="20"/>
                <w:szCs w:val="20"/>
              </w:rPr>
              <w:t>I = 0,00016438</w:t>
            </w:r>
          </w:p>
          <w:p w:rsidR="009A01F8" w:rsidRPr="00A403C5" w:rsidRDefault="009A01F8" w:rsidP="009A01F8">
            <w:pPr>
              <w:tabs>
                <w:tab w:val="left" w:pos="1701"/>
              </w:tabs>
              <w:spacing w:line="276" w:lineRule="auto"/>
              <w:ind w:left="742"/>
              <w:jc w:val="both"/>
              <w:rPr>
                <w:sz w:val="20"/>
                <w:szCs w:val="20"/>
              </w:rPr>
            </w:pPr>
            <w:r w:rsidRPr="00A403C5">
              <w:rPr>
                <w:sz w:val="20"/>
                <w:szCs w:val="20"/>
              </w:rPr>
              <w:t>TX = Percentual da taxa anual = 6%</w:t>
            </w:r>
          </w:p>
          <w:p w:rsidR="009A01F8" w:rsidRPr="00A403C5" w:rsidRDefault="009A01F8" w:rsidP="009A01F8">
            <w:pPr>
              <w:tabs>
                <w:tab w:val="left" w:pos="1701"/>
              </w:tabs>
              <w:spacing w:line="276" w:lineRule="auto"/>
              <w:ind w:left="742"/>
              <w:jc w:val="both"/>
              <w:rPr>
                <w:sz w:val="20"/>
                <w:szCs w:val="20"/>
              </w:rPr>
            </w:pPr>
          </w:p>
        </w:tc>
      </w:tr>
    </w:tbl>
    <w:p w:rsidR="009A01F8" w:rsidRPr="00A403C5" w:rsidRDefault="002A6222" w:rsidP="009A01F8">
      <w:pPr>
        <w:spacing w:before="120" w:after="120" w:line="276" w:lineRule="auto"/>
        <w:jc w:val="both"/>
        <w:rPr>
          <w:rFonts w:ascii="Times New Roman" w:hAnsi="Times New Roman" w:cs="Times New Roman"/>
          <w:bCs/>
          <w:sz w:val="20"/>
          <w:szCs w:val="20"/>
        </w:rPr>
      </w:pPr>
      <w:r w:rsidRPr="00A403C5">
        <w:rPr>
          <w:rFonts w:ascii="Times New Roman" w:hAnsi="Times New Roman" w:cs="Times New Roman"/>
          <w:sz w:val="20"/>
          <w:szCs w:val="20"/>
        </w:rPr>
        <w:t>16.10</w:t>
      </w:r>
      <w:r w:rsidRPr="00A403C5">
        <w:rPr>
          <w:rFonts w:ascii="Times New Roman" w:hAnsi="Times New Roman" w:cs="Times New Roman"/>
          <w:sz w:val="20"/>
          <w:szCs w:val="20"/>
        </w:rPr>
        <w:tab/>
      </w:r>
      <w:r w:rsidR="009A01F8" w:rsidRPr="00A403C5">
        <w:rPr>
          <w:rFonts w:ascii="Times New Roman" w:hAnsi="Times New Roman" w:cs="Times New Roman"/>
          <w:sz w:val="20"/>
          <w:szCs w:val="20"/>
        </w:rPr>
        <w:t>Os</w:t>
      </w:r>
      <w:r w:rsidR="009A01F8" w:rsidRPr="00A403C5">
        <w:rPr>
          <w:rFonts w:ascii="Times New Roman" w:hAnsi="Times New Roman" w:cs="Times New Roman"/>
          <w:bCs/>
          <w:sz w:val="20"/>
          <w:szCs w:val="20"/>
        </w:rPr>
        <w:t xml:space="preserve"> itens abaixo são baseados em ESTIMATIVAS, de ocorrência mensal, </w:t>
      </w:r>
      <w:r w:rsidR="009A01F8" w:rsidRPr="00A403C5">
        <w:rPr>
          <w:rFonts w:ascii="Times New Roman" w:hAnsi="Times New Roman" w:cs="Times New Roman"/>
          <w:b/>
          <w:bCs/>
          <w:sz w:val="20"/>
          <w:szCs w:val="20"/>
        </w:rPr>
        <w:t>que somente serão pagos mediante o ateste do fiscal do contrato, e no número exato de ocorrências registradas em cada mês,</w:t>
      </w:r>
      <w:r w:rsidR="009A01F8" w:rsidRPr="00A403C5">
        <w:rPr>
          <w:rFonts w:ascii="Times New Roman" w:hAnsi="Times New Roman" w:cs="Times New Roman"/>
          <w:bCs/>
          <w:sz w:val="20"/>
          <w:szCs w:val="20"/>
        </w:rPr>
        <w:t xml:space="preserve"> para mais ou para menos, de acordo com as necessidades de cada unidade participante, durante a vigência do contrato. São eles: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16.10.1</w:t>
      </w:r>
      <w:r w:rsidRPr="00A403C5">
        <w:rPr>
          <w:rFonts w:ascii="Times New Roman" w:hAnsi="Times New Roman" w:cs="Times New Roman"/>
          <w:bCs/>
          <w:sz w:val="20"/>
          <w:szCs w:val="20"/>
        </w:rPr>
        <w:tab/>
        <w:t>Estimativas de Hospedagem/diárias por mês;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.2</w:t>
      </w:r>
      <w:r w:rsidRPr="00A403C5">
        <w:rPr>
          <w:rFonts w:ascii="Times New Roman" w:hAnsi="Times New Roman" w:cs="Times New Roman"/>
          <w:bCs/>
          <w:sz w:val="20"/>
          <w:szCs w:val="20"/>
        </w:rPr>
        <w:tab/>
        <w:t>Estimativas de Café fora da sede/mês;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.3</w:t>
      </w:r>
      <w:r w:rsidRPr="00A403C5">
        <w:rPr>
          <w:rFonts w:ascii="Times New Roman" w:hAnsi="Times New Roman" w:cs="Times New Roman"/>
          <w:bCs/>
          <w:sz w:val="20"/>
          <w:szCs w:val="20"/>
        </w:rPr>
        <w:tab/>
        <w:t>Estimativas de Almoço fora da sede/mês;</w:t>
      </w:r>
    </w:p>
    <w:p w:rsidR="009A01F8" w:rsidRPr="00A403C5" w:rsidRDefault="002A6222"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t>16</w:t>
      </w:r>
      <w:r w:rsidR="009A01F8" w:rsidRPr="00A403C5">
        <w:rPr>
          <w:rFonts w:ascii="Times New Roman" w:hAnsi="Times New Roman" w:cs="Times New Roman"/>
          <w:bCs/>
          <w:sz w:val="20"/>
          <w:szCs w:val="20"/>
        </w:rPr>
        <w:t>.1</w:t>
      </w:r>
      <w:r w:rsidRPr="00A403C5">
        <w:rPr>
          <w:rFonts w:ascii="Times New Roman" w:hAnsi="Times New Roman" w:cs="Times New Roman"/>
          <w:bCs/>
          <w:sz w:val="20"/>
          <w:szCs w:val="20"/>
        </w:rPr>
        <w:t>0</w:t>
      </w:r>
      <w:r w:rsidR="009A01F8" w:rsidRPr="00A403C5">
        <w:rPr>
          <w:rFonts w:ascii="Times New Roman" w:hAnsi="Times New Roman" w:cs="Times New Roman"/>
          <w:bCs/>
          <w:sz w:val="20"/>
          <w:szCs w:val="20"/>
        </w:rPr>
        <w:t>.4</w:t>
      </w:r>
      <w:r w:rsidR="009A01F8" w:rsidRPr="00A403C5">
        <w:rPr>
          <w:rFonts w:ascii="Times New Roman" w:hAnsi="Times New Roman" w:cs="Times New Roman"/>
          <w:bCs/>
          <w:sz w:val="20"/>
          <w:szCs w:val="20"/>
        </w:rPr>
        <w:tab/>
        <w:t>Estimativas de Janta fora da sede/mês;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.5</w:t>
      </w:r>
      <w:r w:rsidRPr="00A403C5">
        <w:rPr>
          <w:rFonts w:ascii="Times New Roman" w:hAnsi="Times New Roman" w:cs="Times New Roman"/>
          <w:bCs/>
          <w:sz w:val="20"/>
          <w:szCs w:val="20"/>
        </w:rPr>
        <w:tab/>
        <w:t>Estimativas de dias de motorista fora da sede para desconto do Vale refeição;</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.6</w:t>
      </w:r>
      <w:r w:rsidRPr="00A403C5">
        <w:rPr>
          <w:rFonts w:ascii="Times New Roman" w:hAnsi="Times New Roman" w:cs="Times New Roman"/>
          <w:bCs/>
          <w:sz w:val="20"/>
          <w:szCs w:val="20"/>
        </w:rPr>
        <w:tab/>
        <w:t xml:space="preserve">Estimativas de Horas Extras Normais 50%/ mês (até duas horas a mais da jornada normal por </w:t>
      </w:r>
      <w:r w:rsidRPr="00A403C5">
        <w:rPr>
          <w:rFonts w:ascii="Times New Roman" w:hAnsi="Times New Roman" w:cs="Times New Roman"/>
          <w:bCs/>
          <w:sz w:val="20"/>
          <w:szCs w:val="20"/>
        </w:rPr>
        <w:lastRenderedPageBreak/>
        <w:t>dia, até as 22 horas;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.7</w:t>
      </w:r>
      <w:r w:rsidRPr="00A403C5">
        <w:rPr>
          <w:rFonts w:ascii="Times New Roman" w:hAnsi="Times New Roman" w:cs="Times New Roman"/>
          <w:bCs/>
          <w:sz w:val="20"/>
          <w:szCs w:val="20"/>
        </w:rPr>
        <w:tab/>
        <w:t>Estimativas de Horas Extras Normais 100%/mês (Terceira hora extra em diante da jornada normal por dia, até as 22 horas);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.8</w:t>
      </w:r>
      <w:r w:rsidRPr="00A403C5">
        <w:rPr>
          <w:rFonts w:ascii="Times New Roman" w:hAnsi="Times New Roman" w:cs="Times New Roman"/>
          <w:bCs/>
          <w:sz w:val="20"/>
          <w:szCs w:val="20"/>
        </w:rPr>
        <w:tab/>
        <w:t>Estimativas de Horas Extras Noturnas 50%/mês (Primeiras duas horas jornada noturna por dia, das as 22.01 às 05.59 horas);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.9</w:t>
      </w:r>
      <w:r w:rsidRPr="00A403C5">
        <w:rPr>
          <w:rFonts w:ascii="Times New Roman" w:hAnsi="Times New Roman" w:cs="Times New Roman"/>
          <w:bCs/>
          <w:sz w:val="20"/>
          <w:szCs w:val="20"/>
        </w:rPr>
        <w:tab/>
        <w:t>Estimativas de Horas Extras Noturnas 100%/mês (Terceira hora noturna em diante  jornada noturna por dia, das as 22.01 às 05.59 horas);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.10 Estimativas de Horas Extras Normais 50%/ mês (até TRÊS horas a mais da jornada normal por dia, até as 22 horas);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.11 Estimativas de Horas Extras Normais 100%/mês ( QUARTA hora extra em diante da jornada normal por dia, até as 22 horas);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3</w:t>
      </w:r>
      <w:r w:rsidRPr="00A403C5">
        <w:rPr>
          <w:rFonts w:ascii="Times New Roman" w:hAnsi="Times New Roman" w:cs="Times New Roman"/>
          <w:bCs/>
          <w:sz w:val="20"/>
          <w:szCs w:val="20"/>
        </w:rPr>
        <w:t xml:space="preserve"> Estimativas de Horas Extras Noturnas 50%/mês (Primeiras TRÊS horas jornada noturna por dia, das as 22.01 às 05.59 horas)</w:t>
      </w:r>
    </w:p>
    <w:p w:rsidR="009A01F8" w:rsidRPr="00A403C5" w:rsidRDefault="009A01F8" w:rsidP="009A01F8">
      <w:pPr>
        <w:spacing w:before="120" w:after="120" w:line="276" w:lineRule="auto"/>
        <w:ind w:left="360"/>
        <w:jc w:val="both"/>
        <w:rPr>
          <w:rFonts w:ascii="Times New Roman" w:hAnsi="Times New Roman" w:cs="Times New Roman"/>
          <w:bCs/>
          <w:sz w:val="20"/>
          <w:szCs w:val="20"/>
        </w:rPr>
      </w:pPr>
      <w:r w:rsidRPr="00A403C5">
        <w:rPr>
          <w:rFonts w:ascii="Times New Roman" w:hAnsi="Times New Roman" w:cs="Times New Roman"/>
          <w:bCs/>
          <w:sz w:val="20"/>
          <w:szCs w:val="20"/>
        </w:rPr>
        <w:tab/>
      </w:r>
      <w:r w:rsidRPr="00A403C5">
        <w:rPr>
          <w:rFonts w:ascii="Times New Roman" w:hAnsi="Times New Roman" w:cs="Times New Roman"/>
          <w:bCs/>
          <w:sz w:val="20"/>
          <w:szCs w:val="20"/>
        </w:rPr>
        <w:tab/>
      </w:r>
      <w:r w:rsidR="002A6222" w:rsidRPr="00A403C5">
        <w:rPr>
          <w:rFonts w:ascii="Times New Roman" w:hAnsi="Times New Roman" w:cs="Times New Roman"/>
          <w:bCs/>
          <w:sz w:val="20"/>
          <w:szCs w:val="20"/>
        </w:rPr>
        <w:t>16</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0</w:t>
      </w:r>
      <w:r w:rsidRPr="00A403C5">
        <w:rPr>
          <w:rFonts w:ascii="Times New Roman" w:hAnsi="Times New Roman" w:cs="Times New Roman"/>
          <w:bCs/>
          <w:sz w:val="20"/>
          <w:szCs w:val="20"/>
        </w:rPr>
        <w:t>.1</w:t>
      </w:r>
      <w:r w:rsidR="002A6222" w:rsidRPr="00A403C5">
        <w:rPr>
          <w:rFonts w:ascii="Times New Roman" w:hAnsi="Times New Roman" w:cs="Times New Roman"/>
          <w:bCs/>
          <w:sz w:val="20"/>
          <w:szCs w:val="20"/>
        </w:rPr>
        <w:t>4</w:t>
      </w:r>
      <w:r w:rsidRPr="00A403C5">
        <w:rPr>
          <w:rFonts w:ascii="Times New Roman" w:hAnsi="Times New Roman" w:cs="Times New Roman"/>
          <w:bCs/>
          <w:sz w:val="20"/>
          <w:szCs w:val="20"/>
        </w:rPr>
        <w:t xml:space="preserve"> Estimativas de Horas Extras Noturnas 100%/mês (QUARTA  hora noturna em diante  jornada noturna por dia, das as 22.01 às 05.59 horas).</w:t>
      </w:r>
    </w:p>
    <w:p w:rsidR="009A01F8" w:rsidRPr="00A403C5" w:rsidRDefault="009A01F8" w:rsidP="002A6222">
      <w:pPr>
        <w:pStyle w:val="Nivel01"/>
        <w:numPr>
          <w:ilvl w:val="0"/>
          <w:numId w:val="49"/>
        </w:numPr>
        <w:rPr>
          <w:rFonts w:ascii="Times New Roman" w:hAnsi="Times New Roman"/>
          <w:color w:val="auto"/>
        </w:rPr>
      </w:pPr>
      <w:r w:rsidRPr="00A403C5">
        <w:rPr>
          <w:rFonts w:ascii="Times New Roman" w:hAnsi="Times New Roman"/>
          <w:color w:val="auto"/>
        </w:rPr>
        <w:t>DA CONTA-DEPÓSITO VINCULADA</w:t>
      </w:r>
      <w:r w:rsidRPr="00A403C5">
        <w:rPr>
          <w:rFonts w:ascii="Times New Roman" w:hAnsi="Times New Roman"/>
          <w:color w:val="auto"/>
          <w:shd w:val="clear" w:color="auto" w:fill="FFFFFF"/>
        </w:rPr>
        <w:t>― BLOQUEADA PARA MOVIMENTAÇÃO</w:t>
      </w:r>
    </w:p>
    <w:p w:rsidR="009A01F8" w:rsidRPr="00A403C5" w:rsidRDefault="002A6222" w:rsidP="002A6222">
      <w:pPr>
        <w:spacing w:before="120" w:after="120" w:line="276" w:lineRule="auto"/>
        <w:ind w:left="360"/>
        <w:jc w:val="both"/>
        <w:rPr>
          <w:rFonts w:ascii="Times New Roman" w:hAnsi="Times New Roman" w:cs="Times New Roman"/>
          <w:sz w:val="20"/>
          <w:szCs w:val="20"/>
        </w:rPr>
      </w:pPr>
      <w:r w:rsidRPr="00A403C5">
        <w:rPr>
          <w:rFonts w:ascii="Times New Roman" w:hAnsi="Times New Roman" w:cs="Times New Roman"/>
          <w:sz w:val="20"/>
          <w:szCs w:val="20"/>
          <w:shd w:val="clear" w:color="auto" w:fill="FFFFFF"/>
        </w:rPr>
        <w:t>17.1</w:t>
      </w:r>
      <w:r w:rsidRPr="00A403C5">
        <w:rPr>
          <w:rFonts w:ascii="Times New Roman" w:hAnsi="Times New Roman" w:cs="Times New Roman"/>
          <w:sz w:val="20"/>
          <w:szCs w:val="20"/>
          <w:shd w:val="clear" w:color="auto" w:fill="FFFFFF"/>
        </w:rPr>
        <w:tab/>
      </w:r>
      <w:r w:rsidR="009A01F8" w:rsidRPr="00A403C5">
        <w:rPr>
          <w:rFonts w:ascii="Times New Roman" w:hAnsi="Times New Roman" w:cs="Times New Roman"/>
          <w:sz w:val="20"/>
          <w:szCs w:val="20"/>
          <w:shd w:val="clear" w:color="auto" w:fill="FFFFFF"/>
        </w:rPr>
        <w:t xml:space="preserve">Para atendimento ao disposto no art. 18 da IN SEGES/MP N. 5/2017, as regras acerca da </w:t>
      </w:r>
      <w:proofErr w:type="spellStart"/>
      <w:r w:rsidR="009A01F8" w:rsidRPr="00A403C5">
        <w:rPr>
          <w:rFonts w:ascii="Times New Roman" w:hAnsi="Times New Roman" w:cs="Times New Roman"/>
          <w:sz w:val="20"/>
          <w:szCs w:val="20"/>
          <w:shd w:val="clear" w:color="auto" w:fill="FFFFFF"/>
        </w:rPr>
        <w:t>Conta-Depósito</w:t>
      </w:r>
      <w:proofErr w:type="spellEnd"/>
      <w:r w:rsidR="009A01F8" w:rsidRPr="00A403C5">
        <w:rPr>
          <w:rFonts w:ascii="Times New Roman" w:hAnsi="Times New Roman" w:cs="Times New Roman"/>
          <w:sz w:val="20"/>
          <w:szCs w:val="20"/>
          <w:shd w:val="clear" w:color="auto" w:fill="FFFFFF"/>
        </w:rPr>
        <w:t xml:space="preserve"> Vinculada – bloqueada para movimentação a que se refere o Anexo XII da IN SEGES/MP n. 5/2017 são as estabelecidas </w:t>
      </w:r>
      <w:r w:rsidR="009A01F8" w:rsidRPr="00A403C5">
        <w:rPr>
          <w:rFonts w:ascii="Times New Roman" w:hAnsi="Times New Roman" w:cs="Times New Roman"/>
          <w:sz w:val="20"/>
          <w:szCs w:val="20"/>
        </w:rPr>
        <w:t>no Termo de Referência, anexo a este Edital.</w:t>
      </w:r>
    </w:p>
    <w:p w:rsidR="009A01F8" w:rsidRPr="00A403C5" w:rsidRDefault="009A01F8" w:rsidP="009A01F8">
      <w:pPr>
        <w:pStyle w:val="Nivel01"/>
        <w:numPr>
          <w:ilvl w:val="0"/>
          <w:numId w:val="47"/>
        </w:numPr>
        <w:rPr>
          <w:rFonts w:ascii="Times New Roman" w:hAnsi="Times New Roman"/>
          <w:color w:val="auto"/>
        </w:rPr>
      </w:pPr>
      <w:r w:rsidRPr="00A403C5">
        <w:rPr>
          <w:rFonts w:ascii="Times New Roman" w:hAnsi="Times New Roman"/>
          <w:color w:val="auto"/>
        </w:rPr>
        <w:t>DAS SANÇÕES ADMINISTRATIVAS.</w:t>
      </w:r>
    </w:p>
    <w:p w:rsidR="009A01F8" w:rsidRPr="00A403C5" w:rsidRDefault="009A01F8" w:rsidP="009A01F8">
      <w:pPr>
        <w:widowControl/>
        <w:numPr>
          <w:ilvl w:val="1"/>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Comete infração administrativa nos termos da Lei nº 10.520, de 2002, a CONTRATADA que:</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proofErr w:type="spellStart"/>
      <w:r w:rsidRPr="00A403C5">
        <w:rPr>
          <w:rFonts w:ascii="Times New Roman" w:hAnsi="Times New Roman" w:cs="Times New Roman"/>
          <w:sz w:val="20"/>
          <w:szCs w:val="20"/>
        </w:rPr>
        <w:t>inexecutar</w:t>
      </w:r>
      <w:proofErr w:type="spellEnd"/>
      <w:r w:rsidRPr="00A403C5">
        <w:rPr>
          <w:rFonts w:ascii="Times New Roman" w:hAnsi="Times New Roman" w:cs="Times New Roman"/>
          <w:sz w:val="20"/>
          <w:szCs w:val="20"/>
        </w:rPr>
        <w:t xml:space="preserve"> total ou parcialmente qualquer das obrigações assumidas em decorrência da contratação;</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ensejar o retardamento da execução do objeto;</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falhar ou fraudar na execução do contrato;</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comportar-se de modo inidôneo; ou</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cometer fraude fiscal.</w:t>
      </w:r>
    </w:p>
    <w:p w:rsidR="009A01F8" w:rsidRPr="00A403C5" w:rsidRDefault="009A01F8" w:rsidP="009A01F8">
      <w:pPr>
        <w:widowControl/>
        <w:numPr>
          <w:ilvl w:val="1"/>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 xml:space="preserve">Pela inexecução </w:t>
      </w:r>
      <w:r w:rsidRPr="00A403C5">
        <w:rPr>
          <w:rFonts w:ascii="Times New Roman" w:hAnsi="Times New Roman" w:cs="Times New Roman"/>
          <w:sz w:val="20"/>
          <w:szCs w:val="20"/>
          <w:u w:val="single"/>
        </w:rPr>
        <w:t>total ou parcial</w:t>
      </w:r>
      <w:r w:rsidRPr="00A403C5">
        <w:rPr>
          <w:rFonts w:ascii="Times New Roman" w:hAnsi="Times New Roman" w:cs="Times New Roman"/>
          <w:sz w:val="20"/>
          <w:szCs w:val="20"/>
        </w:rPr>
        <w:t xml:space="preserve"> do objeto deste contrato, a Administração pode aplicar à CONTRATADA as seguintes sanções:</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b/>
          <w:bCs/>
          <w:sz w:val="20"/>
          <w:szCs w:val="20"/>
        </w:rPr>
        <w:t>Advertência por escrito</w:t>
      </w:r>
      <w:r w:rsidRPr="00A403C5">
        <w:rPr>
          <w:rFonts w:ascii="Times New Roman" w:hAnsi="Times New Roman" w:cs="Times New Roman"/>
          <w:sz w:val="20"/>
          <w:szCs w:val="20"/>
        </w:rPr>
        <w:t>, quando do não cumprimento de quaisquer das obrigações contratuais consideradas faltas leves, assim entendidas aquelas que não acarretam prejuízos significativos para o serviço contratado;</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b/>
          <w:bCs/>
          <w:sz w:val="20"/>
          <w:szCs w:val="20"/>
        </w:rPr>
        <w:t>Multa de</w:t>
      </w:r>
      <w:r w:rsidRPr="00A403C5">
        <w:rPr>
          <w:rFonts w:ascii="Times New Roman" w:hAnsi="Times New Roman" w:cs="Times New Roman"/>
          <w:sz w:val="20"/>
          <w:szCs w:val="20"/>
        </w:rPr>
        <w:t xml:space="preserve">: </w:t>
      </w:r>
    </w:p>
    <w:p w:rsidR="009A01F8" w:rsidRPr="00A403C5" w:rsidRDefault="009A01F8" w:rsidP="009A01F8">
      <w:pPr>
        <w:pStyle w:val="PargrafodaLista1"/>
        <w:numPr>
          <w:ilvl w:val="3"/>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lastRenderedPageBreak/>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spellStart"/>
      <w:r w:rsidRPr="00A403C5">
        <w:rPr>
          <w:rFonts w:ascii="Times New Roman" w:hAnsi="Times New Roman" w:cs="Times New Roman"/>
          <w:sz w:val="20"/>
          <w:szCs w:val="20"/>
        </w:rPr>
        <w:t>não-aceitação</w:t>
      </w:r>
      <w:proofErr w:type="spellEnd"/>
      <w:r w:rsidRPr="00A403C5">
        <w:rPr>
          <w:rFonts w:ascii="Times New Roman" w:hAnsi="Times New Roman" w:cs="Times New Roman"/>
          <w:sz w:val="20"/>
          <w:szCs w:val="20"/>
        </w:rPr>
        <w:t xml:space="preserve"> do objeto, de forma a configurar, nessa hipótese, inexecução total da obrigação assumida, sem prejuízo da rescisão unilateral da avença; </w:t>
      </w:r>
    </w:p>
    <w:p w:rsidR="009A01F8" w:rsidRPr="00A403C5" w:rsidRDefault="009A01F8" w:rsidP="009A01F8">
      <w:pPr>
        <w:pStyle w:val="PargrafodaLista1"/>
        <w:numPr>
          <w:ilvl w:val="3"/>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 xml:space="preserve">0,1% (um décimo por cento) até 10% (dez por cento) sobre o valor adjudicado, em caso de atraso na execução do objeto, por período superior ao previsto no </w:t>
      </w:r>
      <w:r w:rsidRPr="00A403C5">
        <w:rPr>
          <w:rFonts w:ascii="Times New Roman" w:hAnsi="Times New Roman" w:cs="Times New Roman"/>
          <w:bCs/>
          <w:sz w:val="20"/>
          <w:szCs w:val="20"/>
        </w:rPr>
        <w:t>subitem acima,</w:t>
      </w:r>
      <w:r w:rsidRPr="00A403C5">
        <w:rPr>
          <w:rFonts w:ascii="Times New Roman" w:hAnsi="Times New Roman" w:cs="Times New Roman"/>
          <w:sz w:val="20"/>
          <w:szCs w:val="20"/>
        </w:rPr>
        <w:t xml:space="preserve"> ou de inexecução parcial da obrigação assumida;</w:t>
      </w:r>
    </w:p>
    <w:p w:rsidR="009A01F8" w:rsidRPr="00A403C5" w:rsidRDefault="009A01F8" w:rsidP="009A01F8">
      <w:pPr>
        <w:pStyle w:val="PargrafodaLista1"/>
        <w:numPr>
          <w:ilvl w:val="3"/>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0,1% (um décimo por cento) até 15% (quinze por cento) sobre o valor adjudicado, em caso de inexecução total da obrigação assumida;</w:t>
      </w:r>
    </w:p>
    <w:p w:rsidR="009A01F8" w:rsidRPr="00A403C5" w:rsidRDefault="009A01F8" w:rsidP="009A01F8">
      <w:pPr>
        <w:pStyle w:val="PargrafodaLista1"/>
        <w:numPr>
          <w:ilvl w:val="3"/>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 xml:space="preserve">0,2% a 3,2% por dia sobre o valor mensal do contrato, conforme detalhamento constante das </w:t>
      </w:r>
      <w:r w:rsidRPr="00A403C5">
        <w:rPr>
          <w:rFonts w:ascii="Times New Roman" w:hAnsi="Times New Roman" w:cs="Times New Roman"/>
          <w:b/>
          <w:bCs/>
          <w:sz w:val="20"/>
          <w:szCs w:val="20"/>
        </w:rPr>
        <w:t>tabelas 1 e 2</w:t>
      </w:r>
      <w:r w:rsidRPr="00A403C5">
        <w:rPr>
          <w:rFonts w:ascii="Times New Roman" w:hAnsi="Times New Roman" w:cs="Times New Roman"/>
          <w:sz w:val="20"/>
          <w:szCs w:val="20"/>
        </w:rPr>
        <w:t>, abaixo; e</w:t>
      </w:r>
    </w:p>
    <w:p w:rsidR="009A01F8" w:rsidRPr="00A403C5" w:rsidRDefault="009A01F8" w:rsidP="009A01F8">
      <w:pPr>
        <w:pStyle w:val="PargrafodaLista1"/>
        <w:numPr>
          <w:ilvl w:val="3"/>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9A01F8" w:rsidRPr="00A403C5" w:rsidRDefault="009A01F8" w:rsidP="009A01F8">
      <w:pPr>
        <w:pStyle w:val="PargrafodaLista1"/>
        <w:numPr>
          <w:ilvl w:val="3"/>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as penalidades de multa decorrentes de fatos diversos serão consideradas independentes entre si.</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Suspensão de licitar e impedimento de contratar com o órgão, entidade ou unidade administrativa pela qual a Administração Pública opera e atua concretamente, pelo prazo de até dois anos;</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Sanção de impedimento de licitar e contratar com órgãos e entidades da União, com o consequente descredenciamento no SICAF pelo prazo de até cinco anos.</w:t>
      </w:r>
    </w:p>
    <w:p w:rsidR="009A01F8" w:rsidRPr="00A403C5" w:rsidRDefault="009A01F8" w:rsidP="009A01F8">
      <w:pPr>
        <w:pStyle w:val="PargrafodaLista1"/>
        <w:numPr>
          <w:ilvl w:val="3"/>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A Sanção de impedimento de licitar e contratar prevista neste subitem também  é  aplicável  em  quaisquer  das  hipóteses  previstas  como  infração administrativa no subitem 22.1 deste Termo de Referência</w:t>
      </w:r>
    </w:p>
    <w:p w:rsidR="009A01F8" w:rsidRPr="00A403C5" w:rsidRDefault="009A01F8" w:rsidP="009A01F8">
      <w:pPr>
        <w:pStyle w:val="PargrafodaLista1"/>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9A01F8" w:rsidRPr="00A403C5" w:rsidRDefault="009A01F8" w:rsidP="009A01F8">
      <w:pPr>
        <w:widowControl/>
        <w:numPr>
          <w:ilvl w:val="1"/>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As sanções previstas nos subitens 19.2.1, 19.2.3, 19.2.4 e 19.2.5 poderão ser aplicadas à CONTRATADA juntamente com as de multa, descontando-a dos pagamentos a serem efetuados.</w:t>
      </w:r>
    </w:p>
    <w:p w:rsidR="009A01F8" w:rsidRPr="00A403C5" w:rsidRDefault="009A01F8" w:rsidP="009A01F8">
      <w:pPr>
        <w:widowControl/>
        <w:numPr>
          <w:ilvl w:val="1"/>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Para efeito de aplicação de multas, às infrações são atribuídos graus, de acordo com as tabelas 1 e 2:</w:t>
      </w:r>
    </w:p>
    <w:p w:rsidR="009A01F8" w:rsidRPr="00A403C5" w:rsidRDefault="009A01F8" w:rsidP="009A01F8">
      <w:pPr>
        <w:spacing w:before="120" w:after="120" w:line="276" w:lineRule="auto"/>
        <w:ind w:right="-30"/>
        <w:jc w:val="center"/>
        <w:rPr>
          <w:rFonts w:ascii="Times New Roman" w:hAnsi="Times New Roman" w:cs="Times New Roman"/>
          <w:b/>
          <w:bCs/>
          <w:sz w:val="20"/>
          <w:szCs w:val="20"/>
        </w:rPr>
      </w:pPr>
      <w:r w:rsidRPr="00A403C5">
        <w:rPr>
          <w:rFonts w:ascii="Times New Roman" w:hAnsi="Times New Roman" w:cs="Times New Roman"/>
          <w:b/>
          <w:bCs/>
          <w:sz w:val="20"/>
          <w:szCs w:val="20"/>
        </w:rPr>
        <w:t>Tabela 1</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3576"/>
        <w:gridCol w:w="5604"/>
      </w:tblGrid>
      <w:tr w:rsidR="009A01F8" w:rsidRPr="00A403C5" w:rsidTr="009A01F8">
        <w:trPr>
          <w:trHeight w:val="180"/>
          <w:tblCellSpacing w:w="0" w:type="dxa"/>
        </w:trPr>
        <w:tc>
          <w:tcPr>
            <w:tcW w:w="3576"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b/>
                <w:bCs/>
                <w:sz w:val="20"/>
                <w:szCs w:val="20"/>
              </w:rPr>
              <w:t>GRAU</w:t>
            </w:r>
          </w:p>
        </w:tc>
        <w:tc>
          <w:tcPr>
            <w:tcW w:w="5604"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b/>
                <w:bCs/>
                <w:sz w:val="20"/>
                <w:szCs w:val="20"/>
              </w:rPr>
              <w:t>CORRESPONDÊNCIA</w:t>
            </w:r>
          </w:p>
        </w:tc>
      </w:tr>
      <w:tr w:rsidR="009A01F8" w:rsidRPr="00A403C5" w:rsidTr="009A01F8">
        <w:trPr>
          <w:tblCellSpacing w:w="0" w:type="dxa"/>
        </w:trPr>
        <w:tc>
          <w:tcPr>
            <w:tcW w:w="3576" w:type="dxa"/>
            <w:tcBorders>
              <w:top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1</w:t>
            </w:r>
          </w:p>
        </w:tc>
        <w:tc>
          <w:tcPr>
            <w:tcW w:w="5604" w:type="dxa"/>
            <w:tcBorders>
              <w:top w:val="outset" w:sz="6" w:space="0" w:color="000000"/>
              <w:left w:val="outset" w:sz="6" w:space="0" w:color="000000"/>
              <w:bottom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0,2% ao dia sobre o valor mensal do contrato</w:t>
            </w:r>
          </w:p>
        </w:tc>
      </w:tr>
      <w:tr w:rsidR="009A01F8" w:rsidRPr="00A403C5" w:rsidTr="009A01F8">
        <w:trPr>
          <w:tblCellSpacing w:w="0" w:type="dxa"/>
        </w:trPr>
        <w:tc>
          <w:tcPr>
            <w:tcW w:w="3576" w:type="dxa"/>
            <w:tcBorders>
              <w:top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lastRenderedPageBreak/>
              <w:t>2</w:t>
            </w:r>
          </w:p>
        </w:tc>
        <w:tc>
          <w:tcPr>
            <w:tcW w:w="5604" w:type="dxa"/>
            <w:tcBorders>
              <w:top w:val="outset" w:sz="6" w:space="0" w:color="000000"/>
              <w:left w:val="outset" w:sz="6" w:space="0" w:color="000000"/>
              <w:bottom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0,4% ao dia sobre o valor mensal do contrato</w:t>
            </w:r>
          </w:p>
        </w:tc>
      </w:tr>
      <w:tr w:rsidR="009A01F8" w:rsidRPr="00A403C5" w:rsidTr="009A01F8">
        <w:trPr>
          <w:tblCellSpacing w:w="0" w:type="dxa"/>
        </w:trPr>
        <w:tc>
          <w:tcPr>
            <w:tcW w:w="3576" w:type="dxa"/>
            <w:tcBorders>
              <w:top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3</w:t>
            </w:r>
          </w:p>
        </w:tc>
        <w:tc>
          <w:tcPr>
            <w:tcW w:w="5604" w:type="dxa"/>
            <w:tcBorders>
              <w:top w:val="outset" w:sz="6" w:space="0" w:color="000000"/>
              <w:left w:val="outset" w:sz="6" w:space="0" w:color="000000"/>
              <w:bottom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0,8% ao dia sobre o valor mensal do contrato</w:t>
            </w:r>
          </w:p>
        </w:tc>
      </w:tr>
      <w:tr w:rsidR="009A01F8" w:rsidRPr="00A403C5" w:rsidTr="009A01F8">
        <w:trPr>
          <w:tblCellSpacing w:w="0" w:type="dxa"/>
        </w:trPr>
        <w:tc>
          <w:tcPr>
            <w:tcW w:w="3576" w:type="dxa"/>
            <w:tcBorders>
              <w:top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4</w:t>
            </w:r>
          </w:p>
        </w:tc>
        <w:tc>
          <w:tcPr>
            <w:tcW w:w="5604" w:type="dxa"/>
            <w:tcBorders>
              <w:top w:val="outset" w:sz="6" w:space="0" w:color="000000"/>
              <w:left w:val="outset" w:sz="6" w:space="0" w:color="000000"/>
              <w:bottom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1,6% ao dia sobre o valor mensal do contrato</w:t>
            </w:r>
          </w:p>
        </w:tc>
      </w:tr>
      <w:tr w:rsidR="009A01F8" w:rsidRPr="00A403C5" w:rsidTr="009A01F8">
        <w:trPr>
          <w:tblCellSpacing w:w="0" w:type="dxa"/>
        </w:trPr>
        <w:tc>
          <w:tcPr>
            <w:tcW w:w="3576" w:type="dxa"/>
            <w:tcBorders>
              <w:top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5</w:t>
            </w:r>
          </w:p>
        </w:tc>
        <w:tc>
          <w:tcPr>
            <w:tcW w:w="5604" w:type="dxa"/>
            <w:tcBorders>
              <w:top w:val="outset" w:sz="6" w:space="0" w:color="000000"/>
              <w:left w:val="outset" w:sz="6" w:space="0" w:color="000000"/>
              <w:bottom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3,2% ao dia sobre o valor mensal do contrato</w:t>
            </w:r>
          </w:p>
        </w:tc>
      </w:tr>
    </w:tbl>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b/>
          <w:bCs/>
          <w:sz w:val="20"/>
          <w:szCs w:val="20"/>
        </w:rPr>
        <w:t>Tabela 2</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2239"/>
        <w:gridCol w:w="4983"/>
        <w:gridCol w:w="1958"/>
      </w:tblGrid>
      <w:tr w:rsidR="009A01F8" w:rsidRPr="00A403C5" w:rsidTr="009A01F8">
        <w:trPr>
          <w:trHeight w:val="60"/>
          <w:tblCellSpacing w:w="0" w:type="dxa"/>
        </w:trPr>
        <w:tc>
          <w:tcPr>
            <w:tcW w:w="9180" w:type="dxa"/>
            <w:gridSpan w:val="3"/>
            <w:tcBorders>
              <w:top w:val="outset" w:sz="6" w:space="0" w:color="000000"/>
              <w:bottom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b/>
                <w:bCs/>
                <w:sz w:val="20"/>
                <w:szCs w:val="20"/>
              </w:rPr>
              <w:t>INFRAÇÃO</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b/>
                <w:bCs/>
                <w:sz w:val="20"/>
                <w:szCs w:val="20"/>
              </w:rPr>
              <w:t>ITEM</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b/>
                <w:bCs/>
                <w:sz w:val="20"/>
                <w:szCs w:val="20"/>
              </w:rPr>
              <w:t>DESCRIÇÃO</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b/>
                <w:bCs/>
                <w:sz w:val="20"/>
                <w:szCs w:val="20"/>
              </w:rPr>
              <w:t>GRAU</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1</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 xml:space="preserve">Permitir situação que crie a possibilidade de causar dano físico, lesão corporal ou </w:t>
            </w:r>
            <w:proofErr w:type="spellStart"/>
            <w:r w:rsidRPr="00A403C5">
              <w:rPr>
                <w:rFonts w:ascii="Times New Roman" w:hAnsi="Times New Roman" w:cs="Times New Roman"/>
                <w:sz w:val="20"/>
                <w:szCs w:val="20"/>
              </w:rPr>
              <w:t>conseqüências</w:t>
            </w:r>
            <w:proofErr w:type="spellEnd"/>
            <w:r w:rsidRPr="00A403C5">
              <w:rPr>
                <w:rFonts w:ascii="Times New Roman" w:hAnsi="Times New Roman" w:cs="Times New Roman"/>
                <w:sz w:val="20"/>
                <w:szCs w:val="20"/>
              </w:rPr>
              <w:t xml:space="preserve"> letais, por ocorrência;</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05</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2</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Suspender ou interromper, salvo motivo de 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04</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3</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03</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4</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02</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5</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Retirar funcionários ou encarregados do serviço durante o expediente, sem a anuência prévia do CONTRATANTE, por empregado e por dia;</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03</w:t>
            </w:r>
          </w:p>
        </w:tc>
      </w:tr>
      <w:tr w:rsidR="009A01F8" w:rsidRPr="00A403C5" w:rsidTr="009A01F8">
        <w:trPr>
          <w:trHeight w:val="225"/>
          <w:tblCellSpacing w:w="0" w:type="dxa"/>
        </w:trPr>
        <w:tc>
          <w:tcPr>
            <w:tcW w:w="9180" w:type="dxa"/>
            <w:gridSpan w:val="3"/>
            <w:tcBorders>
              <w:top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b/>
                <w:bCs/>
                <w:sz w:val="20"/>
                <w:szCs w:val="20"/>
              </w:rPr>
              <w:t>Para os itens a seguir, deixar de:</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6</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 xml:space="preserve">Registrar e controlar, diariamente, a assiduidade e a </w:t>
            </w:r>
            <w:r w:rsidRPr="00A403C5">
              <w:rPr>
                <w:rFonts w:ascii="Times New Roman" w:hAnsi="Times New Roman" w:cs="Times New Roman"/>
                <w:sz w:val="20"/>
                <w:szCs w:val="20"/>
              </w:rPr>
              <w:lastRenderedPageBreak/>
              <w:t>pontualidade de seu pessoal, por funcionário e por dia;</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lastRenderedPageBreak/>
              <w:t>01</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lastRenderedPageBreak/>
              <w:t>7</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02</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8</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01</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9</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Cumprir quaisquer dos itens do Edital e seus Anexos não previstos nesta tabela de multas, após reincidência formalmente notificada pelo órgão fiscalizador, por item e por ocorrência;</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03</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10</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Indicar e manter durante a execução do contrato os prepostos previstos no edital/contrato;</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01</w:t>
            </w:r>
          </w:p>
        </w:tc>
      </w:tr>
      <w:tr w:rsidR="009A01F8" w:rsidRPr="00A403C5" w:rsidTr="009A01F8">
        <w:trPr>
          <w:tblCellSpacing w:w="0" w:type="dxa"/>
        </w:trPr>
        <w:tc>
          <w:tcPr>
            <w:tcW w:w="2239" w:type="dxa"/>
            <w:tcBorders>
              <w:top w:val="outset" w:sz="6" w:space="0" w:color="000000"/>
              <w:bottom w:val="outset" w:sz="6" w:space="0" w:color="000000"/>
              <w:right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11</w:t>
            </w:r>
          </w:p>
        </w:tc>
        <w:tc>
          <w:tcPr>
            <w:tcW w:w="4983" w:type="dxa"/>
            <w:tcBorders>
              <w:top w:val="outset" w:sz="6" w:space="0" w:color="000000"/>
              <w:left w:val="outset" w:sz="6" w:space="0" w:color="000000"/>
              <w:bottom w:val="outset" w:sz="6" w:space="0" w:color="000000"/>
              <w:right w:val="outset" w:sz="6" w:space="0" w:color="000000"/>
            </w:tcBorders>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Providenciar treinamento para seus funcionários conforme previsto na relação de obrigações da CONTRATADA</w:t>
            </w:r>
          </w:p>
        </w:tc>
        <w:tc>
          <w:tcPr>
            <w:tcW w:w="1958" w:type="dxa"/>
            <w:tcBorders>
              <w:top w:val="outset" w:sz="6" w:space="0" w:color="000000"/>
              <w:left w:val="outset" w:sz="6" w:space="0" w:color="000000"/>
              <w:bottom w:val="outset" w:sz="6" w:space="0" w:color="000000"/>
            </w:tcBorders>
            <w:vAlign w:val="center"/>
          </w:tcPr>
          <w:p w:rsidR="009A01F8" w:rsidRPr="00A403C5" w:rsidRDefault="009A01F8" w:rsidP="009A01F8">
            <w:pPr>
              <w:spacing w:before="120" w:after="120" w:line="276" w:lineRule="auto"/>
              <w:ind w:right="-30"/>
              <w:jc w:val="center"/>
              <w:rPr>
                <w:rFonts w:ascii="Times New Roman" w:hAnsi="Times New Roman" w:cs="Times New Roman"/>
                <w:sz w:val="20"/>
                <w:szCs w:val="20"/>
              </w:rPr>
            </w:pPr>
            <w:r w:rsidRPr="00A403C5">
              <w:rPr>
                <w:rFonts w:ascii="Times New Roman" w:hAnsi="Times New Roman" w:cs="Times New Roman"/>
                <w:sz w:val="20"/>
                <w:szCs w:val="20"/>
              </w:rPr>
              <w:t>01</w:t>
            </w:r>
          </w:p>
        </w:tc>
      </w:tr>
    </w:tbl>
    <w:p w:rsidR="009A01F8" w:rsidRPr="00A403C5" w:rsidRDefault="009A01F8" w:rsidP="009A01F8">
      <w:pPr>
        <w:widowControl/>
        <w:numPr>
          <w:ilvl w:val="1"/>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Também ficam sujeitas às penalidades do art. 87, III e IV da Lei nº 8.666, de 1993, as empresas ou profissionais que:</w:t>
      </w:r>
    </w:p>
    <w:p w:rsidR="009A01F8" w:rsidRPr="00A403C5" w:rsidRDefault="009A01F8" w:rsidP="009A01F8">
      <w:pPr>
        <w:widowControl/>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tenham sofrido condenação definitiva por praticar, por meio dolosos, fraude fiscal no recolhimento de quaisquer tributos;</w:t>
      </w:r>
    </w:p>
    <w:p w:rsidR="009A01F8" w:rsidRPr="00A403C5" w:rsidRDefault="009A01F8" w:rsidP="009A01F8">
      <w:pPr>
        <w:widowControl/>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tenham praticado atos ilícitos visando a frustrar os objetivos da licitação;</w:t>
      </w:r>
    </w:p>
    <w:p w:rsidR="009A01F8" w:rsidRPr="00A403C5" w:rsidRDefault="009A01F8" w:rsidP="009A01F8">
      <w:pPr>
        <w:widowControl/>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 xml:space="preserve">demonstrem não possuir idoneidade para contratar com a Administração em virtude de atos ilícitos praticados. </w:t>
      </w:r>
    </w:p>
    <w:p w:rsidR="009A01F8" w:rsidRPr="00A403C5" w:rsidRDefault="009A01F8" w:rsidP="009A01F8">
      <w:pPr>
        <w:widowControl/>
        <w:numPr>
          <w:ilvl w:val="1"/>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9A01F8" w:rsidRPr="00A403C5" w:rsidRDefault="009A01F8" w:rsidP="009A01F8">
      <w:pPr>
        <w:widowControl/>
        <w:numPr>
          <w:ilvl w:val="1"/>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9A01F8" w:rsidRPr="00A403C5" w:rsidRDefault="009A01F8" w:rsidP="009A01F8">
      <w:pPr>
        <w:widowControl/>
        <w:numPr>
          <w:ilvl w:val="2"/>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Caso a Contratante determine, a multa deverá ser recolhida no prazo máximo de 05 (cinco) dias úteis, a contar da data do recebimento da comunicação enviada pela autoridade competente.</w:t>
      </w:r>
    </w:p>
    <w:p w:rsidR="009A01F8" w:rsidRPr="00A403C5" w:rsidRDefault="009A01F8" w:rsidP="009A01F8">
      <w:pPr>
        <w:widowControl/>
        <w:numPr>
          <w:ilvl w:val="1"/>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lastRenderedPageBreak/>
        <w:t>A autoridade competente, na aplicação das sanções, levará em consideração a gravidade da conduta do infrator, o caráter educativo da pena, bem como o dano causado à Administração, observado o princípio da proporcionalidade.</w:t>
      </w:r>
    </w:p>
    <w:p w:rsidR="009A01F8" w:rsidRPr="00A403C5" w:rsidRDefault="009A01F8" w:rsidP="009A01F8">
      <w:pPr>
        <w:pStyle w:val="Nivel2"/>
        <w:numPr>
          <w:ilvl w:val="1"/>
          <w:numId w:val="47"/>
        </w:numPr>
        <w:rPr>
          <w:rFonts w:ascii="Times New Roman" w:hAnsi="Times New Roman" w:cs="Times New Roman"/>
        </w:rPr>
      </w:pPr>
      <w:r w:rsidRPr="00A403C5">
        <w:rPr>
          <w:rFonts w:ascii="Times New Roman" w:hAnsi="Times New Roman" w:cs="Times New Roman"/>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9A01F8" w:rsidRPr="00A403C5" w:rsidRDefault="009A01F8" w:rsidP="009A01F8">
      <w:pPr>
        <w:pStyle w:val="Nivel2"/>
        <w:numPr>
          <w:ilvl w:val="1"/>
          <w:numId w:val="47"/>
        </w:numPr>
        <w:rPr>
          <w:rFonts w:ascii="Times New Roman" w:hAnsi="Times New Roman" w:cs="Times New Roman"/>
        </w:rPr>
      </w:pPr>
      <w:r w:rsidRPr="00A403C5">
        <w:rPr>
          <w:rFonts w:ascii="Times New Roman" w:hAnsi="Times New Roman" w:cs="Times New Roman"/>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9A01F8" w:rsidRPr="00A403C5" w:rsidRDefault="009A01F8" w:rsidP="009A01F8">
      <w:pPr>
        <w:pStyle w:val="Nivel2"/>
        <w:numPr>
          <w:ilvl w:val="1"/>
          <w:numId w:val="47"/>
        </w:numPr>
        <w:rPr>
          <w:rFonts w:ascii="Times New Roman" w:hAnsi="Times New Roman" w:cs="Times New Roman"/>
        </w:rPr>
      </w:pPr>
      <w:r w:rsidRPr="00A403C5">
        <w:rPr>
          <w:rFonts w:ascii="Times New Roman" w:hAnsi="Times New Roman" w:cs="Times New Roman"/>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rsidR="009A01F8" w:rsidRPr="00A403C5" w:rsidRDefault="009A01F8" w:rsidP="009A01F8">
      <w:pPr>
        <w:widowControl/>
        <w:numPr>
          <w:ilvl w:val="1"/>
          <w:numId w:val="47"/>
        </w:numPr>
        <w:spacing w:before="120" w:after="120" w:line="276" w:lineRule="auto"/>
        <w:ind w:right="-30"/>
        <w:jc w:val="both"/>
        <w:rPr>
          <w:rFonts w:ascii="Times New Roman" w:hAnsi="Times New Roman" w:cs="Times New Roman"/>
          <w:sz w:val="20"/>
          <w:szCs w:val="20"/>
        </w:rPr>
      </w:pPr>
      <w:r w:rsidRPr="00A403C5">
        <w:rPr>
          <w:rFonts w:ascii="Times New Roman" w:hAnsi="Times New Roman" w:cs="Times New Roman"/>
          <w:sz w:val="20"/>
          <w:szCs w:val="20"/>
        </w:rPr>
        <w:t>As penalidades serão obrigatoriamente registradas no SICAF.</w:t>
      </w:r>
    </w:p>
    <w:p w:rsidR="009A01F8" w:rsidRPr="00A403C5" w:rsidRDefault="009A01F8" w:rsidP="009A01F8">
      <w:pPr>
        <w:rPr>
          <w:rFonts w:ascii="Times New Roman" w:hAnsi="Times New Roman" w:cs="Times New Roman"/>
          <w:sz w:val="20"/>
          <w:szCs w:val="20"/>
        </w:rPr>
      </w:pPr>
    </w:p>
    <w:p w:rsidR="009A01F8" w:rsidRPr="00A403C5" w:rsidRDefault="009A01F8" w:rsidP="009A01F8">
      <w:pPr>
        <w:pStyle w:val="Nivel01"/>
        <w:numPr>
          <w:ilvl w:val="0"/>
          <w:numId w:val="47"/>
        </w:numPr>
        <w:rPr>
          <w:rFonts w:ascii="Times New Roman" w:hAnsi="Times New Roman"/>
          <w:bCs w:val="0"/>
          <w:color w:val="auto"/>
        </w:rPr>
      </w:pPr>
      <w:r w:rsidRPr="00A403C5">
        <w:rPr>
          <w:rFonts w:ascii="Times New Roman" w:hAnsi="Times New Roman"/>
          <w:bCs w:val="0"/>
          <w:color w:val="auto"/>
        </w:rPr>
        <w:t xml:space="preserve">DA </w:t>
      </w:r>
      <w:r w:rsidRPr="00A403C5">
        <w:rPr>
          <w:rFonts w:ascii="Times New Roman" w:hAnsi="Times New Roman"/>
          <w:color w:val="auto"/>
        </w:rPr>
        <w:t>FORMAÇÃO</w:t>
      </w:r>
      <w:r w:rsidRPr="00A403C5">
        <w:rPr>
          <w:rFonts w:ascii="Times New Roman" w:hAnsi="Times New Roman"/>
          <w:bCs w:val="0"/>
          <w:color w:val="auto"/>
        </w:rPr>
        <w:t xml:space="preserve"> DO CADASTRO DE RESERVA </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Após o encerramento da etapa competitiva, os licitantes poderão reduzir seus preços ao valor da proposta do licitante mais bem classificado.</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A apresentação de novas propostas na forma deste item não prejudicará o resultado do certame em relação ao licitante melhor classificado.</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Havendo um ou mais licitantes que aceitem cotar suas propostas em valor igual ao do licitante vencedor, estes serão classificados segundo a ordem da última proposta individual apresentada durante a fase competitiva.</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7.892/213.</w:t>
      </w:r>
    </w:p>
    <w:p w:rsidR="009A01F8" w:rsidRPr="00A403C5" w:rsidRDefault="009A01F8" w:rsidP="009A01F8">
      <w:pPr>
        <w:pStyle w:val="Nivel01"/>
        <w:numPr>
          <w:ilvl w:val="0"/>
          <w:numId w:val="47"/>
        </w:numPr>
        <w:rPr>
          <w:rFonts w:ascii="Times New Roman" w:hAnsi="Times New Roman"/>
          <w:color w:val="auto"/>
        </w:rPr>
      </w:pPr>
      <w:r w:rsidRPr="00A403C5">
        <w:rPr>
          <w:rFonts w:ascii="Times New Roman" w:hAnsi="Times New Roman"/>
          <w:color w:val="auto"/>
        </w:rPr>
        <w:t>DA IMPUGNAÇÃO AO EDITAL E DO PEDIDO DE ESCLARECIMENTO</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Até 02 (dois) dias úteis antes da data designada para a abertura da sessão pública, qualquer pessoa poderá impugnar este Edital.</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A impugnação poderá ser realizada por forma eletrônica, pelo e-mail </w:t>
      </w:r>
      <w:hyperlink r:id="rId11" w:history="1">
        <w:r w:rsidRPr="00A403C5">
          <w:rPr>
            <w:rStyle w:val="Hyperlink"/>
            <w:rFonts w:ascii="Times New Roman" w:hAnsi="Times New Roman" w:cs="Times New Roman"/>
            <w:color w:val="auto"/>
            <w:sz w:val="20"/>
            <w:szCs w:val="20"/>
          </w:rPr>
          <w:t>compras.svs@iffarroupilha.edu.br</w:t>
        </w:r>
      </w:hyperlink>
      <w:r w:rsidRPr="00A403C5">
        <w:rPr>
          <w:rFonts w:ascii="Times New Roman" w:hAnsi="Times New Roman" w:cs="Times New Roman"/>
          <w:sz w:val="20"/>
          <w:szCs w:val="20"/>
        </w:rPr>
        <w:t>, ou por petição dirigida ou protocolada no endereço Rua vinte de Setembro,2616, São Vicente do Sul, Setor de Licitações e Contratos</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Caberá ao Pregoeiro decidir sobre a impugnação no prazo de até vinte e quatro horas.</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Acolhida a impugnação, será definida e publicada nova data para a realização do certame.</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lastRenderedPageBreak/>
        <w:t>As impugnações e pedidos de esclarecimentos não suspendem os prazos previstos no certame.</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As respostas às impugnações e os esclarecimentos prestados pelo Pregoeiro serão entranhados nos autos do processo licitatório e estarão disponíveis para consulta por qualquer interessado.</w:t>
      </w:r>
    </w:p>
    <w:p w:rsidR="009A01F8" w:rsidRPr="00A403C5" w:rsidRDefault="009A01F8" w:rsidP="009A01F8">
      <w:pPr>
        <w:pStyle w:val="Nivel01"/>
        <w:numPr>
          <w:ilvl w:val="0"/>
          <w:numId w:val="47"/>
        </w:numPr>
        <w:rPr>
          <w:rFonts w:ascii="Times New Roman" w:hAnsi="Times New Roman"/>
          <w:color w:val="auto"/>
        </w:rPr>
      </w:pPr>
      <w:r w:rsidRPr="00A403C5">
        <w:rPr>
          <w:rFonts w:ascii="Times New Roman" w:hAnsi="Times New Roman"/>
          <w:color w:val="auto"/>
        </w:rPr>
        <w:t>DAS DISPOSIÇÕES GERAIS</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Todas as referências de tempo no Edital, no aviso e durante a sessão pública observarão o horário de Brasília – DF.</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O licitante será responsável por todas as transações que forem efetuadas em seu nome no sistema eletrônico, assumindo como firmes e verdadeiras suas propostas e lances.</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A homologação do resultado desta licitação não implicará direito à contratação.</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Os licitantes assumem todos os custos de preparação e apresentação de suas propostas e a Administração não será, em nenhum caso, responsável por esses custos, independentemente da condução ou do resultado do processo licitatório.</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Na contagem dos prazos estabelecidos neste Edital e seus Anexos, excluir-se-á o dia do início e incluir-se-á o do vencimento. Só se iniciam e vencem os prazos em dias de expediente na Administração.</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O desatendimento de exigências formais não essenciais não importará o afastamento do licitante, desde que seja possível o aproveitamento do ato, observados os princípios da isonomia e do interesse público.</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Em caso de divergência entre disposições deste Edital e de seus anexos ou demais peças que compõem o processo, prevalecerá as deste Edital.</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O Edital está disponibilizado, na íntegra, no endereço eletrônico, www.comprasgovernamentais.gov.br e também poderá ser lido e/ou obtido no endereço, Rua Vinte de Setembro 2616, São Vicente do Sul/RS nos dias úteis, no horário das 08:00 às 17:00 horas, mesmo endereço e período no qual os autos do processo administrativo permanecerão com vista franqueada aos interessados.</w:t>
      </w:r>
    </w:p>
    <w:p w:rsidR="009A01F8" w:rsidRPr="00A403C5" w:rsidRDefault="009A01F8" w:rsidP="009A01F8">
      <w:pPr>
        <w:widowControl/>
        <w:numPr>
          <w:ilvl w:val="1"/>
          <w:numId w:val="47"/>
        </w:numPr>
        <w:spacing w:before="120" w:after="120" w:line="276" w:lineRule="auto"/>
        <w:ind w:left="425" w:firstLine="0"/>
        <w:jc w:val="both"/>
        <w:rPr>
          <w:rFonts w:ascii="Times New Roman" w:hAnsi="Times New Roman" w:cs="Times New Roman"/>
          <w:sz w:val="20"/>
          <w:szCs w:val="20"/>
        </w:rPr>
      </w:pPr>
      <w:r w:rsidRPr="00A403C5">
        <w:rPr>
          <w:rFonts w:ascii="Times New Roman" w:hAnsi="Times New Roman" w:cs="Times New Roman"/>
          <w:sz w:val="20"/>
          <w:szCs w:val="20"/>
        </w:rPr>
        <w:t>Integram este Edital, para todos os fins e efeitos, os seguintes anexos:</w:t>
      </w:r>
    </w:p>
    <w:p w:rsidR="009A01F8" w:rsidRPr="00A403C5" w:rsidRDefault="009A01F8" w:rsidP="009A01F8">
      <w:pPr>
        <w:widowControl/>
        <w:numPr>
          <w:ilvl w:val="2"/>
          <w:numId w:val="47"/>
        </w:numPr>
        <w:spacing w:before="120" w:after="120" w:line="276" w:lineRule="auto"/>
        <w:jc w:val="both"/>
        <w:rPr>
          <w:rFonts w:ascii="Times New Roman" w:hAnsi="Times New Roman" w:cs="Times New Roman"/>
          <w:b/>
          <w:sz w:val="20"/>
          <w:szCs w:val="20"/>
        </w:rPr>
      </w:pPr>
      <w:r w:rsidRPr="00A403C5">
        <w:rPr>
          <w:rFonts w:ascii="Times New Roman" w:hAnsi="Times New Roman" w:cs="Times New Roman"/>
          <w:b/>
          <w:sz w:val="20"/>
          <w:szCs w:val="20"/>
        </w:rPr>
        <w:t>ANEXO I – Minuta de Termo de Contrato;</w:t>
      </w:r>
    </w:p>
    <w:p w:rsidR="009A01F8" w:rsidRPr="00A403C5" w:rsidRDefault="009A01F8" w:rsidP="00A403C5">
      <w:pPr>
        <w:widowControl/>
        <w:numPr>
          <w:ilvl w:val="2"/>
          <w:numId w:val="47"/>
        </w:numPr>
        <w:spacing w:before="120" w:after="120" w:line="276" w:lineRule="auto"/>
        <w:jc w:val="both"/>
        <w:rPr>
          <w:rFonts w:ascii="Times New Roman" w:hAnsi="Times New Roman" w:cs="Times New Roman"/>
          <w:sz w:val="20"/>
          <w:szCs w:val="20"/>
        </w:rPr>
      </w:pPr>
      <w:r w:rsidRPr="00A403C5">
        <w:rPr>
          <w:rFonts w:ascii="Times New Roman" w:hAnsi="Times New Roman" w:cs="Times New Roman"/>
          <w:b/>
          <w:sz w:val="20"/>
          <w:szCs w:val="20"/>
        </w:rPr>
        <w:t xml:space="preserve">ANEXO </w:t>
      </w:r>
      <w:r w:rsidR="00A403C5" w:rsidRPr="00A403C5">
        <w:rPr>
          <w:rFonts w:ascii="Times New Roman" w:hAnsi="Times New Roman" w:cs="Times New Roman"/>
          <w:b/>
          <w:sz w:val="20"/>
          <w:szCs w:val="20"/>
        </w:rPr>
        <w:t>II</w:t>
      </w:r>
      <w:r w:rsidRPr="00A403C5">
        <w:rPr>
          <w:rFonts w:ascii="Times New Roman" w:hAnsi="Times New Roman" w:cs="Times New Roman"/>
          <w:b/>
          <w:sz w:val="20"/>
          <w:szCs w:val="20"/>
        </w:rPr>
        <w:t xml:space="preserve"> - Planilha de Custos e Formação de Preços;</w:t>
      </w:r>
      <w:r w:rsidR="00A403C5" w:rsidRPr="00A403C5">
        <w:rPr>
          <w:rFonts w:ascii="Times New Roman" w:hAnsi="Times New Roman" w:cs="Times New Roman"/>
          <w:sz w:val="20"/>
          <w:szCs w:val="20"/>
        </w:rPr>
        <w:t xml:space="preserve"> </w:t>
      </w:r>
    </w:p>
    <w:p w:rsidR="00181878" w:rsidRPr="00A403C5" w:rsidRDefault="00A403C5" w:rsidP="00A403C5">
      <w:pPr>
        <w:pStyle w:val="Heading1"/>
        <w:widowControl/>
        <w:spacing w:line="360" w:lineRule="auto"/>
        <w:ind w:left="0" w:firstLine="0"/>
        <w:jc w:val="both"/>
        <w:rPr>
          <w:rFonts w:ascii="Times New Roman" w:hAnsi="Times New Roman" w:cs="Times New Roman"/>
          <w:sz w:val="20"/>
          <w:szCs w:val="20"/>
        </w:rPr>
      </w:pPr>
      <w:r w:rsidRPr="00A403C5">
        <w:rPr>
          <w:rFonts w:ascii="Times New Roman" w:eastAsia="Times New Roman" w:hAnsi="Times New Roman" w:cs="Times New Roman"/>
          <w:sz w:val="20"/>
          <w:szCs w:val="20"/>
        </w:rPr>
        <w:lastRenderedPageBreak/>
        <w:t>22</w:t>
      </w:r>
      <w:r w:rsidRPr="00A403C5">
        <w:rPr>
          <w:rFonts w:ascii="Times New Roman" w:eastAsia="Times New Roman" w:hAnsi="Times New Roman" w:cs="Times New Roman"/>
          <w:sz w:val="20"/>
          <w:szCs w:val="20"/>
        </w:rPr>
        <w:tab/>
      </w:r>
      <w:r w:rsidR="00173DCD" w:rsidRPr="00A403C5">
        <w:rPr>
          <w:rFonts w:ascii="Times New Roman" w:eastAsia="Times New Roman" w:hAnsi="Times New Roman" w:cs="Times New Roman"/>
          <w:sz w:val="20"/>
          <w:szCs w:val="20"/>
        </w:rPr>
        <w:t>DA ELABORAÇÃO DO TERMO DE REFERÊNCIA</w:t>
      </w: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A403C5" w:rsidRPr="00A403C5" w:rsidRDefault="00A403C5" w:rsidP="00A403C5">
      <w:pPr>
        <w:pStyle w:val="PargrafodaLista"/>
        <w:keepNext/>
        <w:numPr>
          <w:ilvl w:val="0"/>
          <w:numId w:val="2"/>
        </w:numPr>
        <w:tabs>
          <w:tab w:val="left" w:pos="450"/>
        </w:tabs>
        <w:spacing w:line="360" w:lineRule="auto"/>
        <w:contextualSpacing w:val="0"/>
        <w:jc w:val="both"/>
        <w:rPr>
          <w:rFonts w:ascii="Times New Roman" w:hAnsi="Times New Roman" w:cs="Times New Roman"/>
          <w:vanish/>
          <w:szCs w:val="20"/>
          <w:lang w:eastAsia="zh-CN" w:bidi="hi-IN"/>
        </w:rPr>
      </w:pPr>
    </w:p>
    <w:p w:rsidR="00181878" w:rsidRPr="00A403C5" w:rsidRDefault="00173DCD" w:rsidP="00A403C5">
      <w:pPr>
        <w:pStyle w:val="Heading1"/>
        <w:widowControl/>
        <w:numPr>
          <w:ilvl w:val="1"/>
          <w:numId w:val="2"/>
        </w:numPr>
        <w:tabs>
          <w:tab w:val="left" w:pos="450"/>
        </w:tabs>
        <w:spacing w:before="0" w:after="0" w:line="360" w:lineRule="auto"/>
        <w:jc w:val="both"/>
        <w:rPr>
          <w:rFonts w:ascii="Times New Roman" w:eastAsia="Times New Roman" w:hAnsi="Times New Roman" w:cs="Times New Roman"/>
          <w:b w:val="0"/>
          <w:sz w:val="20"/>
          <w:szCs w:val="20"/>
        </w:rPr>
      </w:pPr>
      <w:r w:rsidRPr="00A403C5">
        <w:rPr>
          <w:rFonts w:ascii="Times New Roman" w:eastAsia="Times New Roman" w:hAnsi="Times New Roman" w:cs="Times New Roman"/>
          <w:b w:val="0"/>
          <w:sz w:val="20"/>
          <w:szCs w:val="20"/>
        </w:rPr>
        <w:t xml:space="preserve">Este Termo de Referência foi elaborado pela Direção de Ensino do </w:t>
      </w:r>
      <w:r w:rsidRPr="00A403C5">
        <w:rPr>
          <w:rFonts w:ascii="Times New Roman" w:eastAsia="Times New Roman" w:hAnsi="Times New Roman" w:cs="Times New Roman"/>
          <w:b w:val="0"/>
          <w:i/>
          <w:sz w:val="20"/>
          <w:szCs w:val="20"/>
        </w:rPr>
        <w:t>campus</w:t>
      </w:r>
      <w:r w:rsidRPr="00A403C5">
        <w:rPr>
          <w:rFonts w:ascii="Times New Roman" w:eastAsia="Times New Roman" w:hAnsi="Times New Roman" w:cs="Times New Roman"/>
          <w:b w:val="0"/>
          <w:sz w:val="20"/>
          <w:szCs w:val="20"/>
        </w:rPr>
        <w:t xml:space="preserve"> e revisado na Coordenação de Licitações e Contratos do </w:t>
      </w:r>
      <w:proofErr w:type="spellStart"/>
      <w:r w:rsidRPr="00A403C5">
        <w:rPr>
          <w:rFonts w:ascii="Times New Roman" w:eastAsia="Times New Roman" w:hAnsi="Times New Roman" w:cs="Times New Roman"/>
          <w:b w:val="0"/>
          <w:sz w:val="20"/>
          <w:szCs w:val="20"/>
        </w:rPr>
        <w:t>IFFarroupilha</w:t>
      </w:r>
      <w:proofErr w:type="spellEnd"/>
      <w:r w:rsidRPr="00A403C5">
        <w:rPr>
          <w:rFonts w:ascii="Times New Roman" w:eastAsia="Times New Roman" w:hAnsi="Times New Roman" w:cs="Times New Roman"/>
          <w:b w:val="0"/>
          <w:i/>
          <w:sz w:val="20"/>
          <w:szCs w:val="20"/>
        </w:rPr>
        <w:t xml:space="preserve"> Campus </w:t>
      </w:r>
      <w:proofErr w:type="spellStart"/>
      <w:r w:rsidRPr="00A403C5">
        <w:rPr>
          <w:rFonts w:ascii="Times New Roman" w:eastAsia="Times New Roman" w:hAnsi="Times New Roman" w:cs="Times New Roman"/>
          <w:b w:val="0"/>
          <w:sz w:val="20"/>
          <w:szCs w:val="20"/>
        </w:rPr>
        <w:t>Alegrete</w:t>
      </w:r>
      <w:proofErr w:type="spellEnd"/>
      <w:r w:rsidRPr="00A403C5">
        <w:rPr>
          <w:rFonts w:ascii="Times New Roman" w:eastAsia="Times New Roman" w:hAnsi="Times New Roman" w:cs="Times New Roman"/>
          <w:b w:val="0"/>
          <w:sz w:val="20"/>
          <w:szCs w:val="20"/>
        </w:rPr>
        <w:t>.</w:t>
      </w:r>
    </w:p>
    <w:p w:rsidR="00181878" w:rsidRPr="00A403C5" w:rsidRDefault="00173DCD">
      <w:pPr>
        <w:pStyle w:val="Heading1"/>
        <w:widowControl/>
        <w:numPr>
          <w:ilvl w:val="1"/>
          <w:numId w:val="2"/>
        </w:numPr>
        <w:tabs>
          <w:tab w:val="left" w:pos="450"/>
        </w:tabs>
        <w:spacing w:before="0" w:after="0" w:line="360" w:lineRule="auto"/>
        <w:ind w:left="0" w:firstLine="0"/>
        <w:jc w:val="both"/>
        <w:rPr>
          <w:rFonts w:ascii="Times New Roman" w:eastAsia="Times New Roman" w:hAnsi="Times New Roman" w:cs="Times New Roman"/>
          <w:b w:val="0"/>
          <w:sz w:val="20"/>
          <w:szCs w:val="20"/>
        </w:rPr>
      </w:pPr>
      <w:r w:rsidRPr="00A403C5">
        <w:rPr>
          <w:rFonts w:ascii="Times New Roman" w:eastAsia="Times New Roman" w:hAnsi="Times New Roman" w:cs="Times New Roman"/>
          <w:b w:val="0"/>
          <w:sz w:val="20"/>
          <w:szCs w:val="20"/>
        </w:rPr>
        <w:t xml:space="preserve"> As pesquisas de preço foram realizadas pelo(a) </w:t>
      </w:r>
      <w:r w:rsidRPr="00A403C5">
        <w:rPr>
          <w:rFonts w:ascii="Times New Roman" w:eastAsia="Times New Roman" w:hAnsi="Times New Roman" w:cs="Times New Roman"/>
          <w:b w:val="0"/>
          <w:sz w:val="20"/>
          <w:szCs w:val="20"/>
          <w:u w:val="single"/>
        </w:rPr>
        <w:t>Coordenação de Ações Inclusivas</w:t>
      </w:r>
      <w:r w:rsidRPr="00A403C5">
        <w:rPr>
          <w:rFonts w:ascii="Times New Roman" w:eastAsia="Times New Roman" w:hAnsi="Times New Roman" w:cs="Times New Roman"/>
          <w:b w:val="0"/>
          <w:sz w:val="20"/>
          <w:szCs w:val="20"/>
        </w:rPr>
        <w:t xml:space="preserve"> sendo a pesquisa feita conforme estabelecido na Instrução Normativa 03/2017, </w:t>
      </w:r>
      <w:proofErr w:type="spellStart"/>
      <w:r w:rsidRPr="00A403C5">
        <w:rPr>
          <w:rFonts w:ascii="Times New Roman" w:eastAsia="Times New Roman" w:hAnsi="Times New Roman" w:cs="Times New Roman"/>
          <w:b w:val="0"/>
          <w:sz w:val="20"/>
          <w:szCs w:val="20"/>
        </w:rPr>
        <w:t>Art</w:t>
      </w:r>
      <w:proofErr w:type="spellEnd"/>
      <w:r w:rsidRPr="00A403C5">
        <w:rPr>
          <w:rFonts w:ascii="Times New Roman" w:eastAsia="Times New Roman" w:hAnsi="Times New Roman" w:cs="Times New Roman"/>
          <w:b w:val="0"/>
          <w:sz w:val="20"/>
          <w:szCs w:val="20"/>
        </w:rPr>
        <w:t xml:space="preserve"> 2º, IV, com fornecedores especializados na área.</w:t>
      </w:r>
    </w:p>
    <w:p w:rsidR="00181878" w:rsidRPr="00A403C5" w:rsidRDefault="00173DCD">
      <w:pPr>
        <w:widowControl/>
        <w:tabs>
          <w:tab w:val="left" w:pos="450"/>
        </w:tabs>
        <w:spacing w:after="140" w:line="360" w:lineRule="auto"/>
        <w:jc w:val="both"/>
        <w:rPr>
          <w:rFonts w:ascii="Times New Roman" w:eastAsia="Times New Roman" w:hAnsi="Times New Roman" w:cs="Times New Roman"/>
          <w:sz w:val="20"/>
          <w:szCs w:val="20"/>
        </w:rPr>
      </w:pPr>
      <w:r w:rsidRPr="00A403C5">
        <w:rPr>
          <w:rFonts w:ascii="Times New Roman" w:eastAsia="Times New Roman" w:hAnsi="Times New Roman" w:cs="Times New Roman"/>
          <w:sz w:val="20"/>
          <w:szCs w:val="20"/>
        </w:rPr>
        <w:t>Submetemos este Termo de Referência ao Diretor Geral para aprovação ou apresentação de alterações.</w:t>
      </w:r>
    </w:p>
    <w:p w:rsidR="00181878" w:rsidRPr="00A403C5" w:rsidRDefault="00173DCD">
      <w:pPr>
        <w:widowControl/>
        <w:tabs>
          <w:tab w:val="left" w:pos="450"/>
        </w:tabs>
        <w:spacing w:after="140" w:line="360" w:lineRule="auto"/>
        <w:ind w:firstLine="709"/>
        <w:jc w:val="right"/>
        <w:rPr>
          <w:rFonts w:ascii="Times New Roman" w:eastAsia="Times New Roman" w:hAnsi="Times New Roman" w:cs="Times New Roman"/>
          <w:sz w:val="20"/>
          <w:szCs w:val="20"/>
        </w:rPr>
      </w:pPr>
      <w:r w:rsidRPr="00A403C5">
        <w:rPr>
          <w:rFonts w:ascii="Times New Roman" w:eastAsia="Times New Roman" w:hAnsi="Times New Roman" w:cs="Times New Roman"/>
          <w:sz w:val="20"/>
          <w:szCs w:val="20"/>
        </w:rPr>
        <w:t>São Vicente do Sul,  24 de Junho de 2019.</w:t>
      </w:r>
    </w:p>
    <w:p w:rsidR="00181878" w:rsidRPr="00A403C5" w:rsidRDefault="00181878">
      <w:pPr>
        <w:tabs>
          <w:tab w:val="left" w:pos="0"/>
          <w:tab w:val="left" w:pos="360"/>
        </w:tabs>
        <w:spacing w:after="120" w:line="360" w:lineRule="auto"/>
        <w:ind w:left="420" w:right="-15"/>
        <w:jc w:val="center"/>
        <w:rPr>
          <w:rFonts w:ascii="Times New Roman" w:hAnsi="Times New Roman" w:cs="Times New Roman"/>
          <w:b/>
          <w:sz w:val="20"/>
          <w:szCs w:val="20"/>
        </w:rPr>
      </w:pPr>
    </w:p>
    <w:p w:rsidR="00181878" w:rsidRPr="00A403C5" w:rsidRDefault="00173DCD">
      <w:pPr>
        <w:tabs>
          <w:tab w:val="left" w:pos="0"/>
          <w:tab w:val="left" w:pos="360"/>
        </w:tabs>
        <w:spacing w:after="120" w:line="360" w:lineRule="auto"/>
        <w:ind w:left="420" w:right="-15"/>
        <w:jc w:val="center"/>
        <w:rPr>
          <w:rFonts w:ascii="Times New Roman" w:hAnsi="Times New Roman" w:cs="Times New Roman"/>
          <w:b/>
          <w:sz w:val="20"/>
          <w:szCs w:val="20"/>
        </w:rPr>
      </w:pPr>
      <w:r w:rsidRPr="00A403C5">
        <w:rPr>
          <w:rFonts w:ascii="Times New Roman" w:hAnsi="Times New Roman" w:cs="Times New Roman"/>
          <w:b/>
          <w:sz w:val="20"/>
          <w:szCs w:val="20"/>
        </w:rPr>
        <w:t>_________________________________</w:t>
      </w:r>
    </w:p>
    <w:p w:rsidR="00181878" w:rsidRPr="00A403C5" w:rsidRDefault="00173DCD">
      <w:pPr>
        <w:tabs>
          <w:tab w:val="left" w:pos="0"/>
          <w:tab w:val="left" w:pos="360"/>
        </w:tabs>
        <w:spacing w:after="120" w:line="360" w:lineRule="auto"/>
        <w:ind w:left="420" w:right="-15"/>
        <w:jc w:val="center"/>
        <w:rPr>
          <w:rFonts w:ascii="Times New Roman" w:hAnsi="Times New Roman" w:cs="Times New Roman"/>
          <w:b/>
          <w:sz w:val="20"/>
          <w:szCs w:val="20"/>
        </w:rPr>
      </w:pPr>
      <w:r w:rsidRPr="00A403C5">
        <w:rPr>
          <w:rFonts w:ascii="Times New Roman" w:hAnsi="Times New Roman" w:cs="Times New Roman"/>
          <w:b/>
          <w:sz w:val="20"/>
          <w:szCs w:val="20"/>
        </w:rPr>
        <w:t xml:space="preserve">Assinatura e Identificação dos Servidores Responsáveis </w:t>
      </w:r>
    </w:p>
    <w:p w:rsidR="00181878" w:rsidRPr="00A403C5" w:rsidRDefault="00181878">
      <w:pPr>
        <w:tabs>
          <w:tab w:val="left" w:pos="0"/>
          <w:tab w:val="left" w:pos="360"/>
        </w:tabs>
        <w:spacing w:after="120" w:line="360" w:lineRule="auto"/>
        <w:ind w:left="420" w:right="-15"/>
        <w:jc w:val="center"/>
        <w:rPr>
          <w:rFonts w:ascii="Times New Roman" w:hAnsi="Times New Roman" w:cs="Times New Roman"/>
          <w:b/>
          <w:sz w:val="20"/>
          <w:szCs w:val="20"/>
        </w:rPr>
      </w:pPr>
    </w:p>
    <w:p w:rsidR="00181878" w:rsidRPr="00A403C5" w:rsidRDefault="00173DCD">
      <w:pPr>
        <w:numPr>
          <w:ilvl w:val="0"/>
          <w:numId w:val="2"/>
        </w:numPr>
        <w:tabs>
          <w:tab w:val="left" w:pos="843"/>
        </w:tabs>
        <w:spacing w:after="120" w:line="360" w:lineRule="auto"/>
        <w:rPr>
          <w:rFonts w:ascii="Times New Roman" w:hAnsi="Times New Roman" w:cs="Times New Roman"/>
          <w:sz w:val="20"/>
          <w:szCs w:val="20"/>
        </w:rPr>
      </w:pPr>
      <w:r w:rsidRPr="00A403C5">
        <w:rPr>
          <w:rFonts w:ascii="Times New Roman" w:hAnsi="Times New Roman" w:cs="Times New Roman"/>
          <w:b/>
          <w:sz w:val="20"/>
          <w:szCs w:val="20"/>
        </w:rPr>
        <w:t>APROVAÇÃO DO TERMO DE REFERÊNCIA</w:t>
      </w:r>
    </w:p>
    <w:p w:rsidR="00181878" w:rsidRPr="00A403C5" w:rsidRDefault="00173DCD">
      <w:pPr>
        <w:numPr>
          <w:ilvl w:val="1"/>
          <w:numId w:val="2"/>
        </w:numPr>
        <w:tabs>
          <w:tab w:val="left" w:pos="843"/>
        </w:tabs>
        <w:spacing w:after="120" w:line="360" w:lineRule="auto"/>
        <w:rPr>
          <w:rFonts w:ascii="Times New Roman" w:hAnsi="Times New Roman" w:cs="Times New Roman"/>
          <w:sz w:val="20"/>
          <w:szCs w:val="20"/>
        </w:rPr>
      </w:pPr>
      <w:r w:rsidRPr="00A403C5">
        <w:rPr>
          <w:rFonts w:ascii="Times New Roman" w:hAnsi="Times New Roman" w:cs="Times New Roman"/>
          <w:sz w:val="20"/>
          <w:szCs w:val="20"/>
        </w:rPr>
        <w:t>Nos termos do inciso II Art. 9º do Decreto nº 5.450/05:</w:t>
      </w:r>
    </w:p>
    <w:p w:rsidR="00181878" w:rsidRPr="00A403C5" w:rsidRDefault="00173DCD">
      <w:pPr>
        <w:tabs>
          <w:tab w:val="left" w:pos="843"/>
        </w:tabs>
        <w:spacing w:after="120" w:line="360" w:lineRule="auto"/>
        <w:ind w:firstLine="2835"/>
        <w:rPr>
          <w:rFonts w:ascii="Times New Roman" w:hAnsi="Times New Roman" w:cs="Times New Roman"/>
          <w:sz w:val="20"/>
          <w:szCs w:val="20"/>
        </w:rPr>
      </w:pPr>
      <w:r w:rsidRPr="00A403C5">
        <w:rPr>
          <w:rFonts w:ascii="Times New Roman" w:hAnsi="Times New Roman" w:cs="Times New Roman"/>
          <w:sz w:val="20"/>
          <w:szCs w:val="20"/>
        </w:rPr>
        <w:t>(   )</w:t>
      </w:r>
      <w:r w:rsidRPr="00A403C5">
        <w:rPr>
          <w:rFonts w:ascii="Times New Roman" w:hAnsi="Times New Roman" w:cs="Times New Roman"/>
          <w:b/>
          <w:sz w:val="20"/>
          <w:szCs w:val="20"/>
        </w:rPr>
        <w:t xml:space="preserve"> AUTORIZO </w:t>
      </w:r>
      <w:r w:rsidRPr="00A403C5">
        <w:rPr>
          <w:rFonts w:ascii="Times New Roman" w:hAnsi="Times New Roman" w:cs="Times New Roman"/>
          <w:sz w:val="20"/>
          <w:szCs w:val="20"/>
        </w:rPr>
        <w:t>o Termo de Referência;</w:t>
      </w:r>
    </w:p>
    <w:p w:rsidR="00181878" w:rsidRPr="00A403C5" w:rsidRDefault="00173DCD">
      <w:pPr>
        <w:tabs>
          <w:tab w:val="left" w:pos="284"/>
          <w:tab w:val="left" w:pos="426"/>
          <w:tab w:val="left" w:pos="709"/>
        </w:tabs>
        <w:spacing w:before="227" w:after="170" w:line="360" w:lineRule="auto"/>
        <w:ind w:firstLine="2778"/>
        <w:jc w:val="both"/>
        <w:rPr>
          <w:rFonts w:ascii="Times New Roman" w:hAnsi="Times New Roman" w:cs="Times New Roman"/>
          <w:sz w:val="20"/>
          <w:szCs w:val="20"/>
        </w:rPr>
      </w:pPr>
      <w:r w:rsidRPr="00A403C5">
        <w:rPr>
          <w:rFonts w:ascii="Times New Roman" w:hAnsi="Times New Roman" w:cs="Times New Roman"/>
          <w:sz w:val="20"/>
          <w:szCs w:val="20"/>
        </w:rPr>
        <w:t xml:space="preserve">(    ) </w:t>
      </w:r>
      <w:r w:rsidRPr="00A403C5">
        <w:rPr>
          <w:rFonts w:ascii="Times New Roman" w:hAnsi="Times New Roman" w:cs="Times New Roman"/>
          <w:b/>
          <w:sz w:val="20"/>
          <w:szCs w:val="20"/>
        </w:rPr>
        <w:t>NÃO AUTORIZO</w:t>
      </w:r>
      <w:r w:rsidRPr="00A403C5">
        <w:rPr>
          <w:rFonts w:ascii="Times New Roman" w:hAnsi="Times New Roman" w:cs="Times New Roman"/>
          <w:sz w:val="20"/>
          <w:szCs w:val="20"/>
        </w:rPr>
        <w:t xml:space="preserve"> o Termo de Referência e proponho alterações.</w:t>
      </w:r>
    </w:p>
    <w:p w:rsidR="00181878" w:rsidRPr="00A403C5" w:rsidRDefault="00181878">
      <w:pPr>
        <w:tabs>
          <w:tab w:val="left" w:pos="284"/>
          <w:tab w:val="left" w:pos="426"/>
          <w:tab w:val="left" w:pos="709"/>
        </w:tabs>
        <w:spacing w:line="360" w:lineRule="auto"/>
        <w:jc w:val="center"/>
        <w:rPr>
          <w:rFonts w:ascii="Times New Roman" w:hAnsi="Times New Roman" w:cs="Times New Roman"/>
          <w:sz w:val="20"/>
          <w:szCs w:val="20"/>
        </w:rPr>
      </w:pPr>
    </w:p>
    <w:p w:rsidR="00181878" w:rsidRPr="00A403C5" w:rsidRDefault="00181878">
      <w:pPr>
        <w:tabs>
          <w:tab w:val="left" w:pos="284"/>
          <w:tab w:val="left" w:pos="426"/>
          <w:tab w:val="left" w:pos="709"/>
        </w:tabs>
        <w:spacing w:line="360" w:lineRule="auto"/>
        <w:jc w:val="center"/>
        <w:rPr>
          <w:rFonts w:ascii="Times New Roman" w:hAnsi="Times New Roman" w:cs="Times New Roman"/>
          <w:sz w:val="20"/>
          <w:szCs w:val="20"/>
        </w:rPr>
      </w:pPr>
    </w:p>
    <w:p w:rsidR="00181878" w:rsidRPr="00A403C5" w:rsidRDefault="00181878">
      <w:pPr>
        <w:tabs>
          <w:tab w:val="left" w:pos="284"/>
          <w:tab w:val="left" w:pos="426"/>
          <w:tab w:val="left" w:pos="709"/>
        </w:tabs>
        <w:spacing w:line="360" w:lineRule="auto"/>
        <w:jc w:val="center"/>
        <w:rPr>
          <w:rFonts w:ascii="Times New Roman" w:hAnsi="Times New Roman" w:cs="Times New Roman"/>
          <w:sz w:val="20"/>
          <w:szCs w:val="20"/>
        </w:rPr>
      </w:pPr>
    </w:p>
    <w:p w:rsidR="00173DCD" w:rsidRPr="00A403C5" w:rsidRDefault="00173DCD">
      <w:pPr>
        <w:tabs>
          <w:tab w:val="left" w:pos="284"/>
          <w:tab w:val="left" w:pos="426"/>
          <w:tab w:val="left" w:pos="709"/>
        </w:tabs>
        <w:spacing w:line="360" w:lineRule="auto"/>
        <w:jc w:val="center"/>
        <w:rPr>
          <w:rFonts w:ascii="Times New Roman" w:hAnsi="Times New Roman" w:cs="Times New Roman"/>
          <w:sz w:val="20"/>
          <w:szCs w:val="20"/>
        </w:rPr>
      </w:pPr>
      <w:proofErr w:type="spellStart"/>
      <w:r w:rsidRPr="00A403C5">
        <w:rPr>
          <w:rFonts w:ascii="Times New Roman" w:hAnsi="Times New Roman" w:cs="Times New Roman"/>
          <w:sz w:val="20"/>
          <w:szCs w:val="20"/>
        </w:rPr>
        <w:t>Deivid</w:t>
      </w:r>
      <w:proofErr w:type="spellEnd"/>
      <w:r w:rsidRPr="00A403C5">
        <w:rPr>
          <w:rFonts w:ascii="Times New Roman" w:hAnsi="Times New Roman" w:cs="Times New Roman"/>
          <w:sz w:val="20"/>
          <w:szCs w:val="20"/>
        </w:rPr>
        <w:t xml:space="preserve"> Dutra de Oliveira</w:t>
      </w:r>
    </w:p>
    <w:p w:rsidR="00181878" w:rsidRPr="00A403C5" w:rsidRDefault="00173DCD" w:rsidP="00173DCD">
      <w:pPr>
        <w:tabs>
          <w:tab w:val="left" w:pos="284"/>
          <w:tab w:val="left" w:pos="426"/>
          <w:tab w:val="left" w:pos="709"/>
        </w:tabs>
        <w:spacing w:line="360" w:lineRule="auto"/>
        <w:jc w:val="center"/>
        <w:rPr>
          <w:rFonts w:ascii="Times New Roman" w:hAnsi="Times New Roman" w:cs="Times New Roman"/>
          <w:sz w:val="20"/>
          <w:szCs w:val="20"/>
        </w:rPr>
      </w:pPr>
      <w:r w:rsidRPr="00A403C5">
        <w:rPr>
          <w:rFonts w:ascii="Times New Roman" w:hAnsi="Times New Roman" w:cs="Times New Roman"/>
          <w:sz w:val="20"/>
          <w:szCs w:val="20"/>
        </w:rPr>
        <w:t>Diretor Geral</w:t>
      </w:r>
    </w:p>
    <w:p w:rsidR="00181878" w:rsidRPr="00173DCD" w:rsidRDefault="00181878">
      <w:pPr>
        <w:tabs>
          <w:tab w:val="left" w:pos="284"/>
          <w:tab w:val="left" w:pos="426"/>
          <w:tab w:val="left" w:pos="709"/>
        </w:tabs>
        <w:spacing w:after="120" w:line="360" w:lineRule="auto"/>
        <w:jc w:val="center"/>
        <w:rPr>
          <w:rFonts w:ascii="Times New Roman" w:hAnsi="Times New Roman"/>
          <w:b/>
          <w:color w:val="C00000"/>
        </w:rPr>
      </w:pPr>
    </w:p>
    <w:p w:rsidR="00181878" w:rsidRDefault="00173DCD">
      <w:pPr>
        <w:spacing w:line="360" w:lineRule="auto"/>
        <w:ind w:firstLine="709"/>
        <w:jc w:val="right"/>
        <w:rPr>
          <w:rFonts w:ascii="Times New Roman" w:hAnsi="Times New Roman"/>
        </w:rPr>
      </w:pPr>
      <w:r>
        <w:rPr>
          <w:rFonts w:ascii="Times New Roman" w:hAnsi="Times New Roman"/>
        </w:rPr>
        <w:t xml:space="preserve"> </w:t>
      </w:r>
    </w:p>
    <w:sectPr w:rsidR="00181878" w:rsidSect="00181878">
      <w:headerReference w:type="default" r:id="rId12"/>
      <w:pgSz w:w="11906" w:h="16838"/>
      <w:pgMar w:top="2981" w:right="1134" w:bottom="1134" w:left="1134" w:header="1134" w:footer="0" w:gutter="0"/>
      <w:pgNumType w:start="1"/>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6222" w:rsidRDefault="002A6222" w:rsidP="00181878">
      <w:r>
        <w:separator/>
      </w:r>
    </w:p>
  </w:endnote>
  <w:endnote w:type="continuationSeparator" w:id="0">
    <w:p w:rsidR="002A6222" w:rsidRDefault="002A6222" w:rsidP="0018187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Noto Sans Symbols">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00000001"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Ecofont_Spranq_eco_Sans">
    <w:altName w:val="Malgun Gothic"/>
    <w:charset w:val="00"/>
    <w:family w:val="swiss"/>
    <w:pitch w:val="variable"/>
    <w:sig w:usb0="800000AF" w:usb1="1000204A" w:usb2="00000000" w:usb3="00000000" w:csb0="00000001"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Zurich BT">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6222" w:rsidRDefault="002A6222" w:rsidP="00181878">
      <w:r>
        <w:separator/>
      </w:r>
    </w:p>
  </w:footnote>
  <w:footnote w:type="continuationSeparator" w:id="0">
    <w:p w:rsidR="002A6222" w:rsidRDefault="002A6222" w:rsidP="0018187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6222" w:rsidRPr="00B1502C" w:rsidRDefault="002A6222" w:rsidP="00B1502C">
    <w:pPr>
      <w:widowControl/>
      <w:rPr>
        <w:rFonts w:ascii="Times New Roman" w:eastAsia="Times New Roman" w:hAnsi="Times New Roman" w:cs="Times New Roman"/>
        <w:lang w:eastAsia="pt-BR" w:bidi="ar-SA"/>
      </w:rPr>
    </w:pPr>
  </w:p>
  <w:tbl>
    <w:tblPr>
      <w:tblW w:w="4900" w:type="pct"/>
      <w:jc w:val="center"/>
      <w:tblCellSpacing w:w="15" w:type="dxa"/>
      <w:shd w:val="clear" w:color="auto" w:fill="FFFFFF"/>
      <w:tblCellMar>
        <w:top w:w="15" w:type="dxa"/>
        <w:left w:w="15" w:type="dxa"/>
        <w:bottom w:w="15" w:type="dxa"/>
        <w:right w:w="15" w:type="dxa"/>
      </w:tblCellMar>
      <w:tblLook w:val="04A0"/>
    </w:tblPr>
    <w:tblGrid>
      <w:gridCol w:w="9533"/>
    </w:tblGrid>
    <w:tr w:rsidR="002A6222" w:rsidRPr="00B1502C" w:rsidTr="00B1502C">
      <w:trPr>
        <w:tblCellSpacing w:w="15" w:type="dxa"/>
        <w:jc w:val="center"/>
      </w:trPr>
      <w:tc>
        <w:tcPr>
          <w:tcW w:w="0" w:type="auto"/>
          <w:shd w:val="clear" w:color="auto" w:fill="FFFFFF"/>
          <w:vAlign w:val="center"/>
          <w:hideMark/>
        </w:tcPr>
        <w:p w:rsidR="002A6222" w:rsidRPr="00B1502C" w:rsidRDefault="002A6222" w:rsidP="00B1502C">
          <w:pPr>
            <w:widowControl/>
            <w:jc w:val="center"/>
            <w:rPr>
              <w:rFonts w:ascii="Times New Roman" w:eastAsia="Times New Roman" w:hAnsi="Times New Roman" w:cs="Times New Roman"/>
              <w:lang w:eastAsia="pt-BR" w:bidi="ar-SA"/>
            </w:rPr>
          </w:pPr>
          <w:r>
            <w:rPr>
              <w:rFonts w:ascii="Times New Roman" w:eastAsia="Times New Roman" w:hAnsi="Times New Roman" w:cs="Times New Roman"/>
              <w:noProof/>
              <w:lang w:eastAsia="pt-BR" w:bidi="ar-SA"/>
            </w:rPr>
            <w:drawing>
              <wp:inline distT="0" distB="0" distL="0" distR="0">
                <wp:extent cx="649605" cy="693420"/>
                <wp:effectExtent l="19050" t="0" r="0" b="0"/>
                <wp:docPr id="2" name="Imagem 1" descr="Bra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são"/>
                        <pic:cNvPicPr>
                          <a:picLocks noChangeAspect="1" noChangeArrowheads="1"/>
                        </pic:cNvPicPr>
                      </pic:nvPicPr>
                      <pic:blipFill>
                        <a:blip r:embed="rId1"/>
                        <a:srcRect/>
                        <a:stretch>
                          <a:fillRect/>
                        </a:stretch>
                      </pic:blipFill>
                      <pic:spPr bwMode="auto">
                        <a:xfrm>
                          <a:off x="0" y="0"/>
                          <a:ext cx="649605" cy="693420"/>
                        </a:xfrm>
                        <a:prstGeom prst="rect">
                          <a:avLst/>
                        </a:prstGeom>
                        <a:noFill/>
                        <a:ln w="9525">
                          <a:noFill/>
                          <a:miter lim="800000"/>
                          <a:headEnd/>
                          <a:tailEnd/>
                        </a:ln>
                      </pic:spPr>
                    </pic:pic>
                  </a:graphicData>
                </a:graphic>
              </wp:inline>
            </w:drawing>
          </w:r>
        </w:p>
      </w:tc>
    </w:tr>
    <w:tr w:rsidR="002A6222" w:rsidRPr="00B1502C" w:rsidTr="00B1502C">
      <w:trPr>
        <w:tblCellSpacing w:w="15" w:type="dxa"/>
        <w:jc w:val="center"/>
      </w:trPr>
      <w:tc>
        <w:tcPr>
          <w:tcW w:w="0" w:type="auto"/>
          <w:shd w:val="clear" w:color="auto" w:fill="FFFFFF"/>
          <w:vAlign w:val="center"/>
          <w:hideMark/>
        </w:tcPr>
        <w:p w:rsidR="002A6222" w:rsidRPr="00B1502C" w:rsidRDefault="002A6222" w:rsidP="00B1502C">
          <w:pPr>
            <w:widowControl/>
            <w:jc w:val="center"/>
            <w:rPr>
              <w:rFonts w:ascii="Verdana" w:eastAsia="Times New Roman" w:hAnsi="Verdana" w:cs="Times New Roman"/>
              <w:color w:val="000000"/>
              <w:sz w:val="11"/>
              <w:szCs w:val="11"/>
              <w:lang w:eastAsia="pt-BR" w:bidi="ar-SA"/>
            </w:rPr>
          </w:pPr>
          <w:r w:rsidRPr="00B1502C">
            <w:rPr>
              <w:rFonts w:ascii="Verdana" w:eastAsia="Times New Roman" w:hAnsi="Verdana" w:cs="Times New Roman"/>
              <w:color w:val="000000"/>
              <w:sz w:val="11"/>
              <w:szCs w:val="11"/>
              <w:lang w:eastAsia="pt-BR" w:bidi="ar-SA"/>
            </w:rPr>
            <w:t>MINISTÉRIO DA EDUCAÇÃO</w:t>
          </w:r>
          <w:r w:rsidRPr="00B1502C">
            <w:rPr>
              <w:rFonts w:ascii="Verdana" w:eastAsia="Times New Roman" w:hAnsi="Verdana" w:cs="Times New Roman"/>
              <w:color w:val="000000"/>
              <w:sz w:val="11"/>
              <w:szCs w:val="11"/>
              <w:lang w:eastAsia="pt-BR" w:bidi="ar-SA"/>
            </w:rPr>
            <w:br/>
            <w:t>SECRETARIA DE EDUCAÇÃO PROFISSIONAL E TECNOLÓGICA</w:t>
          </w:r>
          <w:r w:rsidRPr="00B1502C">
            <w:rPr>
              <w:rFonts w:ascii="Verdana" w:eastAsia="Times New Roman" w:hAnsi="Verdana" w:cs="Times New Roman"/>
              <w:color w:val="000000"/>
              <w:sz w:val="11"/>
              <w:szCs w:val="11"/>
              <w:lang w:eastAsia="pt-BR" w:bidi="ar-SA"/>
            </w:rPr>
            <w:br/>
            <w:t>INSTITUTO FEDERAL DE EDUCAÇÃO, CIENCIA E TECNOLOGIA FARROUPILHA</w:t>
          </w:r>
          <w:r w:rsidRPr="00B1502C">
            <w:rPr>
              <w:rFonts w:ascii="Verdana" w:eastAsia="Times New Roman" w:hAnsi="Verdana" w:cs="Times New Roman"/>
              <w:color w:val="000000"/>
              <w:sz w:val="11"/>
              <w:szCs w:val="11"/>
              <w:lang w:eastAsia="pt-BR" w:bidi="ar-SA"/>
            </w:rPr>
            <w:br/>
            <w:t>Campus São Vicente do Sul</w:t>
          </w:r>
        </w:p>
      </w:tc>
    </w:tr>
    <w:tr w:rsidR="002A6222" w:rsidRPr="00B1502C" w:rsidTr="00B1502C">
      <w:trPr>
        <w:tblCellSpacing w:w="15" w:type="dxa"/>
        <w:jc w:val="center"/>
      </w:trPr>
      <w:tc>
        <w:tcPr>
          <w:tcW w:w="0" w:type="auto"/>
          <w:shd w:val="clear" w:color="auto" w:fill="FFFFFF"/>
          <w:vAlign w:val="center"/>
          <w:hideMark/>
        </w:tcPr>
        <w:p w:rsidR="002A6222" w:rsidRPr="00B1502C" w:rsidRDefault="002A6222" w:rsidP="00B1502C">
          <w:pPr>
            <w:widowControl/>
            <w:jc w:val="center"/>
            <w:rPr>
              <w:rFonts w:ascii="Verdana" w:eastAsia="Times New Roman" w:hAnsi="Verdana" w:cs="Times New Roman"/>
              <w:color w:val="000000"/>
              <w:sz w:val="11"/>
              <w:szCs w:val="11"/>
              <w:lang w:eastAsia="pt-BR" w:bidi="ar-SA"/>
            </w:rPr>
          </w:pPr>
          <w:r w:rsidRPr="00B1502C">
            <w:rPr>
              <w:rFonts w:ascii="Verdana" w:eastAsia="Times New Roman" w:hAnsi="Verdana" w:cs="Times New Roman"/>
              <w:color w:val="000000"/>
              <w:sz w:val="11"/>
              <w:szCs w:val="11"/>
              <w:lang w:eastAsia="pt-BR" w:bidi="ar-SA"/>
            </w:rPr>
            <w:br/>
          </w:r>
          <w:r>
            <w:rPr>
              <w:rFonts w:ascii="Verdana" w:eastAsia="Times New Roman" w:hAnsi="Verdana" w:cs="Times New Roman"/>
              <w:b/>
              <w:bCs/>
              <w:color w:val="000000"/>
              <w:sz w:val="11"/>
              <w:szCs w:val="11"/>
              <w:lang w:eastAsia="pt-BR" w:bidi="ar-SA"/>
            </w:rPr>
            <w:t xml:space="preserve">Edital e </w:t>
          </w:r>
          <w:r w:rsidRPr="00B1502C">
            <w:rPr>
              <w:rFonts w:ascii="Verdana" w:eastAsia="Times New Roman" w:hAnsi="Verdana" w:cs="Times New Roman"/>
              <w:b/>
              <w:bCs/>
              <w:color w:val="000000"/>
              <w:sz w:val="11"/>
              <w:szCs w:val="11"/>
              <w:lang w:eastAsia="pt-BR" w:bidi="ar-SA"/>
            </w:rPr>
            <w:t xml:space="preserve">Termo de </w:t>
          </w:r>
          <w:r>
            <w:rPr>
              <w:rFonts w:ascii="Verdana" w:eastAsia="Times New Roman" w:hAnsi="Verdana" w:cs="Times New Roman"/>
              <w:b/>
              <w:bCs/>
              <w:color w:val="000000"/>
              <w:sz w:val="11"/>
              <w:szCs w:val="11"/>
              <w:lang w:eastAsia="pt-BR" w:bidi="ar-SA"/>
            </w:rPr>
            <w:t xml:space="preserve">Referência </w:t>
          </w:r>
        </w:p>
      </w:tc>
    </w:tr>
    <w:tr w:rsidR="002A6222" w:rsidRPr="00B1502C" w:rsidTr="00B1502C">
      <w:trPr>
        <w:tblCellSpacing w:w="15" w:type="dxa"/>
        <w:jc w:val="center"/>
      </w:trPr>
      <w:tc>
        <w:tcPr>
          <w:tcW w:w="0" w:type="auto"/>
          <w:shd w:val="clear" w:color="auto" w:fill="FFFFFF"/>
          <w:vAlign w:val="center"/>
          <w:hideMark/>
        </w:tcPr>
        <w:p w:rsidR="002A6222" w:rsidRPr="00B1502C" w:rsidRDefault="002A6222" w:rsidP="00B1502C">
          <w:pPr>
            <w:widowControl/>
            <w:jc w:val="center"/>
            <w:rPr>
              <w:rFonts w:ascii="Verdana" w:eastAsia="Times New Roman" w:hAnsi="Verdana" w:cs="Times New Roman"/>
              <w:color w:val="CC0033"/>
              <w:sz w:val="11"/>
              <w:szCs w:val="11"/>
              <w:lang w:eastAsia="pt-BR" w:bidi="ar-SA"/>
            </w:rPr>
          </w:pPr>
          <w:r>
            <w:rPr>
              <w:rFonts w:ascii="Verdana" w:eastAsia="Times New Roman" w:hAnsi="Verdana" w:cs="Times New Roman"/>
              <w:color w:val="CC0033"/>
              <w:sz w:val="11"/>
              <w:szCs w:val="11"/>
              <w:lang w:eastAsia="pt-BR" w:bidi="ar-SA"/>
            </w:rPr>
            <w:t xml:space="preserve">Dispensa de Licitação </w:t>
          </w:r>
          <w:r w:rsidRPr="00B1502C">
            <w:rPr>
              <w:rFonts w:ascii="Verdana" w:eastAsia="Times New Roman" w:hAnsi="Verdana" w:cs="Times New Roman"/>
              <w:color w:val="CC0033"/>
              <w:sz w:val="11"/>
              <w:szCs w:val="11"/>
              <w:lang w:eastAsia="pt-BR" w:bidi="ar-SA"/>
            </w:rPr>
            <w:t>Nº 000</w:t>
          </w:r>
          <w:r>
            <w:rPr>
              <w:rFonts w:ascii="Verdana" w:eastAsia="Times New Roman" w:hAnsi="Verdana" w:cs="Times New Roman"/>
              <w:color w:val="CC0033"/>
              <w:sz w:val="11"/>
              <w:szCs w:val="11"/>
              <w:lang w:eastAsia="pt-BR" w:bidi="ar-SA"/>
            </w:rPr>
            <w:t>12</w:t>
          </w:r>
          <w:r w:rsidRPr="00B1502C">
            <w:rPr>
              <w:rFonts w:ascii="Verdana" w:eastAsia="Times New Roman" w:hAnsi="Verdana" w:cs="Times New Roman"/>
              <w:color w:val="CC0033"/>
              <w:sz w:val="11"/>
              <w:szCs w:val="11"/>
              <w:lang w:eastAsia="pt-BR" w:bidi="ar-SA"/>
            </w:rPr>
            <w:t xml:space="preserve">/2019 </w:t>
          </w:r>
        </w:p>
      </w:tc>
    </w:tr>
  </w:tbl>
  <w:p w:rsidR="002A6222" w:rsidRDefault="002A6222">
    <w:pPr>
      <w:jc w:val="center"/>
      <w:rPr>
        <w:rFonts w:ascii="Times New Roman" w:eastAsia="Times New Roman" w:hAnsi="Times New Roman" w:cs="Times New Roman"/>
        <w:color w:val="000000"/>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1D0A8052"/>
    <w:name w:val="WW8Num3"/>
    <w:lvl w:ilvl="0">
      <w:start w:val="2"/>
      <w:numFmt w:val="decimal"/>
      <w:lvlText w:val="%1."/>
      <w:lvlJc w:val="left"/>
      <w:pPr>
        <w:tabs>
          <w:tab w:val="num" w:pos="0"/>
        </w:tabs>
        <w:ind w:left="360" w:hanging="360"/>
      </w:pPr>
      <w:rPr>
        <w:sz w:val="20"/>
        <w:szCs w:val="20"/>
      </w:rPr>
    </w:lvl>
    <w:lvl w:ilvl="1">
      <w:start w:val="1"/>
      <w:numFmt w:val="decimal"/>
      <w:lvlText w:val="%1.%2."/>
      <w:lvlJc w:val="left"/>
      <w:pPr>
        <w:tabs>
          <w:tab w:val="num" w:pos="426"/>
        </w:tabs>
        <w:ind w:left="858" w:hanging="432"/>
      </w:pPr>
      <w:rPr>
        <w:b w:val="0"/>
        <w:i w:val="0"/>
        <w:color w:val="0070C0"/>
        <w:sz w:val="20"/>
        <w:szCs w:val="20"/>
      </w:rPr>
    </w:lvl>
    <w:lvl w:ilvl="2">
      <w:start w:val="1"/>
      <w:numFmt w:val="decimal"/>
      <w:lvlText w:val="%1.%2.%3."/>
      <w:lvlJc w:val="left"/>
      <w:pPr>
        <w:tabs>
          <w:tab w:val="num" w:pos="0"/>
        </w:tabs>
        <w:ind w:left="1224" w:hanging="504"/>
      </w:pPr>
      <w:rPr>
        <w:b w:val="0"/>
        <w:color w:val="auto"/>
        <w:sz w:val="20"/>
        <w:szCs w:val="20"/>
      </w:r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nsid w:val="00CD78C4"/>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nsid w:val="01E01E3E"/>
    <w:multiLevelType w:val="multilevel"/>
    <w:tmpl w:val="F48C3286"/>
    <w:lvl w:ilvl="0">
      <w:start w:val="8"/>
      <w:numFmt w:val="decimal"/>
      <w:lvlText w:val="%1"/>
      <w:lvlJc w:val="left"/>
      <w:pPr>
        <w:ind w:left="375" w:hanging="375"/>
      </w:pPr>
      <w:rPr>
        <w:rFonts w:hint="default"/>
      </w:rPr>
    </w:lvl>
    <w:lvl w:ilvl="1">
      <w:start w:val="1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nsid w:val="04AB3703"/>
    <w:multiLevelType w:val="multilevel"/>
    <w:tmpl w:val="E32E120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06175F99"/>
    <w:multiLevelType w:val="multilevel"/>
    <w:tmpl w:val="6F440B7E"/>
    <w:lvl w:ilvl="0">
      <w:start w:val="8"/>
      <w:numFmt w:val="decimal"/>
      <w:lvlText w:val="%1."/>
      <w:lvlJc w:val="left"/>
      <w:pPr>
        <w:ind w:left="720" w:hanging="360"/>
      </w:pPr>
      <w:rPr>
        <w:rFonts w:hint="default"/>
      </w:rPr>
    </w:lvl>
    <w:lvl w:ilvl="1">
      <w:start w:val="1"/>
      <w:numFmt w:val="decimal"/>
      <w:isLgl/>
      <w:lvlText w:val="%1.%2"/>
      <w:lvlJc w:val="left"/>
      <w:pPr>
        <w:ind w:left="1070" w:hanging="360"/>
      </w:pPr>
      <w:rPr>
        <w:rFonts w:hint="default"/>
        <w:b w:val="0"/>
      </w:rPr>
    </w:lvl>
    <w:lvl w:ilvl="2">
      <w:start w:val="1"/>
      <w:numFmt w:val="decimal"/>
      <w:isLgl/>
      <w:lvlText w:val="%1.%2.%3"/>
      <w:lvlJc w:val="left"/>
      <w:pPr>
        <w:ind w:left="2138" w:hanging="720"/>
      </w:pPr>
      <w:rPr>
        <w:rFonts w:hint="default"/>
        <w:b/>
      </w:rPr>
    </w:lvl>
    <w:lvl w:ilvl="3">
      <w:start w:val="1"/>
      <w:numFmt w:val="decimal"/>
      <w:isLgl/>
      <w:lvlText w:val="%1.%2.%3.%4"/>
      <w:lvlJc w:val="left"/>
      <w:pPr>
        <w:ind w:left="4265" w:hanging="720"/>
      </w:pPr>
      <w:rPr>
        <w:rFonts w:hint="default"/>
      </w:rPr>
    </w:lvl>
    <w:lvl w:ilvl="4">
      <w:start w:val="1"/>
      <w:numFmt w:val="decimal"/>
      <w:isLgl/>
      <w:lvlText w:val="%1.%2.%3.%4.%5"/>
      <w:lvlJc w:val="left"/>
      <w:pPr>
        <w:ind w:left="4320" w:hanging="1080"/>
      </w:pPr>
      <w:rPr>
        <w:rFonts w:hint="default"/>
        <w:b/>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6">
    <w:nsid w:val="0B8E7F89"/>
    <w:multiLevelType w:val="multilevel"/>
    <w:tmpl w:val="9E06BA64"/>
    <w:lvl w:ilvl="0">
      <w:start w:val="7"/>
      <w:numFmt w:val="decimal"/>
      <w:lvlText w:val="%1"/>
      <w:lvlJc w:val="left"/>
      <w:pPr>
        <w:ind w:left="540" w:hanging="540"/>
      </w:pPr>
      <w:rPr>
        <w:rFonts w:hint="default"/>
      </w:rPr>
    </w:lvl>
    <w:lvl w:ilvl="1">
      <w:start w:val="1"/>
      <w:numFmt w:val="decimal"/>
      <w:lvlText w:val="%1.%2"/>
      <w:lvlJc w:val="left"/>
      <w:pPr>
        <w:ind w:left="1036" w:hanging="540"/>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7">
    <w:nsid w:val="0F3B6BF9"/>
    <w:multiLevelType w:val="multilevel"/>
    <w:tmpl w:val="B7D61DB8"/>
    <w:lvl w:ilvl="0">
      <w:start w:val="18"/>
      <w:numFmt w:val="decimal"/>
      <w:lvlText w:val="%1"/>
      <w:lvlJc w:val="left"/>
      <w:pPr>
        <w:ind w:left="540" w:hanging="540"/>
      </w:pPr>
      <w:rPr>
        <w:rFonts w:hint="default"/>
      </w:rPr>
    </w:lvl>
    <w:lvl w:ilvl="1">
      <w:start w:val="2"/>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
    <w:nsid w:val="116A3C7A"/>
    <w:multiLevelType w:val="multilevel"/>
    <w:tmpl w:val="CBA298D6"/>
    <w:lvl w:ilvl="0">
      <w:start w:val="8"/>
      <w:numFmt w:val="decimal"/>
      <w:lvlText w:val="%1"/>
      <w:lvlJc w:val="left"/>
      <w:pPr>
        <w:ind w:left="540" w:hanging="540"/>
      </w:pPr>
      <w:rPr>
        <w:rFonts w:hint="default"/>
      </w:rPr>
    </w:lvl>
    <w:lvl w:ilvl="1">
      <w:start w:val="10"/>
      <w:numFmt w:val="decimal"/>
      <w:lvlText w:val="%1.%2"/>
      <w:lvlJc w:val="left"/>
      <w:pPr>
        <w:ind w:left="1107" w:hanging="54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nsid w:val="12EE5B0D"/>
    <w:multiLevelType w:val="multilevel"/>
    <w:tmpl w:val="81FE5E4A"/>
    <w:lvl w:ilvl="0">
      <w:start w:val="19"/>
      <w:numFmt w:val="decimal"/>
      <w:lvlText w:val="%1"/>
      <w:lvlJc w:val="left"/>
      <w:pPr>
        <w:ind w:left="540" w:hanging="540"/>
      </w:pPr>
      <w:rPr>
        <w:rFonts w:cs="Arial" w:hint="default"/>
        <w:color w:val="000000"/>
      </w:rPr>
    </w:lvl>
    <w:lvl w:ilvl="1">
      <w:start w:val="1"/>
      <w:numFmt w:val="decimal"/>
      <w:lvlText w:val="%1.%2"/>
      <w:lvlJc w:val="left"/>
      <w:pPr>
        <w:ind w:left="900" w:hanging="540"/>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520" w:hanging="108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600" w:hanging="144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680" w:hanging="1800"/>
      </w:pPr>
      <w:rPr>
        <w:rFonts w:cs="Arial" w:hint="default"/>
        <w:color w:val="000000"/>
      </w:rPr>
    </w:lvl>
  </w:abstractNum>
  <w:abstractNum w:abstractNumId="10">
    <w:nsid w:val="13722566"/>
    <w:multiLevelType w:val="multilevel"/>
    <w:tmpl w:val="D2906DFA"/>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nsid w:val="16740E7C"/>
    <w:multiLevelType w:val="multilevel"/>
    <w:tmpl w:val="B324E8D2"/>
    <w:lvl w:ilvl="0">
      <w:start w:val="7"/>
      <w:numFmt w:val="decimal"/>
      <w:lvlText w:val="%1"/>
      <w:lvlJc w:val="left"/>
      <w:pPr>
        <w:ind w:left="435" w:hanging="435"/>
      </w:pPr>
      <w:rPr>
        <w:rFonts w:hint="default"/>
      </w:rPr>
    </w:lvl>
    <w:lvl w:ilvl="1">
      <w:start w:val="5"/>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2">
    <w:nsid w:val="1D5C100D"/>
    <w:multiLevelType w:val="multilevel"/>
    <w:tmpl w:val="600E57C6"/>
    <w:lvl w:ilvl="0">
      <w:start w:val="12"/>
      <w:numFmt w:val="decimal"/>
      <w:pStyle w:val="Nivel1"/>
      <w:lvlText w:val="%1."/>
      <w:lvlJc w:val="left"/>
      <w:pPr>
        <w:ind w:left="360" w:hanging="360"/>
      </w:pPr>
      <w:rPr>
        <w:rFonts w:hint="default"/>
      </w:rPr>
    </w:lvl>
    <w:lvl w:ilvl="1">
      <w:start w:val="1"/>
      <w:numFmt w:val="decimal"/>
      <w:lvlText w:val="%1.%2."/>
      <w:lvlJc w:val="left"/>
      <w:pPr>
        <w:ind w:left="432" w:hanging="432"/>
      </w:pPr>
      <w:rPr>
        <w:rFonts w:hint="default"/>
        <w:i w:val="0"/>
        <w:color w:val="auto"/>
      </w:rPr>
    </w:lvl>
    <w:lvl w:ilvl="2">
      <w:start w:val="1"/>
      <w:numFmt w:val="decimal"/>
      <w:lvlText w:val="%1.%2.%3."/>
      <w:lvlJc w:val="left"/>
      <w:pPr>
        <w:ind w:left="2773" w:hanging="504"/>
      </w:pPr>
      <w:rPr>
        <w:rFonts w:hint="default"/>
        <w:strike w:val="0"/>
      </w:rPr>
    </w:lvl>
    <w:lvl w:ilvl="3">
      <w:start w:val="1"/>
      <w:numFmt w:val="decimal"/>
      <w:lvlText w:val="%1.%2.%3.%4."/>
      <w:lvlJc w:val="left"/>
      <w:pPr>
        <w:ind w:left="1728" w:hanging="648"/>
      </w:pPr>
      <w:rPr>
        <w:rFonts w:hint="default"/>
        <w:i w:val="0"/>
        <w:strike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F0C4027"/>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
    <w:nsid w:val="20F21FD4"/>
    <w:multiLevelType w:val="multilevel"/>
    <w:tmpl w:val="27C29DA4"/>
    <w:lvl w:ilvl="0">
      <w:start w:val="19"/>
      <w:numFmt w:val="decimal"/>
      <w:lvlText w:val="%1"/>
      <w:lvlJc w:val="left"/>
      <w:pPr>
        <w:ind w:left="375" w:hanging="375"/>
      </w:pPr>
      <w:rPr>
        <w:rFonts w:hint="default"/>
      </w:rPr>
    </w:lvl>
    <w:lvl w:ilvl="1">
      <w:start w:val="6"/>
      <w:numFmt w:val="decimal"/>
      <w:lvlText w:val="%1.%2"/>
      <w:lvlJc w:val="left"/>
      <w:pPr>
        <w:ind w:left="800" w:hanging="375"/>
      </w:pPr>
      <w:rPr>
        <w:rFonts w:hint="default"/>
        <w:i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5">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6">
    <w:nsid w:val="276632F5"/>
    <w:multiLevelType w:val="multilevel"/>
    <w:tmpl w:val="5A6AFFC2"/>
    <w:lvl w:ilvl="0">
      <w:start w:val="16"/>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strike w:val="0"/>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nsid w:val="2A746C8C"/>
    <w:multiLevelType w:val="multilevel"/>
    <w:tmpl w:val="20941D6A"/>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strike w:val="0"/>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nsid w:val="2C184EF7"/>
    <w:multiLevelType w:val="multilevel"/>
    <w:tmpl w:val="315E64C0"/>
    <w:lvl w:ilvl="0">
      <w:start w:val="19"/>
      <w:numFmt w:val="decimal"/>
      <w:lvlText w:val="%1"/>
      <w:lvlJc w:val="left"/>
      <w:pPr>
        <w:ind w:left="540" w:hanging="540"/>
      </w:pPr>
      <w:rPr>
        <w:rFonts w:hint="default"/>
        <w:b/>
      </w:rPr>
    </w:lvl>
    <w:lvl w:ilvl="1">
      <w:start w:val="3"/>
      <w:numFmt w:val="decimal"/>
      <w:lvlText w:val="%1.%2"/>
      <w:lvlJc w:val="left"/>
      <w:pPr>
        <w:ind w:left="1152" w:hanging="540"/>
      </w:pPr>
      <w:rPr>
        <w:rFonts w:hint="default"/>
        <w:b/>
      </w:rPr>
    </w:lvl>
    <w:lvl w:ilvl="2">
      <w:start w:val="1"/>
      <w:numFmt w:val="decimal"/>
      <w:lvlText w:val="%1.%2.%3"/>
      <w:lvlJc w:val="left"/>
      <w:pPr>
        <w:ind w:left="1944" w:hanging="720"/>
      </w:pPr>
      <w:rPr>
        <w:rFonts w:hint="default"/>
        <w:b w:val="0"/>
      </w:rPr>
    </w:lvl>
    <w:lvl w:ilvl="3">
      <w:start w:val="1"/>
      <w:numFmt w:val="decimal"/>
      <w:lvlText w:val="%1.%2.%3.%4"/>
      <w:lvlJc w:val="left"/>
      <w:pPr>
        <w:ind w:left="2556" w:hanging="720"/>
      </w:pPr>
      <w:rPr>
        <w:rFonts w:hint="default"/>
        <w:b w:val="0"/>
      </w:rPr>
    </w:lvl>
    <w:lvl w:ilvl="4">
      <w:start w:val="1"/>
      <w:numFmt w:val="decimal"/>
      <w:lvlText w:val="%1.%2.%3.%4.%5"/>
      <w:lvlJc w:val="left"/>
      <w:pPr>
        <w:ind w:left="3528" w:hanging="1080"/>
      </w:pPr>
      <w:rPr>
        <w:rFonts w:hint="default"/>
        <w:b/>
      </w:rPr>
    </w:lvl>
    <w:lvl w:ilvl="5">
      <w:start w:val="1"/>
      <w:numFmt w:val="decimal"/>
      <w:lvlText w:val="%1.%2.%3.%4.%5.%6"/>
      <w:lvlJc w:val="left"/>
      <w:pPr>
        <w:ind w:left="4140" w:hanging="1080"/>
      </w:pPr>
      <w:rPr>
        <w:rFonts w:hint="default"/>
        <w:b/>
      </w:rPr>
    </w:lvl>
    <w:lvl w:ilvl="6">
      <w:start w:val="1"/>
      <w:numFmt w:val="decimal"/>
      <w:lvlText w:val="%1.%2.%3.%4.%5.%6.%7"/>
      <w:lvlJc w:val="left"/>
      <w:pPr>
        <w:ind w:left="5112" w:hanging="1440"/>
      </w:pPr>
      <w:rPr>
        <w:rFonts w:hint="default"/>
        <w:b/>
      </w:rPr>
    </w:lvl>
    <w:lvl w:ilvl="7">
      <w:start w:val="1"/>
      <w:numFmt w:val="decimal"/>
      <w:lvlText w:val="%1.%2.%3.%4.%5.%6.%7.%8"/>
      <w:lvlJc w:val="left"/>
      <w:pPr>
        <w:ind w:left="5724" w:hanging="1440"/>
      </w:pPr>
      <w:rPr>
        <w:rFonts w:hint="default"/>
        <w:b/>
      </w:rPr>
    </w:lvl>
    <w:lvl w:ilvl="8">
      <w:start w:val="1"/>
      <w:numFmt w:val="decimal"/>
      <w:lvlText w:val="%1.%2.%3.%4.%5.%6.%7.%8.%9"/>
      <w:lvlJc w:val="left"/>
      <w:pPr>
        <w:ind w:left="6696" w:hanging="1800"/>
      </w:pPr>
      <w:rPr>
        <w:rFonts w:hint="default"/>
        <w:b/>
      </w:rPr>
    </w:lvl>
  </w:abstractNum>
  <w:abstractNum w:abstractNumId="19">
    <w:nsid w:val="2FFA46BD"/>
    <w:multiLevelType w:val="multilevel"/>
    <w:tmpl w:val="F728701A"/>
    <w:lvl w:ilvl="0">
      <w:start w:val="18"/>
      <w:numFmt w:val="decimal"/>
      <w:lvlText w:val="%1"/>
      <w:lvlJc w:val="left"/>
      <w:pPr>
        <w:ind w:left="510" w:hanging="510"/>
      </w:pPr>
      <w:rPr>
        <w:rFonts w:cs="Arial" w:hint="default"/>
        <w:color w:val="000000"/>
      </w:rPr>
    </w:lvl>
    <w:lvl w:ilvl="1">
      <w:start w:val="1"/>
      <w:numFmt w:val="decimal"/>
      <w:lvlText w:val="%1.%2"/>
      <w:lvlJc w:val="left"/>
      <w:pPr>
        <w:ind w:left="870" w:hanging="510"/>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160" w:hanging="72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240" w:hanging="108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320" w:hanging="1440"/>
      </w:pPr>
      <w:rPr>
        <w:rFonts w:cs="Arial" w:hint="default"/>
        <w:color w:val="000000"/>
      </w:rPr>
    </w:lvl>
  </w:abstractNum>
  <w:abstractNum w:abstractNumId="20">
    <w:nsid w:val="31000333"/>
    <w:multiLevelType w:val="multilevel"/>
    <w:tmpl w:val="F8FCA0B0"/>
    <w:lvl w:ilvl="0">
      <w:start w:val="1"/>
      <w:numFmt w:val="decimal"/>
      <w:lvlText w:val="%1."/>
      <w:lvlJc w:val="left"/>
      <w:pPr>
        <w:ind w:left="720" w:hanging="360"/>
      </w:pPr>
      <w:rPr>
        <w:rFonts w:ascii="Times New Roman" w:hAnsi="Times New Roman"/>
        <w:b w:val="0"/>
        <w:bCs w:val="0"/>
        <w:color w:val="auto"/>
      </w:rPr>
    </w:lvl>
    <w:lvl w:ilvl="1">
      <w:start w:val="1"/>
      <w:numFmt w:val="lowerLetter"/>
      <w:lvlText w:val="%2."/>
      <w:lvlJc w:val="left"/>
      <w:pPr>
        <w:ind w:left="1440" w:hanging="360"/>
      </w:pPr>
      <w:rPr>
        <w:rFonts w:ascii="Times New Roman" w:hAnsi="Times New Roman" w:cs="Times New Roman"/>
        <w:b w:val="0"/>
        <w:bCs/>
        <w:iCs/>
        <w:color w:val="000000"/>
        <w:sz w:val="20"/>
        <w:szCs w:val="20"/>
      </w:rPr>
    </w:lvl>
    <w:lvl w:ilvl="2">
      <w:start w:val="1"/>
      <w:numFmt w:val="lowerRoman"/>
      <w:lvlText w:val="%3."/>
      <w:lvlJc w:val="right"/>
      <w:pPr>
        <w:ind w:left="2160" w:hanging="180"/>
      </w:pPr>
      <w:rPr>
        <w:rFonts w:ascii="Times New Roman" w:hAnsi="Times New Roman" w:cs="Times New Roman"/>
        <w:b/>
        <w:bCs/>
        <w:i w:val="0"/>
        <w:iCs/>
        <w:color w:val="000000"/>
        <w:sz w:val="20"/>
        <w:szCs w:val="20"/>
      </w:rPr>
    </w:lvl>
    <w:lvl w:ilvl="3">
      <w:start w:val="1"/>
      <w:numFmt w:val="decimal"/>
      <w:lvlText w:val="%4."/>
      <w:lvlJc w:val="left"/>
      <w:pPr>
        <w:ind w:left="2880" w:hanging="360"/>
      </w:pPr>
      <w:rPr>
        <w:b/>
        <w:bCs/>
        <w:color w:val="000000"/>
        <w:sz w:val="20"/>
        <w:szCs w:val="20"/>
      </w:rPr>
    </w:lvl>
    <w:lvl w:ilvl="4">
      <w:start w:val="1"/>
      <w:numFmt w:val="decimal"/>
      <w:lvlText w:val="%5."/>
      <w:lvlJc w:val="left"/>
      <w:pPr>
        <w:ind w:left="3600" w:hanging="360"/>
      </w:pPr>
    </w:lvl>
    <w:lvl w:ilvl="5">
      <w:start w:val="1"/>
      <w:numFmt w:val="lowerLetter"/>
      <w:lvlText w:val="%6."/>
      <w:lvlJc w:val="left"/>
      <w:pPr>
        <w:ind w:left="36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346250F7"/>
    <w:multiLevelType w:val="multilevel"/>
    <w:tmpl w:val="B9CA0858"/>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22">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23">
    <w:nsid w:val="36CB5ACA"/>
    <w:multiLevelType w:val="hybridMultilevel"/>
    <w:tmpl w:val="7F3EE68E"/>
    <w:lvl w:ilvl="0" w:tplc="641051A8">
      <w:start w:val="1"/>
      <w:numFmt w:val="lowerLetter"/>
      <w:lvlText w:val="%1)"/>
      <w:lvlJc w:val="left"/>
      <w:pPr>
        <w:ind w:left="720" w:hanging="360"/>
      </w:pPr>
      <w:rPr>
        <w:rFonts w:hint="default"/>
      </w:rPr>
    </w:lvl>
    <w:lvl w:ilvl="1" w:tplc="32E49B54" w:tentative="1">
      <w:start w:val="1"/>
      <w:numFmt w:val="lowerLetter"/>
      <w:lvlText w:val="%2."/>
      <w:lvlJc w:val="left"/>
      <w:pPr>
        <w:ind w:left="1440" w:hanging="360"/>
      </w:pPr>
    </w:lvl>
    <w:lvl w:ilvl="2" w:tplc="80467F0A" w:tentative="1">
      <w:start w:val="1"/>
      <w:numFmt w:val="lowerRoman"/>
      <w:lvlText w:val="%3."/>
      <w:lvlJc w:val="right"/>
      <w:pPr>
        <w:ind w:left="2160" w:hanging="180"/>
      </w:pPr>
    </w:lvl>
    <w:lvl w:ilvl="3" w:tplc="3DA8CD2A" w:tentative="1">
      <w:start w:val="1"/>
      <w:numFmt w:val="decimal"/>
      <w:lvlText w:val="%4."/>
      <w:lvlJc w:val="left"/>
      <w:pPr>
        <w:ind w:left="2880" w:hanging="360"/>
      </w:pPr>
    </w:lvl>
    <w:lvl w:ilvl="4" w:tplc="76700DA0" w:tentative="1">
      <w:start w:val="1"/>
      <w:numFmt w:val="lowerLetter"/>
      <w:lvlText w:val="%5."/>
      <w:lvlJc w:val="left"/>
      <w:pPr>
        <w:ind w:left="3600" w:hanging="360"/>
      </w:pPr>
    </w:lvl>
    <w:lvl w:ilvl="5" w:tplc="2CDC5B7A" w:tentative="1">
      <w:start w:val="1"/>
      <w:numFmt w:val="lowerRoman"/>
      <w:lvlText w:val="%6."/>
      <w:lvlJc w:val="right"/>
      <w:pPr>
        <w:ind w:left="4320" w:hanging="180"/>
      </w:pPr>
    </w:lvl>
    <w:lvl w:ilvl="6" w:tplc="D51045DC" w:tentative="1">
      <w:start w:val="1"/>
      <w:numFmt w:val="decimal"/>
      <w:lvlText w:val="%7."/>
      <w:lvlJc w:val="left"/>
      <w:pPr>
        <w:ind w:left="5040" w:hanging="360"/>
      </w:pPr>
    </w:lvl>
    <w:lvl w:ilvl="7" w:tplc="763EAB84" w:tentative="1">
      <w:start w:val="1"/>
      <w:numFmt w:val="lowerLetter"/>
      <w:lvlText w:val="%8."/>
      <w:lvlJc w:val="left"/>
      <w:pPr>
        <w:ind w:left="5760" w:hanging="360"/>
      </w:pPr>
    </w:lvl>
    <w:lvl w:ilvl="8" w:tplc="8A3C9BC6" w:tentative="1">
      <w:start w:val="1"/>
      <w:numFmt w:val="lowerRoman"/>
      <w:lvlText w:val="%9."/>
      <w:lvlJc w:val="right"/>
      <w:pPr>
        <w:ind w:left="6480" w:hanging="180"/>
      </w:pPr>
    </w:lvl>
  </w:abstractNum>
  <w:abstractNum w:abstractNumId="24">
    <w:nsid w:val="388171DA"/>
    <w:multiLevelType w:val="multilevel"/>
    <w:tmpl w:val="14FC6170"/>
    <w:lvl w:ilvl="0">
      <w:start w:val="20"/>
      <w:numFmt w:val="decimal"/>
      <w:lvlText w:val="%1"/>
      <w:lvlJc w:val="left"/>
      <w:pPr>
        <w:ind w:left="375" w:hanging="375"/>
      </w:pPr>
      <w:rPr>
        <w:rFonts w:hint="default"/>
      </w:rPr>
    </w:lvl>
    <w:lvl w:ilvl="1">
      <w:start w:val="2"/>
      <w:numFmt w:val="decimal"/>
      <w:lvlText w:val="%1.%2"/>
      <w:lvlJc w:val="left"/>
      <w:pPr>
        <w:ind w:left="659"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418B22F2"/>
    <w:multiLevelType w:val="multilevel"/>
    <w:tmpl w:val="BD2E1EF0"/>
    <w:lvl w:ilvl="0">
      <w:start w:val="4"/>
      <w:numFmt w:val="decimal"/>
      <w:lvlText w:val="%1."/>
      <w:lvlJc w:val="left"/>
      <w:pPr>
        <w:ind w:left="1080" w:hanging="360"/>
      </w:pPr>
      <w:rPr>
        <w:rFonts w:eastAsia="Times New Roman" w:cs="Times New Roman"/>
        <w:color w:val="000000"/>
        <w:sz w:val="24"/>
        <w:szCs w:val="24"/>
      </w:rPr>
    </w:lvl>
    <w:lvl w:ilvl="1">
      <w:start w:val="3"/>
      <w:numFmt w:val="decimal"/>
      <w:lvlText w:val="%1.%2"/>
      <w:lvlJc w:val="left"/>
      <w:pPr>
        <w:ind w:left="1440" w:hanging="360"/>
      </w:pPr>
      <w:rPr>
        <w:rFonts w:eastAsia="Times New Roman" w:cs="Times New Roman"/>
        <w:b w:val="0"/>
        <w:bCs w:val="0"/>
        <w:color w:val="000000"/>
        <w:sz w:val="24"/>
        <w:szCs w:val="24"/>
      </w:rPr>
    </w:lvl>
    <w:lvl w:ilvl="2">
      <w:start w:val="1"/>
      <w:numFmt w:val="decimal"/>
      <w:lvlText w:val="%1.%2.%3"/>
      <w:lvlJc w:val="left"/>
      <w:pPr>
        <w:ind w:left="1800" w:hanging="360"/>
      </w:pPr>
    </w:lvl>
    <w:lvl w:ilvl="3">
      <w:start w:val="1"/>
      <w:numFmt w:val="decimal"/>
      <w:lvlText w:val="%4."/>
      <w:lvlJc w:val="left"/>
      <w:pPr>
        <w:ind w:left="2160" w:hanging="360"/>
      </w:pPr>
      <w:rPr>
        <w:rFonts w:eastAsia="Times New Roman" w:cs="Times New Roman"/>
        <w:color w:val="000000"/>
        <w:sz w:val="24"/>
        <w:szCs w:val="24"/>
      </w:rPr>
    </w:lvl>
    <w:lvl w:ilvl="4">
      <w:start w:val="1"/>
      <w:numFmt w:val="decimal"/>
      <w:lvlText w:val="%5."/>
      <w:lvlJc w:val="left"/>
      <w:pPr>
        <w:ind w:left="2520" w:hanging="360"/>
      </w:pPr>
      <w:rPr>
        <w:rFonts w:eastAsia="Times New Roman" w:cs="Times New Roman"/>
        <w:color w:val="000000"/>
        <w:sz w:val="24"/>
        <w:szCs w:val="24"/>
      </w:rPr>
    </w:lvl>
    <w:lvl w:ilvl="5">
      <w:start w:val="1"/>
      <w:numFmt w:val="decimal"/>
      <w:lvlText w:val="%6."/>
      <w:lvlJc w:val="left"/>
      <w:pPr>
        <w:ind w:left="2880" w:hanging="360"/>
      </w:pPr>
      <w:rPr>
        <w:rFonts w:eastAsia="Times New Roman" w:cs="Times New Roman"/>
        <w:color w:val="000000"/>
        <w:sz w:val="24"/>
        <w:szCs w:val="24"/>
      </w:rPr>
    </w:lvl>
    <w:lvl w:ilvl="6">
      <w:start w:val="1"/>
      <w:numFmt w:val="decimal"/>
      <w:lvlText w:val="%7."/>
      <w:lvlJc w:val="left"/>
      <w:pPr>
        <w:ind w:left="3240" w:hanging="360"/>
      </w:pPr>
      <w:rPr>
        <w:rFonts w:eastAsia="Times New Roman" w:cs="Times New Roman"/>
        <w:color w:val="000000"/>
        <w:sz w:val="24"/>
        <w:szCs w:val="24"/>
      </w:rPr>
    </w:lvl>
    <w:lvl w:ilvl="7">
      <w:start w:val="1"/>
      <w:numFmt w:val="decimal"/>
      <w:lvlText w:val="%8."/>
      <w:lvlJc w:val="left"/>
      <w:pPr>
        <w:ind w:left="3600" w:hanging="360"/>
      </w:pPr>
      <w:rPr>
        <w:rFonts w:eastAsia="Times New Roman" w:cs="Times New Roman"/>
        <w:color w:val="000000"/>
        <w:sz w:val="24"/>
        <w:szCs w:val="24"/>
      </w:rPr>
    </w:lvl>
    <w:lvl w:ilvl="8">
      <w:start w:val="1"/>
      <w:numFmt w:val="decimal"/>
      <w:lvlText w:val="%9."/>
      <w:lvlJc w:val="left"/>
      <w:pPr>
        <w:ind w:left="3960" w:hanging="360"/>
      </w:pPr>
      <w:rPr>
        <w:rFonts w:eastAsia="Times New Roman" w:cs="Times New Roman"/>
        <w:color w:val="000000"/>
        <w:sz w:val="24"/>
        <w:szCs w:val="24"/>
      </w:rPr>
    </w:lvl>
  </w:abstractNum>
  <w:abstractNum w:abstractNumId="27">
    <w:nsid w:val="42C00597"/>
    <w:multiLevelType w:val="multilevel"/>
    <w:tmpl w:val="534CFE54"/>
    <w:lvl w:ilvl="0">
      <w:start w:val="20"/>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429" w:hanging="720"/>
      </w:pPr>
      <w:rPr>
        <w:rFonts w:hint="default"/>
        <w:color w:val="auto"/>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8">
    <w:nsid w:val="48331C42"/>
    <w:multiLevelType w:val="multilevel"/>
    <w:tmpl w:val="98AA286C"/>
    <w:lvl w:ilvl="0">
      <w:start w:val="14"/>
      <w:numFmt w:val="decimal"/>
      <w:lvlText w:val="%1"/>
      <w:lvlJc w:val="left"/>
      <w:pPr>
        <w:ind w:left="540" w:hanging="540"/>
      </w:pPr>
      <w:rPr>
        <w:rFonts w:hint="default"/>
      </w:rPr>
    </w:lvl>
    <w:lvl w:ilvl="1">
      <w:start w:val="1"/>
      <w:numFmt w:val="decimal"/>
      <w:lvlText w:val="%1.%2"/>
      <w:lvlJc w:val="left"/>
      <w:pPr>
        <w:ind w:left="1260" w:hanging="540"/>
      </w:pPr>
      <w:rPr>
        <w:rFonts w:hint="default"/>
      </w:rPr>
    </w:lvl>
    <w:lvl w:ilvl="2">
      <w:start w:val="1"/>
      <w:numFmt w:val="decimal"/>
      <w:lvlText w:val="%1.%2.%3"/>
      <w:lvlJc w:val="left"/>
      <w:pPr>
        <w:ind w:left="2279"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nsid w:val="48354A80"/>
    <w:multiLevelType w:val="multilevel"/>
    <w:tmpl w:val="0D5C0424"/>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280" w:hanging="720"/>
      </w:pPr>
      <w:rPr>
        <w:rFonts w:hint="default"/>
        <w:b w:val="0"/>
        <w:color w:val="auto"/>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nsid w:val="4ABB35E9"/>
    <w:multiLevelType w:val="multilevel"/>
    <w:tmpl w:val="E5EE5A12"/>
    <w:lvl w:ilvl="0">
      <w:start w:val="1"/>
      <w:numFmt w:val="decimal"/>
      <w:lvlText w:val="%1"/>
      <w:lvlJc w:val="left"/>
      <w:pPr>
        <w:ind w:left="360" w:hanging="360"/>
      </w:pPr>
      <w:rPr>
        <w:rFonts w:eastAsia="Times New Roman" w:cs="Times New Roman"/>
        <w:b/>
        <w:sz w:val="24"/>
        <w:szCs w:val="24"/>
      </w:rPr>
    </w:lvl>
    <w:lvl w:ilvl="1">
      <w:start w:val="1"/>
      <w:numFmt w:val="decimal"/>
      <w:lvlText w:val="%1.%2"/>
      <w:lvlJc w:val="left"/>
      <w:pPr>
        <w:ind w:left="1800" w:hanging="360"/>
      </w:pPr>
      <w:rPr>
        <w:b w:val="0"/>
        <w:color w:val="000000"/>
        <w:sz w:val="24"/>
        <w:szCs w:val="24"/>
      </w:rPr>
    </w:lvl>
    <w:lvl w:ilvl="2">
      <w:start w:val="1"/>
      <w:numFmt w:val="decimal"/>
      <w:lvlText w:val="%1.%2.%3"/>
      <w:lvlJc w:val="left"/>
      <w:pPr>
        <w:ind w:left="1980" w:hanging="720"/>
      </w:pPr>
      <w:rPr>
        <w:rFonts w:eastAsia="Noto Sans Symbols" w:cs="Noto Sans Symbols"/>
        <w:sz w:val="20"/>
        <w:szCs w:val="20"/>
      </w:rPr>
    </w:lvl>
    <w:lvl w:ilvl="3">
      <w:start w:val="1"/>
      <w:numFmt w:val="decimal"/>
      <w:lvlText w:val="%1.%2.%3.%4"/>
      <w:lvlJc w:val="left"/>
      <w:pPr>
        <w:ind w:left="3960" w:hanging="720"/>
      </w:pPr>
      <w:rPr>
        <w:b w:val="0"/>
        <w:color w:val="000000"/>
        <w:sz w:val="24"/>
        <w:szCs w:val="24"/>
      </w:rPr>
    </w:lvl>
    <w:lvl w:ilvl="4">
      <w:start w:val="1"/>
      <w:numFmt w:val="decimal"/>
      <w:lvlText w:val="%1.%2.%3.%4.%5"/>
      <w:lvlJc w:val="left"/>
      <w:pPr>
        <w:ind w:left="5040" w:hanging="720"/>
      </w:pPr>
    </w:lvl>
    <w:lvl w:ilvl="5">
      <w:start w:val="1"/>
      <w:numFmt w:val="decimal"/>
      <w:lvlText w:val="%1.%2.%3.%4.%5.%6"/>
      <w:lvlJc w:val="left"/>
      <w:pPr>
        <w:ind w:left="6480" w:hanging="1080"/>
      </w:pPr>
    </w:lvl>
    <w:lvl w:ilvl="6">
      <w:start w:val="1"/>
      <w:numFmt w:val="decimal"/>
      <w:lvlText w:val="%1.%2.%3.%4.%5.%6.%7"/>
      <w:lvlJc w:val="left"/>
      <w:pPr>
        <w:ind w:left="7560" w:hanging="108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31">
    <w:nsid w:val="4FAE1601"/>
    <w:multiLevelType w:val="multilevel"/>
    <w:tmpl w:val="FC5856EA"/>
    <w:lvl w:ilvl="0">
      <w:start w:val="7"/>
      <w:numFmt w:val="decimal"/>
      <w:lvlText w:val="%1"/>
      <w:lvlJc w:val="left"/>
      <w:pPr>
        <w:ind w:left="540" w:hanging="540"/>
      </w:pPr>
      <w:rPr>
        <w:rFonts w:hint="default"/>
      </w:rPr>
    </w:lvl>
    <w:lvl w:ilvl="1">
      <w:start w:val="6"/>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32">
    <w:nsid w:val="523C0623"/>
    <w:multiLevelType w:val="multilevel"/>
    <w:tmpl w:val="21E837F2"/>
    <w:lvl w:ilvl="0">
      <w:start w:val="17"/>
      <w:numFmt w:val="decimal"/>
      <w:lvlText w:val="%1"/>
      <w:lvlJc w:val="left"/>
      <w:pPr>
        <w:ind w:left="375" w:hanging="375"/>
      </w:pPr>
      <w:rPr>
        <w:rFonts w:hint="default"/>
      </w:rPr>
    </w:lvl>
    <w:lvl w:ilvl="1">
      <w:start w:val="16"/>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52A55985"/>
    <w:multiLevelType w:val="multilevel"/>
    <w:tmpl w:val="3A52E45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4">
    <w:nsid w:val="53831A96"/>
    <w:multiLevelType w:val="multilevel"/>
    <w:tmpl w:val="0A00DFE0"/>
    <w:lvl w:ilvl="0">
      <w:start w:val="17"/>
      <w:numFmt w:val="decimal"/>
      <w:lvlText w:val="%1"/>
      <w:lvlJc w:val="left"/>
      <w:pPr>
        <w:ind w:left="480" w:hanging="480"/>
      </w:pPr>
      <w:rPr>
        <w:rFonts w:cs="Tahoma" w:hint="default"/>
      </w:rPr>
    </w:lvl>
    <w:lvl w:ilvl="1">
      <w:start w:val="25"/>
      <w:numFmt w:val="decimal"/>
      <w:lvlText w:val="%1.%2"/>
      <w:lvlJc w:val="left"/>
      <w:pPr>
        <w:ind w:left="905" w:hanging="480"/>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abstractNum w:abstractNumId="35">
    <w:nsid w:val="58C70088"/>
    <w:multiLevelType w:val="multilevel"/>
    <w:tmpl w:val="2334FDA2"/>
    <w:lvl w:ilvl="0">
      <w:start w:val="1"/>
      <w:numFmt w:val="decimal"/>
      <w:pStyle w:val="Nivel10"/>
      <w:lvlText w:val="%1."/>
      <w:lvlJc w:val="left"/>
      <w:pPr>
        <w:ind w:left="502" w:hanging="360"/>
      </w:pPr>
      <w:rPr>
        <w:b/>
        <w:i w:val="0"/>
        <w:strike w:val="0"/>
        <w:dstrike w:val="0"/>
        <w:u w:val="none"/>
        <w:effect w:val="none"/>
      </w:rPr>
    </w:lvl>
    <w:lvl w:ilvl="1">
      <w:start w:val="1"/>
      <w:numFmt w:val="decimal"/>
      <w:pStyle w:val="Nivel2"/>
      <w:lvlText w:val="%1.%2."/>
      <w:lvlJc w:val="left"/>
      <w:pPr>
        <w:ind w:left="858" w:hanging="432"/>
      </w:pPr>
      <w:rPr>
        <w:b w:val="0"/>
        <w:strike w:val="0"/>
        <w:dstrike w:val="0"/>
        <w:u w:val="none"/>
        <w:effect w:val="none"/>
      </w:rPr>
    </w:lvl>
    <w:lvl w:ilvl="2">
      <w:start w:val="1"/>
      <w:numFmt w:val="decimal"/>
      <w:pStyle w:val="Nivel3"/>
      <w:lvlText w:val="%1.%2.%3."/>
      <w:lvlJc w:val="left"/>
      <w:pPr>
        <w:ind w:left="1224" w:hanging="504"/>
      </w:pPr>
      <w:rPr>
        <w:i w:val="0"/>
        <w:strike w:val="0"/>
        <w:dstrike w:val="0"/>
        <w:u w:val="none"/>
        <w:effect w:val="none"/>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B4654D9"/>
    <w:multiLevelType w:val="multilevel"/>
    <w:tmpl w:val="8F728E5A"/>
    <w:lvl w:ilvl="0">
      <w:start w:val="22"/>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7">
    <w:nsid w:val="61862ABA"/>
    <w:multiLevelType w:val="multilevel"/>
    <w:tmpl w:val="C4186530"/>
    <w:lvl w:ilvl="0">
      <w:start w:val="1"/>
      <w:numFmt w:val="decimal"/>
      <w:lvlText w:val="%1"/>
      <w:lvlJc w:val="left"/>
      <w:pPr>
        <w:ind w:left="432" w:hanging="432"/>
      </w:pPr>
      <w:rPr>
        <w:rFonts w:eastAsia="Times New Roman" w:cs="Times New Roman"/>
        <w:b/>
        <w:sz w:val="24"/>
        <w:szCs w:val="24"/>
      </w:rPr>
    </w:lvl>
    <w:lvl w:ilvl="1">
      <w:start w:val="1"/>
      <w:numFmt w:val="decimal"/>
      <w:lvlText w:val="%1.%2"/>
      <w:lvlJc w:val="left"/>
      <w:pPr>
        <w:ind w:left="576" w:hanging="576"/>
      </w:pPr>
      <w:rPr>
        <w:rFonts w:ascii="Times New Roman" w:hAnsi="Times New Roman"/>
        <w:b w:val="0"/>
        <w:color w:val="000000"/>
        <w:sz w:val="24"/>
        <w:szCs w:val="24"/>
      </w:rPr>
    </w:lvl>
    <w:lvl w:ilvl="2">
      <w:start w:val="1"/>
      <w:numFmt w:val="decimal"/>
      <w:lvlText w:val="%1.%2.%3"/>
      <w:lvlJc w:val="left"/>
      <w:pPr>
        <w:ind w:left="720" w:hanging="720"/>
      </w:pPr>
    </w:lvl>
    <w:lvl w:ilvl="3">
      <w:start w:val="1"/>
      <w:numFmt w:val="decimal"/>
      <w:lvlText w:val="%1.%2.%3.%4"/>
      <w:lvlJc w:val="left"/>
      <w:pPr>
        <w:ind w:left="864" w:hanging="864"/>
      </w:pPr>
      <w:rPr>
        <w:sz w:val="24"/>
        <w:szCs w:val="24"/>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nsid w:val="62B15BAD"/>
    <w:multiLevelType w:val="hybridMultilevel"/>
    <w:tmpl w:val="6BD8D766"/>
    <w:lvl w:ilvl="0" w:tplc="04160001">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9">
    <w:nsid w:val="63F911E8"/>
    <w:multiLevelType w:val="multilevel"/>
    <w:tmpl w:val="66F07560"/>
    <w:lvl w:ilvl="0">
      <w:start w:val="18"/>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0">
    <w:nsid w:val="6C2D4641"/>
    <w:multiLevelType w:val="multilevel"/>
    <w:tmpl w:val="A45265DE"/>
    <w:lvl w:ilvl="0">
      <w:start w:val="4"/>
      <w:numFmt w:val="decimal"/>
      <w:lvlText w:val="%1"/>
      <w:lvlJc w:val="left"/>
      <w:pPr>
        <w:ind w:left="405" w:hanging="405"/>
      </w:pPr>
      <w:rPr>
        <w:rFonts w:hint="default"/>
      </w:rPr>
    </w:lvl>
    <w:lvl w:ilvl="1">
      <w:start w:val="2"/>
      <w:numFmt w:val="decimal"/>
      <w:lvlText w:val="%1.%2"/>
      <w:lvlJc w:val="left"/>
      <w:pPr>
        <w:ind w:left="1114" w:hanging="405"/>
      </w:pPr>
      <w:rPr>
        <w:rFonts w:hint="default"/>
      </w:rPr>
    </w:lvl>
    <w:lvl w:ilvl="2">
      <w:start w:val="1"/>
      <w:numFmt w:val="decimal"/>
      <w:lvlText w:val="%1.%2.%3"/>
      <w:lvlJc w:val="left"/>
      <w:pPr>
        <w:ind w:left="2216" w:hanging="720"/>
      </w:pPr>
      <w:rPr>
        <w:rFonts w:ascii="Arial" w:hAnsi="Arial" w:cs="Arial" w:hint="default"/>
      </w:rPr>
    </w:lvl>
    <w:lvl w:ilvl="3">
      <w:start w:val="1"/>
      <w:numFmt w:val="decimal"/>
      <w:lvlText w:val="%1.%2.%3.%4"/>
      <w:lvlJc w:val="left"/>
      <w:pPr>
        <w:ind w:left="2964" w:hanging="720"/>
      </w:pPr>
      <w:rPr>
        <w:rFonts w:hint="default"/>
      </w:rPr>
    </w:lvl>
    <w:lvl w:ilvl="4">
      <w:start w:val="1"/>
      <w:numFmt w:val="decimal"/>
      <w:lvlText w:val="%1.%2.%3.%4.%5"/>
      <w:lvlJc w:val="left"/>
      <w:pPr>
        <w:ind w:left="3712" w:hanging="72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568" w:hanging="108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424" w:hanging="1440"/>
      </w:pPr>
      <w:rPr>
        <w:rFonts w:hint="default"/>
      </w:rPr>
    </w:lvl>
  </w:abstractNum>
  <w:abstractNum w:abstractNumId="41">
    <w:nsid w:val="6D9837A8"/>
    <w:multiLevelType w:val="hybridMultilevel"/>
    <w:tmpl w:val="04C4272A"/>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42">
    <w:nsid w:val="70D73347"/>
    <w:multiLevelType w:val="multilevel"/>
    <w:tmpl w:val="CCB02DE6"/>
    <w:lvl w:ilvl="0">
      <w:start w:val="13"/>
      <w:numFmt w:val="decimal"/>
      <w:lvlText w:val="%1"/>
      <w:lvlJc w:val="left"/>
      <w:pPr>
        <w:ind w:left="645" w:hanging="645"/>
      </w:pPr>
      <w:rPr>
        <w:rFonts w:hint="default"/>
      </w:rPr>
    </w:lvl>
    <w:lvl w:ilvl="1">
      <w:start w:val="45"/>
      <w:numFmt w:val="decimal"/>
      <w:lvlText w:val="%1.%2"/>
      <w:lvlJc w:val="left"/>
      <w:pPr>
        <w:ind w:left="1037" w:hanging="64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936" w:hanging="1800"/>
      </w:pPr>
      <w:rPr>
        <w:rFonts w:hint="default"/>
      </w:rPr>
    </w:lvl>
  </w:abstractNum>
  <w:abstractNum w:abstractNumId="43">
    <w:nsid w:val="735B47A7"/>
    <w:multiLevelType w:val="multilevel"/>
    <w:tmpl w:val="0CB278B2"/>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4">
    <w:nsid w:val="7BA832A2"/>
    <w:multiLevelType w:val="hybridMultilevel"/>
    <w:tmpl w:val="33D0310E"/>
    <w:lvl w:ilvl="0" w:tplc="E2AA1ED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5">
    <w:nsid w:val="7CDA0978"/>
    <w:multiLevelType w:val="multilevel"/>
    <w:tmpl w:val="D6146854"/>
    <w:lvl w:ilvl="0">
      <w:start w:val="12"/>
      <w:numFmt w:val="decimal"/>
      <w:lvlText w:val="%1"/>
      <w:lvlJc w:val="left"/>
      <w:pPr>
        <w:ind w:left="375" w:hanging="375"/>
      </w:pPr>
      <w:rPr>
        <w:rFonts w:cs="Tahoma" w:hint="default"/>
      </w:rPr>
    </w:lvl>
    <w:lvl w:ilvl="1">
      <w:start w:val="1"/>
      <w:numFmt w:val="decimal"/>
      <w:lvlText w:val="%1.%2"/>
      <w:lvlJc w:val="left"/>
      <w:pPr>
        <w:ind w:left="800" w:hanging="375"/>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abstractNum w:abstractNumId="46">
    <w:nsid w:val="7D230B1B"/>
    <w:multiLevelType w:val="multilevel"/>
    <w:tmpl w:val="758CE8CC"/>
    <w:lvl w:ilvl="0">
      <w:start w:val="7"/>
      <w:numFmt w:val="decimal"/>
      <w:lvlText w:val="%1"/>
      <w:lvlJc w:val="left"/>
      <w:pPr>
        <w:ind w:left="435" w:hanging="435"/>
      </w:pPr>
      <w:rPr>
        <w:rFonts w:hint="default"/>
        <w:color w:val="auto"/>
      </w:rPr>
    </w:lvl>
    <w:lvl w:ilvl="1">
      <w:start w:val="4"/>
      <w:numFmt w:val="decimal"/>
      <w:lvlText w:val="%1.%2"/>
      <w:lvlJc w:val="left"/>
      <w:pPr>
        <w:ind w:left="931" w:hanging="435"/>
      </w:pPr>
      <w:rPr>
        <w:rFonts w:hint="default"/>
        <w:color w:val="auto"/>
      </w:rPr>
    </w:lvl>
    <w:lvl w:ilvl="2">
      <w:start w:val="1"/>
      <w:numFmt w:val="decimal"/>
      <w:lvlText w:val="%1.%2.%3"/>
      <w:lvlJc w:val="left"/>
      <w:pPr>
        <w:ind w:left="1712" w:hanging="720"/>
      </w:pPr>
      <w:rPr>
        <w:rFonts w:hint="default"/>
        <w:color w:val="auto"/>
      </w:rPr>
    </w:lvl>
    <w:lvl w:ilvl="3">
      <w:start w:val="1"/>
      <w:numFmt w:val="decimal"/>
      <w:lvlText w:val="%1.%2.%3.%4"/>
      <w:lvlJc w:val="left"/>
      <w:pPr>
        <w:ind w:left="2208" w:hanging="720"/>
      </w:pPr>
      <w:rPr>
        <w:rFonts w:hint="default"/>
        <w:color w:val="auto"/>
      </w:rPr>
    </w:lvl>
    <w:lvl w:ilvl="4">
      <w:start w:val="1"/>
      <w:numFmt w:val="decimal"/>
      <w:lvlText w:val="%1.%2.%3.%4.%5"/>
      <w:lvlJc w:val="left"/>
      <w:pPr>
        <w:ind w:left="3064" w:hanging="1080"/>
      </w:pPr>
      <w:rPr>
        <w:rFonts w:hint="default"/>
        <w:color w:val="auto"/>
      </w:rPr>
    </w:lvl>
    <w:lvl w:ilvl="5">
      <w:start w:val="1"/>
      <w:numFmt w:val="decimal"/>
      <w:lvlText w:val="%1.%2.%3.%4.%5.%6"/>
      <w:lvlJc w:val="left"/>
      <w:pPr>
        <w:ind w:left="3560" w:hanging="1080"/>
      </w:pPr>
      <w:rPr>
        <w:rFonts w:hint="default"/>
        <w:color w:val="auto"/>
      </w:rPr>
    </w:lvl>
    <w:lvl w:ilvl="6">
      <w:start w:val="1"/>
      <w:numFmt w:val="decimal"/>
      <w:lvlText w:val="%1.%2.%3.%4.%5.%6.%7"/>
      <w:lvlJc w:val="left"/>
      <w:pPr>
        <w:ind w:left="4416" w:hanging="1440"/>
      </w:pPr>
      <w:rPr>
        <w:rFonts w:hint="default"/>
        <w:color w:val="auto"/>
      </w:rPr>
    </w:lvl>
    <w:lvl w:ilvl="7">
      <w:start w:val="1"/>
      <w:numFmt w:val="decimal"/>
      <w:lvlText w:val="%1.%2.%3.%4.%5.%6.%7.%8"/>
      <w:lvlJc w:val="left"/>
      <w:pPr>
        <w:ind w:left="4912" w:hanging="1440"/>
      </w:pPr>
      <w:rPr>
        <w:rFonts w:hint="default"/>
        <w:color w:val="auto"/>
      </w:rPr>
    </w:lvl>
    <w:lvl w:ilvl="8">
      <w:start w:val="1"/>
      <w:numFmt w:val="decimal"/>
      <w:lvlText w:val="%1.%2.%3.%4.%5.%6.%7.%8.%9"/>
      <w:lvlJc w:val="left"/>
      <w:pPr>
        <w:ind w:left="5768" w:hanging="1800"/>
      </w:pPr>
      <w:rPr>
        <w:rFonts w:hint="default"/>
        <w:color w:val="auto"/>
      </w:rPr>
    </w:lvl>
  </w:abstractNum>
  <w:abstractNum w:abstractNumId="47">
    <w:nsid w:val="7EB95152"/>
    <w:multiLevelType w:val="multilevel"/>
    <w:tmpl w:val="1F0EDBA8"/>
    <w:lvl w:ilvl="0">
      <w:start w:val="19"/>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30"/>
  </w:num>
  <w:num w:numId="2">
    <w:abstractNumId w:val="37"/>
  </w:num>
  <w:num w:numId="3">
    <w:abstractNumId w:val="26"/>
  </w:num>
  <w:num w:numId="4">
    <w:abstractNumId w:val="20"/>
  </w:num>
  <w:num w:numId="5">
    <w:abstractNumId w:val="43"/>
  </w:num>
  <w:num w:numId="6">
    <w:abstractNumId w:val="33"/>
  </w:num>
  <w:num w:numId="7">
    <w:abstractNumId w:val="38"/>
  </w:num>
  <w:num w:numId="8">
    <w:abstractNumId w:val="1"/>
  </w:num>
  <w:num w:numId="9">
    <w:abstractNumId w:val="12"/>
  </w:num>
  <w:num w:numId="10">
    <w:abstractNumId w:val="41"/>
  </w:num>
  <w:num w:numId="11">
    <w:abstractNumId w:val="45"/>
  </w:num>
  <w:num w:numId="12">
    <w:abstractNumId w:val="34"/>
  </w:num>
  <w:num w:numId="13">
    <w:abstractNumId w:val="7"/>
  </w:num>
  <w:num w:numId="14">
    <w:abstractNumId w:val="15"/>
  </w:num>
  <w:num w:numId="15">
    <w:abstractNumId w:val="44"/>
  </w:num>
  <w:num w:numId="16">
    <w:abstractNumId w:val="2"/>
  </w:num>
  <w:num w:numId="17">
    <w:abstractNumId w:val="13"/>
  </w:num>
  <w:num w:numId="18">
    <w:abstractNumId w:val="18"/>
  </w:num>
  <w:num w:numId="19">
    <w:abstractNumId w:val="14"/>
  </w:num>
  <w:num w:numId="20">
    <w:abstractNumId w:val="4"/>
  </w:num>
  <w:num w:numId="21">
    <w:abstractNumId w:val="5"/>
  </w:num>
  <w:num w:numId="22">
    <w:abstractNumId w:val="36"/>
  </w:num>
  <w:num w:numId="23">
    <w:abstractNumId w:val="0"/>
  </w:num>
  <w:num w:numId="24">
    <w:abstractNumId w:val="29"/>
  </w:num>
  <w:num w:numId="25">
    <w:abstractNumId w:val="8"/>
  </w:num>
  <w:num w:numId="26">
    <w:abstractNumId w:val="3"/>
  </w:num>
  <w:num w:numId="27">
    <w:abstractNumId w:val="10"/>
  </w:num>
  <w:num w:numId="28">
    <w:abstractNumId w:val="40"/>
  </w:num>
  <w:num w:numId="29">
    <w:abstractNumId w:val="21"/>
  </w:num>
  <w:num w:numId="30">
    <w:abstractNumId w:val="6"/>
  </w:num>
  <w:num w:numId="31">
    <w:abstractNumId w:val="23"/>
  </w:num>
  <w:num w:numId="32">
    <w:abstractNumId w:val="22"/>
  </w:num>
  <w:num w:numId="33">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num>
  <w:num w:numId="35">
    <w:abstractNumId w:val="27"/>
  </w:num>
  <w:num w:numId="36">
    <w:abstractNumId w:val="46"/>
  </w:num>
  <w:num w:numId="37">
    <w:abstractNumId w:val="11"/>
  </w:num>
  <w:num w:numId="38">
    <w:abstractNumId w:val="31"/>
  </w:num>
  <w:num w:numId="39">
    <w:abstractNumId w:val="19"/>
  </w:num>
  <w:num w:numId="40">
    <w:abstractNumId w:val="47"/>
  </w:num>
  <w:num w:numId="41">
    <w:abstractNumId w:val="42"/>
  </w:num>
  <w:num w:numId="42">
    <w:abstractNumId w:val="9"/>
  </w:num>
  <w:num w:numId="43">
    <w:abstractNumId w:val="25"/>
  </w:num>
  <w:num w:numId="4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num>
  <w:num w:numId="46">
    <w:abstractNumId w:val="28"/>
  </w:num>
  <w:num w:numId="47">
    <w:abstractNumId w:val="39"/>
  </w:num>
  <w:num w:numId="48">
    <w:abstractNumId w:val="16"/>
  </w:num>
  <w:num w:numId="49">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1"/>
  <w:proofState w:spelling="clean"/>
  <w:defaultTabStop w:val="708"/>
  <w:hyphenationZone w:val="425"/>
  <w:characterSpacingControl w:val="doNotCompress"/>
  <w:footnotePr>
    <w:footnote w:id="-1"/>
    <w:footnote w:id="0"/>
  </w:footnotePr>
  <w:endnotePr>
    <w:endnote w:id="-1"/>
    <w:endnote w:id="0"/>
  </w:endnotePr>
  <w:compat>
    <w:useFELayout/>
  </w:compat>
  <w:rsids>
    <w:rsidRoot w:val="00181878"/>
    <w:rsid w:val="00022062"/>
    <w:rsid w:val="00173DCD"/>
    <w:rsid w:val="00181878"/>
    <w:rsid w:val="00240060"/>
    <w:rsid w:val="002670FC"/>
    <w:rsid w:val="00290FE0"/>
    <w:rsid w:val="002A6222"/>
    <w:rsid w:val="002E04F5"/>
    <w:rsid w:val="003A2FB0"/>
    <w:rsid w:val="006D0415"/>
    <w:rsid w:val="008D1BB8"/>
    <w:rsid w:val="009A01F8"/>
    <w:rsid w:val="00A403C5"/>
    <w:rsid w:val="00B1502C"/>
    <w:rsid w:val="00C1751A"/>
    <w:rsid w:val="00C63C6F"/>
    <w:rsid w:val="00F458C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pt-BR" w:eastAsia="zh-CN" w:bidi="hi-IN"/>
      </w:rPr>
    </w:rPrDefault>
    <w:pPrDefault/>
  </w:docDefaults>
  <w:latentStyles w:defLockedState="0" w:defUIPriority="0" w:defSemiHidden="0" w:defUnhideWhenUsed="0" w:defQFormat="0" w:count="267">
    <w:lsdException w:name="heading 1" w:qFormat="1"/>
    <w:lsdException w:name="heading 2"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Default Paragraph Font" w:semiHidden="1"/>
    <w:lsdException w:name="Body Text" w:uiPriority="99"/>
    <w:lsdException w:name="Subtitle" w:qFormat="1"/>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Web)" w:uiPriority="99"/>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lsdException w:name="Table Grid" w:uiPriority="39"/>
    <w:lsdException w:name="Placeholder Text" w:semiHidden="1" w:uiPriority="99" w:unhideWhenUsed="1"/>
    <w:lsdException w:name="No Spacing" w:semiHidden="1" w:uiPriority="99" w:unhideWhenUsed="1"/>
    <w:lsdException w:name="Light Shading" w:semiHidden="1" w:uiPriority="99" w:unhideWhenUsed="1"/>
    <w:lsdException w:name="Light List" w:semiHidden="1" w:uiPriority="99" w:unhideWhenUsed="1"/>
    <w:lsdException w:name="Light Grid" w:semiHidden="1" w:uiPriority="99" w:unhideWhenUsed="1"/>
    <w:lsdException w:name="Medium Shading 1" w:semiHidden="1" w:uiPriority="99" w:unhideWhenUsed="1"/>
    <w:lsdException w:name="Medium Shading 2" w:semiHidden="1" w:uiPriority="99" w:unhideWhenUsed="1"/>
    <w:lsdException w:name="Medium List 1" w:semiHidden="1" w:uiPriority="99" w:unhideWhenUsed="1"/>
    <w:lsdException w:name="Medium List 2" w:semiHidden="1" w:uiPriority="99" w:unhideWhenUsed="1"/>
    <w:lsdException w:name="Medium Grid 1" w:semiHidden="1" w:uiPriority="99" w:unhideWhenUsed="1"/>
    <w:lsdException w:name="Medium Grid 2" w:semiHidden="1" w:uiPriority="99" w:unhideWhenUsed="1"/>
    <w:lsdException w:name="Medium Grid 3" w:semiHidden="1" w:uiPriority="99" w:unhideWhenUsed="1"/>
    <w:lsdException w:name="Dark List" w:semiHidden="1" w:uiPriority="99" w:unhideWhenUsed="1"/>
    <w:lsdException w:name="Colorful Shading" w:semiHidden="1" w:uiPriority="99" w:unhideWhenUsed="1"/>
    <w:lsdException w:name="Colorful List" w:semiHidden="1" w:uiPriority="99" w:unhideWhenUsed="1"/>
    <w:lsdException w:name="Colorful Grid" w:semiHidden="1" w:uiPriority="99" w:unhideWhenUsed="1"/>
    <w:lsdException w:name="Light Shading Accent 1" w:semiHidden="1" w:uiPriority="99" w:unhideWhenUsed="1"/>
    <w:lsdException w:name="Light List Accent 1" w:semiHidden="1" w:uiPriority="99" w:unhideWhenUsed="1"/>
    <w:lsdException w:name="Light Grid Accent 1" w:semiHidden="1" w:uiPriority="99" w:unhideWhenUsed="1"/>
    <w:lsdException w:name="Medium Shading 1 Accent 1" w:semiHidden="1" w:uiPriority="99" w:unhideWhenUsed="1"/>
    <w:lsdException w:name="Medium Shading 2 Accent 1" w:semiHidden="1" w:uiPriority="99" w:unhideWhenUsed="1"/>
    <w:lsdException w:name="Medium List 1 Accent 1" w:semiHidden="1" w:uiPriority="99" w:unhideWhenUsed="1"/>
    <w:lsdException w:name="Revision" w:semiHidden="1" w:uiPriority="99" w:unhideWhenUsed="1"/>
    <w:lsdException w:name="List Paragraph" w:semiHidden="1" w:unhideWhenUsed="1" w:qFormat="1"/>
    <w:lsdException w:name="Quote" w:semiHidden="1" w:uiPriority="29" w:unhideWhenUsed="1" w:qFormat="1"/>
    <w:lsdException w:name="Intense Quote" w:semiHidden="1" w:uiPriority="99" w:unhideWhenUsed="1"/>
    <w:lsdException w:name="Medium List 2 Accent 1" w:semiHidden="1" w:uiPriority="99" w:unhideWhenUsed="1"/>
    <w:lsdException w:name="Medium Grid 1 Accent 1" w:semiHidden="1" w:uiPriority="99" w:unhideWhenUsed="1"/>
    <w:lsdException w:name="Medium Grid 2 Accent 1" w:semiHidden="1" w:uiPriority="99" w:unhideWhenUsed="1"/>
    <w:lsdException w:name="Medium Grid 3 Accent 1" w:semiHidden="1" w:uiPriority="99" w:unhideWhenUsed="1"/>
    <w:lsdException w:name="Dark List Accent 1" w:semiHidden="1" w:uiPriority="99" w:unhideWhenUsed="1"/>
    <w:lsdException w:name="Colorful Shading Accent 1" w:semiHidden="1" w:uiPriority="99" w:unhideWhenUsed="1"/>
    <w:lsdException w:name="Colorful List Accent 1" w:semiHidden="1" w:uiPriority="99" w:unhideWhenUsed="1"/>
    <w:lsdException w:name="Colorful Grid Accent 1" w:semiHidden="1" w:uiPriority="99" w:unhideWhenUsed="1"/>
    <w:lsdException w:name="Light Shading Accent 2" w:semiHidden="1" w:uiPriority="99" w:unhideWhenUsed="1"/>
    <w:lsdException w:name="Light List Accent 2" w:semiHidden="1" w:uiPriority="99" w:unhideWhenUsed="1"/>
    <w:lsdException w:name="Light Grid Accent 2" w:semiHidden="1" w:uiPriority="99" w:unhideWhenUsed="1"/>
    <w:lsdException w:name="Medium Shading 1 Accent 2" w:semiHidden="1" w:uiPriority="99" w:unhideWhenUsed="1"/>
    <w:lsdException w:name="Medium Shading 2 Accent 2" w:semiHidden="1" w:uiPriority="99" w:unhideWhenUsed="1"/>
    <w:lsdException w:name="Medium List 1 Accent 2" w:semiHidden="1" w:uiPriority="99" w:unhideWhenUsed="1"/>
    <w:lsdException w:name="Medium List 2 Accent 2" w:semiHidden="1" w:uiPriority="99" w:unhideWhenUsed="1"/>
    <w:lsdException w:name="Medium Grid 1 Accent 2" w:semiHidden="1" w:uiPriority="99" w:unhideWhenUsed="1"/>
    <w:lsdException w:name="Medium Grid 2 Accent 2" w:semiHidden="1" w:uiPriority="99" w:unhideWhenUsed="1"/>
    <w:lsdException w:name="Medium Grid 3 Accent 2" w:semiHidden="1" w:uiPriority="99" w:unhideWhenUsed="1"/>
    <w:lsdException w:name="Dark List Accent 2" w:semiHidden="1" w:uiPriority="99" w:unhideWhenUsed="1"/>
    <w:lsdException w:name="Colorful Shading Accent 2" w:semiHidden="1" w:uiPriority="99" w:unhideWhenUsed="1"/>
    <w:lsdException w:name="Colorful List Accent 2" w:semiHidden="1" w:uiPriority="99" w:unhideWhenUsed="1"/>
    <w:lsdException w:name="Colorful Grid Accent 2" w:semiHidden="1" w:uiPriority="99" w:unhideWhenUsed="1"/>
    <w:lsdException w:name="Light Shading Accent 3" w:semiHidden="1" w:uiPriority="99" w:unhideWhenUsed="1"/>
    <w:lsdException w:name="Light List Accent 3" w:semiHidden="1" w:uiPriority="99" w:unhideWhenUsed="1"/>
    <w:lsdException w:name="Light Grid Accent 3" w:semiHidden="1" w:uiPriority="99" w:unhideWhenUsed="1"/>
    <w:lsdException w:name="Medium Shading 1 Accent 3" w:semiHidden="1" w:uiPriority="99" w:unhideWhenUsed="1"/>
    <w:lsdException w:name="Medium Shading 2 Accent 3" w:semiHidden="1" w:uiPriority="99" w:unhideWhenUsed="1"/>
    <w:lsdException w:name="Medium List 1 Accent 3" w:semiHidden="1" w:uiPriority="99" w:unhideWhenUsed="1"/>
    <w:lsdException w:name="Medium List 2 Accent 3" w:semiHidden="1" w:uiPriority="99" w:unhideWhenUsed="1"/>
    <w:lsdException w:name="Medium Grid 1 Accent 3" w:semiHidden="1" w:uiPriority="99" w:unhideWhenUsed="1"/>
    <w:lsdException w:name="Medium Grid 2 Accent 3" w:semiHidden="1" w:uiPriority="99" w:unhideWhenUsed="1"/>
    <w:lsdException w:name="Medium Grid 3 Accent 3" w:semiHidden="1" w:uiPriority="99" w:unhideWhenUsed="1"/>
    <w:lsdException w:name="Dark List Accent 3" w:semiHidden="1" w:uiPriority="99" w:unhideWhenUsed="1"/>
    <w:lsdException w:name="Colorful Shading Accent 3" w:semiHidden="1" w:uiPriority="99" w:unhideWhenUsed="1"/>
    <w:lsdException w:name="Colorful List Accent 3" w:semiHidden="1" w:uiPriority="99" w:unhideWhenUsed="1"/>
    <w:lsdException w:name="Colorful Grid Accent 3" w:semiHidden="1" w:uiPriority="99" w:unhideWhenUsed="1"/>
    <w:lsdException w:name="Light Shading Accent 4" w:semiHidden="1" w:uiPriority="99" w:unhideWhenUsed="1"/>
    <w:lsdException w:name="Light List Accent 4" w:semiHidden="1" w:uiPriority="99" w:unhideWhenUsed="1"/>
    <w:lsdException w:name="Light Grid Accent 4" w:semiHidden="1" w:uiPriority="99" w:unhideWhenUsed="1"/>
    <w:lsdException w:name="Medium Shading 1 Accent 4" w:semiHidden="1" w:uiPriority="99" w:unhideWhenUsed="1"/>
    <w:lsdException w:name="Medium Shading 2 Accent 4" w:semiHidden="1" w:uiPriority="99" w:unhideWhenUsed="1"/>
    <w:lsdException w:name="Medium List 1 Accent 4" w:semiHidden="1" w:uiPriority="99" w:unhideWhenUsed="1"/>
    <w:lsdException w:name="Medium List 2 Accent 4" w:semiHidden="1" w:uiPriority="99" w:unhideWhenUsed="1"/>
    <w:lsdException w:name="Medium Grid 1 Accent 4" w:semiHidden="1" w:uiPriority="99" w:unhideWhenUsed="1"/>
    <w:lsdException w:name="Medium Grid 2 Accent 4" w:semiHidden="1" w:uiPriority="99" w:unhideWhenUsed="1"/>
    <w:lsdException w:name="Medium Grid 3 Accent 4" w:semiHidden="1" w:uiPriority="99" w:unhideWhenUsed="1"/>
    <w:lsdException w:name="Dark List Accent 4" w:semiHidden="1" w:uiPriority="99" w:unhideWhenUsed="1"/>
    <w:lsdException w:name="Colorful Shading Accent 4" w:semiHidden="1" w:uiPriority="99" w:unhideWhenUsed="1"/>
    <w:lsdException w:name="Colorful List Accent 4" w:semiHidden="1" w:uiPriority="99" w:unhideWhenUsed="1"/>
    <w:lsdException w:name="Colorful Grid Accent 4" w:semiHidden="1" w:uiPriority="99" w:unhideWhenUsed="1"/>
    <w:lsdException w:name="Light Shading Accent 5" w:semiHidden="1" w:uiPriority="99" w:unhideWhenUsed="1"/>
    <w:lsdException w:name="Light List Accent 5" w:semiHidden="1" w:uiPriority="99" w:unhideWhenUsed="1"/>
    <w:lsdException w:name="Light Grid Accent 5" w:semiHidden="1" w:uiPriority="99" w:unhideWhenUsed="1"/>
    <w:lsdException w:name="Medium Shading 1 Accent 5" w:semiHidden="1" w:uiPriority="99" w:unhideWhenUsed="1"/>
    <w:lsdException w:name="Medium Shading 2 Accent 5" w:semiHidden="1" w:uiPriority="99" w:unhideWhenUsed="1"/>
    <w:lsdException w:name="Medium List 1 Accent 5" w:semiHidden="1" w:uiPriority="99" w:unhideWhenUsed="1"/>
    <w:lsdException w:name="Medium List 2 Accent 5" w:semiHidden="1" w:uiPriority="99" w:unhideWhenUsed="1"/>
    <w:lsdException w:name="Medium Grid 1 Accent 5" w:semiHidden="1" w:uiPriority="99" w:unhideWhenUsed="1"/>
    <w:lsdException w:name="Medium Grid 2 Accent 5" w:semiHidden="1" w:uiPriority="99" w:unhideWhenUsed="1"/>
    <w:lsdException w:name="Medium Grid 3 Accent 5" w:semiHidden="1" w:uiPriority="99" w:unhideWhenUsed="1"/>
    <w:lsdException w:name="Dark List Accent 5" w:semiHidden="1" w:uiPriority="99" w:unhideWhenUsed="1"/>
    <w:lsdException w:name="Colorful Shading Accent 5" w:semiHidden="1" w:uiPriority="99" w:unhideWhenUsed="1"/>
    <w:lsdException w:name="Colorful List Accent 5" w:semiHidden="1" w:uiPriority="99" w:unhideWhenUsed="1"/>
    <w:lsdException w:name="Colorful Grid Accent 5" w:semiHidden="1" w:uiPriority="99" w:unhideWhenUsed="1"/>
    <w:lsdException w:name="Light Shading Accent 6" w:semiHidden="1" w:uiPriority="99" w:unhideWhenUsed="1"/>
    <w:lsdException w:name="Light List Accent 6" w:semiHidden="1" w:uiPriority="99" w:unhideWhenUsed="1"/>
    <w:lsdException w:name="Light Grid Accent 6" w:semiHidden="1" w:uiPriority="99" w:unhideWhenUsed="1"/>
    <w:lsdException w:name="Medium Shading 1 Accent 6" w:semiHidden="1" w:uiPriority="99" w:unhideWhenUsed="1"/>
    <w:lsdException w:name="Medium Shading 2 Accent 6" w:semiHidden="1" w:uiPriority="99" w:unhideWhenUsed="1"/>
    <w:lsdException w:name="Medium List 1 Accent 6" w:semiHidden="1" w:uiPriority="99" w:unhideWhenUsed="1"/>
    <w:lsdException w:name="Medium List 2 Accent 6" w:semiHidden="1" w:uiPriority="99" w:unhideWhenUsed="1"/>
    <w:lsdException w:name="Medium Grid 1 Accent 6" w:semiHidden="1" w:uiPriority="99" w:unhideWhenUsed="1"/>
    <w:lsdException w:name="Medium Grid 2 Accent 6" w:semiHidden="1" w:uiPriority="99" w:unhideWhenUsed="1"/>
    <w:lsdException w:name="Medium Grid 3 Accent 6" w:semiHidden="1" w:uiPriority="99" w:unhideWhenUsed="1"/>
    <w:lsdException w:name="Dark List Accent 6" w:semiHidden="1" w:uiPriority="99" w:unhideWhenUsed="1"/>
    <w:lsdException w:name="Colorful Shading Accent 6" w:semiHidden="1" w:uiPriority="99" w:unhideWhenUsed="1"/>
    <w:lsdException w:name="Colorful List Accent 6" w:semiHidden="1" w:uiPriority="99" w:unhideWhenUsed="1"/>
    <w:lsdException w:name="Colorful Grid Accent 6" w:semiHidden="1" w:uiPriority="99"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81878"/>
    <w:pPr>
      <w:widowControl w:val="0"/>
    </w:pPr>
    <w:rPr>
      <w:sz w:val="24"/>
      <w:szCs w:val="24"/>
    </w:rPr>
  </w:style>
  <w:style w:type="paragraph" w:styleId="Ttulo1">
    <w:name w:val="heading 1"/>
    <w:basedOn w:val="Normal"/>
    <w:next w:val="Normal"/>
    <w:link w:val="Ttulo1Char"/>
    <w:qFormat/>
    <w:rsid w:val="009A01F8"/>
    <w:pPr>
      <w:keepNext/>
      <w:widowControl/>
      <w:spacing w:before="240" w:after="60"/>
      <w:outlineLvl w:val="0"/>
    </w:pPr>
    <w:rPr>
      <w:rFonts w:ascii="Cambria" w:eastAsia="Times New Roman" w:hAnsi="Cambria" w:cs="Times New Roman"/>
      <w:b/>
      <w:bCs/>
      <w:kern w:val="32"/>
      <w:sz w:val="32"/>
      <w:szCs w:val="32"/>
      <w:lang w:eastAsia="pt-BR" w:bidi="ar-SA"/>
    </w:rPr>
  </w:style>
  <w:style w:type="paragraph" w:styleId="Ttulo2">
    <w:name w:val="heading 2"/>
    <w:basedOn w:val="Normal"/>
    <w:next w:val="Normal"/>
    <w:link w:val="Ttulo2Char"/>
    <w:qFormat/>
    <w:rsid w:val="009A01F8"/>
    <w:pPr>
      <w:keepNext/>
      <w:widowControl/>
      <w:tabs>
        <w:tab w:val="left" w:pos="1701"/>
      </w:tabs>
      <w:ind w:right="-1"/>
      <w:jc w:val="center"/>
      <w:outlineLvl w:val="1"/>
    </w:pPr>
    <w:rPr>
      <w:rFonts w:ascii="Times New Roman" w:eastAsia="Times New Roman" w:hAnsi="Times New Roman" w:cs="Times New Roman"/>
      <w:b/>
      <w:color w:val="000000"/>
      <w:sz w:val="20"/>
      <w:szCs w:val="20"/>
      <w:lang w:eastAsia="pt-BR" w:bidi="ar-SA"/>
    </w:rPr>
  </w:style>
  <w:style w:type="paragraph" w:styleId="Ttulo7">
    <w:name w:val="heading 7"/>
    <w:basedOn w:val="Normal"/>
    <w:next w:val="Normal"/>
    <w:link w:val="Ttulo7Char"/>
    <w:qFormat/>
    <w:rsid w:val="009A01F8"/>
    <w:pPr>
      <w:keepNext/>
      <w:widowControl/>
      <w:spacing w:line="360" w:lineRule="auto"/>
      <w:outlineLvl w:val="6"/>
    </w:pPr>
    <w:rPr>
      <w:rFonts w:ascii="Verdana" w:eastAsia="Times New Roman" w:hAnsi="Verdana" w:cs="Times New Roman"/>
      <w:b/>
      <w:sz w:val="22"/>
      <w:szCs w:val="20"/>
      <w:lang w:eastAsia="pt-BR" w:bidi="ar-SA"/>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qFormat/>
    <w:rsid w:val="00181878"/>
    <w:pPr>
      <w:keepNext/>
      <w:spacing w:before="240" w:after="120"/>
      <w:ind w:left="432" w:hanging="432"/>
    </w:pPr>
    <w:rPr>
      <w:rFonts w:ascii="Arial" w:eastAsia="Arial" w:hAnsi="Arial" w:cs="Arial"/>
      <w:b/>
      <w:sz w:val="28"/>
      <w:szCs w:val="28"/>
    </w:rPr>
  </w:style>
  <w:style w:type="paragraph" w:customStyle="1" w:styleId="Heading2">
    <w:name w:val="Heading 2"/>
    <w:basedOn w:val="Normal"/>
    <w:qFormat/>
    <w:rsid w:val="00181878"/>
    <w:pPr>
      <w:keepNext/>
      <w:keepLines/>
      <w:spacing w:before="360" w:after="80"/>
    </w:pPr>
    <w:rPr>
      <w:b/>
      <w:sz w:val="36"/>
      <w:szCs w:val="36"/>
    </w:rPr>
  </w:style>
  <w:style w:type="paragraph" w:customStyle="1" w:styleId="Heading3">
    <w:name w:val="Heading 3"/>
    <w:basedOn w:val="Normal"/>
    <w:qFormat/>
    <w:rsid w:val="00181878"/>
    <w:pPr>
      <w:keepNext/>
      <w:keepLines/>
      <w:spacing w:before="280" w:after="80"/>
    </w:pPr>
    <w:rPr>
      <w:b/>
      <w:sz w:val="28"/>
      <w:szCs w:val="28"/>
    </w:rPr>
  </w:style>
  <w:style w:type="paragraph" w:customStyle="1" w:styleId="Heading4">
    <w:name w:val="Heading 4"/>
    <w:basedOn w:val="Normal"/>
    <w:qFormat/>
    <w:rsid w:val="00181878"/>
    <w:pPr>
      <w:keepNext/>
      <w:keepLines/>
      <w:spacing w:before="240" w:after="40"/>
    </w:pPr>
    <w:rPr>
      <w:b/>
    </w:rPr>
  </w:style>
  <w:style w:type="paragraph" w:customStyle="1" w:styleId="Heading5">
    <w:name w:val="Heading 5"/>
    <w:basedOn w:val="Normal"/>
    <w:qFormat/>
    <w:rsid w:val="00181878"/>
    <w:pPr>
      <w:keepNext/>
      <w:keepLines/>
      <w:spacing w:before="220" w:after="40"/>
    </w:pPr>
    <w:rPr>
      <w:b/>
      <w:sz w:val="22"/>
      <w:szCs w:val="22"/>
    </w:rPr>
  </w:style>
  <w:style w:type="paragraph" w:customStyle="1" w:styleId="Heading6">
    <w:name w:val="Heading 6"/>
    <w:basedOn w:val="Normal"/>
    <w:qFormat/>
    <w:rsid w:val="00181878"/>
    <w:pPr>
      <w:keepNext/>
      <w:keepLines/>
      <w:spacing w:before="200" w:after="40"/>
    </w:pPr>
    <w:rPr>
      <w:b/>
      <w:sz w:val="20"/>
      <w:szCs w:val="20"/>
    </w:rPr>
  </w:style>
  <w:style w:type="character" w:customStyle="1" w:styleId="ListLabel1">
    <w:name w:val="ListLabel 1"/>
    <w:qFormat/>
    <w:rsid w:val="00181878"/>
    <w:rPr>
      <w:rFonts w:eastAsia="Times New Roman" w:cs="Times New Roman"/>
      <w:b/>
      <w:sz w:val="24"/>
      <w:szCs w:val="24"/>
    </w:rPr>
  </w:style>
  <w:style w:type="character" w:customStyle="1" w:styleId="ListLabel2">
    <w:name w:val="ListLabel 2"/>
    <w:qFormat/>
    <w:rsid w:val="00181878"/>
    <w:rPr>
      <w:b w:val="0"/>
      <w:color w:val="000000"/>
      <w:sz w:val="24"/>
      <w:szCs w:val="24"/>
    </w:rPr>
  </w:style>
  <w:style w:type="character" w:customStyle="1" w:styleId="ListLabel3">
    <w:name w:val="ListLabel 3"/>
    <w:qFormat/>
    <w:rsid w:val="00181878"/>
    <w:rPr>
      <w:rFonts w:eastAsia="Noto Sans Symbols" w:cs="Noto Sans Symbols"/>
      <w:sz w:val="20"/>
      <w:szCs w:val="20"/>
    </w:rPr>
  </w:style>
  <w:style w:type="character" w:customStyle="1" w:styleId="ListLabel4">
    <w:name w:val="ListLabel 4"/>
    <w:qFormat/>
    <w:rsid w:val="00181878"/>
    <w:rPr>
      <w:b w:val="0"/>
      <w:color w:val="000000"/>
      <w:sz w:val="24"/>
      <w:szCs w:val="24"/>
    </w:rPr>
  </w:style>
  <w:style w:type="character" w:customStyle="1" w:styleId="ListLabel5">
    <w:name w:val="ListLabel 5"/>
    <w:qFormat/>
    <w:rsid w:val="00181878"/>
    <w:rPr>
      <w:rFonts w:eastAsia="Times New Roman" w:cs="Times New Roman"/>
      <w:b/>
      <w:sz w:val="24"/>
      <w:szCs w:val="24"/>
    </w:rPr>
  </w:style>
  <w:style w:type="character" w:customStyle="1" w:styleId="ListLabel6">
    <w:name w:val="ListLabel 6"/>
    <w:qFormat/>
    <w:rsid w:val="00181878"/>
    <w:rPr>
      <w:rFonts w:ascii="Times New Roman" w:hAnsi="Times New Roman"/>
      <w:b w:val="0"/>
      <w:color w:val="000000"/>
      <w:sz w:val="24"/>
      <w:szCs w:val="24"/>
    </w:rPr>
  </w:style>
  <w:style w:type="character" w:customStyle="1" w:styleId="ListLabel7">
    <w:name w:val="ListLabel 7"/>
    <w:qFormat/>
    <w:rsid w:val="00181878"/>
    <w:rPr>
      <w:sz w:val="24"/>
      <w:szCs w:val="24"/>
    </w:rPr>
  </w:style>
  <w:style w:type="character" w:customStyle="1" w:styleId="ListLabel8">
    <w:name w:val="ListLabel 8"/>
    <w:qFormat/>
    <w:rsid w:val="00181878"/>
    <w:rPr>
      <w:rFonts w:eastAsia="Times New Roman" w:cs="Times New Roman"/>
      <w:color w:val="000000"/>
      <w:sz w:val="24"/>
      <w:szCs w:val="24"/>
    </w:rPr>
  </w:style>
  <w:style w:type="character" w:customStyle="1" w:styleId="ListLabel9">
    <w:name w:val="ListLabel 9"/>
    <w:qFormat/>
    <w:rsid w:val="00181878"/>
    <w:rPr>
      <w:rFonts w:eastAsia="Times New Roman" w:cs="Times New Roman"/>
      <w:b w:val="0"/>
      <w:bCs w:val="0"/>
      <w:color w:val="000000"/>
      <w:sz w:val="24"/>
      <w:szCs w:val="24"/>
    </w:rPr>
  </w:style>
  <w:style w:type="character" w:customStyle="1" w:styleId="ListLabel10">
    <w:name w:val="ListLabel 10"/>
    <w:qFormat/>
    <w:rsid w:val="00181878"/>
    <w:rPr>
      <w:rFonts w:eastAsia="Times New Roman" w:cs="Times New Roman"/>
      <w:color w:val="000000"/>
      <w:sz w:val="24"/>
      <w:szCs w:val="24"/>
    </w:rPr>
  </w:style>
  <w:style w:type="character" w:customStyle="1" w:styleId="ListLabel11">
    <w:name w:val="ListLabel 11"/>
    <w:qFormat/>
    <w:rsid w:val="00181878"/>
    <w:rPr>
      <w:rFonts w:eastAsia="Times New Roman" w:cs="Times New Roman"/>
      <w:color w:val="000000"/>
      <w:sz w:val="24"/>
      <w:szCs w:val="24"/>
    </w:rPr>
  </w:style>
  <w:style w:type="character" w:customStyle="1" w:styleId="ListLabel12">
    <w:name w:val="ListLabel 12"/>
    <w:qFormat/>
    <w:rsid w:val="00181878"/>
    <w:rPr>
      <w:rFonts w:eastAsia="Times New Roman" w:cs="Times New Roman"/>
      <w:color w:val="000000"/>
      <w:sz w:val="24"/>
      <w:szCs w:val="24"/>
    </w:rPr>
  </w:style>
  <w:style w:type="character" w:customStyle="1" w:styleId="ListLabel13">
    <w:name w:val="ListLabel 13"/>
    <w:qFormat/>
    <w:rsid w:val="00181878"/>
    <w:rPr>
      <w:rFonts w:eastAsia="Times New Roman" w:cs="Times New Roman"/>
      <w:color w:val="000000"/>
      <w:sz w:val="24"/>
      <w:szCs w:val="24"/>
    </w:rPr>
  </w:style>
  <w:style w:type="character" w:customStyle="1" w:styleId="ListLabel14">
    <w:name w:val="ListLabel 14"/>
    <w:qFormat/>
    <w:rsid w:val="00181878"/>
    <w:rPr>
      <w:rFonts w:eastAsia="Times New Roman" w:cs="Times New Roman"/>
      <w:color w:val="000000"/>
      <w:sz w:val="24"/>
      <w:szCs w:val="24"/>
    </w:rPr>
  </w:style>
  <w:style w:type="character" w:customStyle="1" w:styleId="ListLabel15">
    <w:name w:val="ListLabel 15"/>
    <w:qFormat/>
    <w:rsid w:val="00181878"/>
    <w:rPr>
      <w:rFonts w:eastAsia="Times New Roman" w:cs="Times New Roman"/>
      <w:color w:val="000000"/>
      <w:sz w:val="24"/>
      <w:szCs w:val="24"/>
    </w:rPr>
  </w:style>
  <w:style w:type="character" w:customStyle="1" w:styleId="WW8Num2z0">
    <w:name w:val="WW8Num2z0"/>
    <w:qFormat/>
    <w:rsid w:val="00181878"/>
    <w:rPr>
      <w:rFonts w:ascii="Times New Roman" w:hAnsi="Times New Roman"/>
      <w:b w:val="0"/>
      <w:bCs w:val="0"/>
      <w:color w:val="auto"/>
    </w:rPr>
  </w:style>
  <w:style w:type="character" w:customStyle="1" w:styleId="WW8Num2z1">
    <w:name w:val="WW8Num2z1"/>
    <w:qFormat/>
    <w:rsid w:val="00181878"/>
    <w:rPr>
      <w:rFonts w:ascii="Times New Roman" w:hAnsi="Times New Roman" w:cs="Times New Roman"/>
      <w:b w:val="0"/>
      <w:bCs/>
      <w:iCs/>
      <w:color w:val="000000"/>
      <w:sz w:val="20"/>
      <w:szCs w:val="20"/>
    </w:rPr>
  </w:style>
  <w:style w:type="character" w:customStyle="1" w:styleId="WW8Num2z2">
    <w:name w:val="WW8Num2z2"/>
    <w:qFormat/>
    <w:rsid w:val="00181878"/>
    <w:rPr>
      <w:rFonts w:ascii="Times New Roman" w:hAnsi="Times New Roman" w:cs="Times New Roman"/>
      <w:b/>
      <w:bCs/>
      <w:i w:val="0"/>
      <w:iCs/>
      <w:color w:val="000000"/>
      <w:sz w:val="20"/>
      <w:szCs w:val="20"/>
    </w:rPr>
  </w:style>
  <w:style w:type="character" w:customStyle="1" w:styleId="WW8Num2z3">
    <w:name w:val="WW8Num2z3"/>
    <w:qFormat/>
    <w:rsid w:val="00181878"/>
    <w:rPr>
      <w:b/>
      <w:bCs/>
      <w:color w:val="000000"/>
      <w:sz w:val="20"/>
      <w:szCs w:val="20"/>
    </w:rPr>
  </w:style>
  <w:style w:type="character" w:customStyle="1" w:styleId="WW8Num2z4">
    <w:name w:val="WW8Num2z4"/>
    <w:qFormat/>
    <w:rsid w:val="00181878"/>
  </w:style>
  <w:style w:type="character" w:customStyle="1" w:styleId="WW8Num2z5">
    <w:name w:val="WW8Num2z5"/>
    <w:qFormat/>
    <w:rsid w:val="00181878"/>
  </w:style>
  <w:style w:type="character" w:customStyle="1" w:styleId="WW8Num2z6">
    <w:name w:val="WW8Num2z6"/>
    <w:qFormat/>
    <w:rsid w:val="00181878"/>
  </w:style>
  <w:style w:type="character" w:customStyle="1" w:styleId="WW8Num2z7">
    <w:name w:val="WW8Num2z7"/>
    <w:qFormat/>
    <w:rsid w:val="00181878"/>
  </w:style>
  <w:style w:type="character" w:customStyle="1" w:styleId="WW8Num2z8">
    <w:name w:val="WW8Num2z8"/>
    <w:qFormat/>
    <w:rsid w:val="00181878"/>
  </w:style>
  <w:style w:type="character" w:customStyle="1" w:styleId="Fontepargpadro2">
    <w:name w:val="Fonte parág. padrão2"/>
    <w:qFormat/>
    <w:rsid w:val="00181878"/>
  </w:style>
  <w:style w:type="character" w:customStyle="1" w:styleId="Marcas">
    <w:name w:val="Marcas"/>
    <w:qFormat/>
    <w:rsid w:val="00181878"/>
    <w:rPr>
      <w:rFonts w:ascii="OpenSymbol" w:eastAsia="OpenSymbol" w:hAnsi="OpenSymbol" w:cs="OpenSymbol"/>
    </w:rPr>
  </w:style>
  <w:style w:type="paragraph" w:styleId="Ttulo">
    <w:name w:val="Title"/>
    <w:basedOn w:val="Normal"/>
    <w:next w:val="Corpodetexto"/>
    <w:qFormat/>
    <w:rsid w:val="00181878"/>
    <w:pPr>
      <w:keepNext/>
      <w:spacing w:before="240" w:after="120"/>
    </w:pPr>
    <w:rPr>
      <w:rFonts w:ascii="Arial" w:eastAsia="Arial" w:hAnsi="Arial" w:cs="Arial"/>
      <w:sz w:val="28"/>
      <w:szCs w:val="28"/>
    </w:rPr>
  </w:style>
  <w:style w:type="paragraph" w:styleId="Corpodetexto">
    <w:name w:val="Body Text"/>
    <w:basedOn w:val="Normal"/>
    <w:link w:val="CorpodetextoChar"/>
    <w:uiPriority w:val="99"/>
    <w:rsid w:val="00181878"/>
    <w:pPr>
      <w:spacing w:after="140" w:line="276" w:lineRule="auto"/>
    </w:pPr>
  </w:style>
  <w:style w:type="paragraph" w:styleId="Lista">
    <w:name w:val="List"/>
    <w:basedOn w:val="Corpodetexto"/>
    <w:rsid w:val="00181878"/>
    <w:rPr>
      <w:rFonts w:cs="Mangal"/>
    </w:rPr>
  </w:style>
  <w:style w:type="paragraph" w:customStyle="1" w:styleId="Caption">
    <w:name w:val="Caption"/>
    <w:basedOn w:val="Normal"/>
    <w:qFormat/>
    <w:rsid w:val="00181878"/>
    <w:pPr>
      <w:suppressLineNumbers/>
      <w:spacing w:before="120" w:after="120"/>
    </w:pPr>
    <w:rPr>
      <w:rFonts w:cs="Mangal"/>
      <w:i/>
      <w:iCs/>
    </w:rPr>
  </w:style>
  <w:style w:type="paragraph" w:customStyle="1" w:styleId="ndice">
    <w:name w:val="Índice"/>
    <w:basedOn w:val="Normal"/>
    <w:qFormat/>
    <w:rsid w:val="00181878"/>
    <w:pPr>
      <w:suppressLineNumbers/>
    </w:pPr>
    <w:rPr>
      <w:rFonts w:cs="Mangal"/>
    </w:rPr>
  </w:style>
  <w:style w:type="paragraph" w:styleId="Subttulo">
    <w:name w:val="Subtitle"/>
    <w:basedOn w:val="Normal"/>
    <w:qFormat/>
    <w:rsid w:val="00181878"/>
    <w:pPr>
      <w:keepNext/>
      <w:spacing w:before="240" w:after="120"/>
      <w:jc w:val="center"/>
    </w:pPr>
    <w:rPr>
      <w:rFonts w:ascii="Arial" w:eastAsia="Arial" w:hAnsi="Arial" w:cs="Arial"/>
      <w:i/>
      <w:sz w:val="28"/>
      <w:szCs w:val="28"/>
    </w:rPr>
  </w:style>
  <w:style w:type="paragraph" w:customStyle="1" w:styleId="Header">
    <w:name w:val="Header"/>
    <w:basedOn w:val="Normal"/>
    <w:rsid w:val="00181878"/>
  </w:style>
  <w:style w:type="paragraph" w:customStyle="1" w:styleId="Default">
    <w:name w:val="Default"/>
    <w:qFormat/>
    <w:rsid w:val="00181878"/>
    <w:pPr>
      <w:suppressAutoHyphens/>
      <w:autoSpaceDE w:val="0"/>
    </w:pPr>
    <w:rPr>
      <w:rFonts w:ascii="Times New Roman" w:eastAsia="Calibri" w:hAnsi="Times New Roman" w:cs="Calibri"/>
      <w:color w:val="000000"/>
      <w:sz w:val="24"/>
      <w:szCs w:val="24"/>
      <w:lang w:bidi="ar-SA"/>
    </w:rPr>
  </w:style>
  <w:style w:type="numbering" w:customStyle="1" w:styleId="WW8Num2">
    <w:name w:val="WW8Num2"/>
    <w:qFormat/>
    <w:rsid w:val="00181878"/>
  </w:style>
  <w:style w:type="table" w:customStyle="1" w:styleId="TableNormal">
    <w:name w:val="Table Normal"/>
    <w:rsid w:val="00181878"/>
    <w:tblPr>
      <w:tblCellMar>
        <w:top w:w="0" w:type="dxa"/>
        <w:left w:w="0" w:type="dxa"/>
        <w:bottom w:w="0" w:type="dxa"/>
        <w:right w:w="0" w:type="dxa"/>
      </w:tblCellMar>
    </w:tblPr>
  </w:style>
  <w:style w:type="table" w:customStyle="1" w:styleId="Style10">
    <w:name w:val="_Style 10"/>
    <w:basedOn w:val="TableNormal"/>
    <w:qFormat/>
    <w:rsid w:val="00181878"/>
    <w:tblPr>
      <w:tblCellMar>
        <w:top w:w="55" w:type="dxa"/>
        <w:left w:w="54" w:type="dxa"/>
        <w:bottom w:w="55" w:type="dxa"/>
        <w:right w:w="55" w:type="dxa"/>
      </w:tblCellMar>
    </w:tblPr>
  </w:style>
  <w:style w:type="table" w:customStyle="1" w:styleId="Style11">
    <w:name w:val="_Style 11"/>
    <w:basedOn w:val="TableNormal"/>
    <w:qFormat/>
    <w:rsid w:val="00181878"/>
    <w:tblPr>
      <w:tblCellMar>
        <w:top w:w="55" w:type="dxa"/>
        <w:left w:w="54" w:type="dxa"/>
        <w:bottom w:w="55" w:type="dxa"/>
        <w:right w:w="55" w:type="dxa"/>
      </w:tblCellMar>
    </w:tblPr>
  </w:style>
  <w:style w:type="table" w:customStyle="1" w:styleId="Style12">
    <w:name w:val="_Style 12"/>
    <w:basedOn w:val="TableNormal"/>
    <w:qFormat/>
    <w:rsid w:val="00181878"/>
    <w:tblPr>
      <w:tblCellMar>
        <w:top w:w="100" w:type="dxa"/>
        <w:left w:w="100" w:type="dxa"/>
        <w:bottom w:w="100" w:type="dxa"/>
        <w:right w:w="100" w:type="dxa"/>
      </w:tblCellMar>
    </w:tblPr>
  </w:style>
  <w:style w:type="paragraph" w:styleId="Cabealho">
    <w:name w:val="header"/>
    <w:basedOn w:val="Normal"/>
    <w:link w:val="CabealhoChar"/>
    <w:rsid w:val="00B1502C"/>
    <w:pPr>
      <w:tabs>
        <w:tab w:val="center" w:pos="4252"/>
        <w:tab w:val="right" w:pos="8504"/>
      </w:tabs>
    </w:pPr>
    <w:rPr>
      <w:rFonts w:cs="Mangal"/>
      <w:szCs w:val="21"/>
    </w:rPr>
  </w:style>
  <w:style w:type="character" w:customStyle="1" w:styleId="CabealhoChar">
    <w:name w:val="Cabeçalho Char"/>
    <w:basedOn w:val="Fontepargpadro"/>
    <w:link w:val="Cabealho"/>
    <w:rsid w:val="00B1502C"/>
    <w:rPr>
      <w:rFonts w:cs="Mangal"/>
      <w:sz w:val="24"/>
      <w:szCs w:val="21"/>
    </w:rPr>
  </w:style>
  <w:style w:type="paragraph" w:styleId="Rodap">
    <w:name w:val="footer"/>
    <w:basedOn w:val="Normal"/>
    <w:link w:val="RodapChar"/>
    <w:uiPriority w:val="99"/>
    <w:rsid w:val="00B1502C"/>
    <w:pPr>
      <w:tabs>
        <w:tab w:val="center" w:pos="4252"/>
        <w:tab w:val="right" w:pos="8504"/>
      </w:tabs>
    </w:pPr>
    <w:rPr>
      <w:rFonts w:cs="Mangal"/>
      <w:szCs w:val="21"/>
    </w:rPr>
  </w:style>
  <w:style w:type="character" w:customStyle="1" w:styleId="RodapChar">
    <w:name w:val="Rodapé Char"/>
    <w:basedOn w:val="Fontepargpadro"/>
    <w:link w:val="Rodap"/>
    <w:uiPriority w:val="99"/>
    <w:rsid w:val="00B1502C"/>
    <w:rPr>
      <w:rFonts w:cs="Mangal"/>
      <w:sz w:val="24"/>
      <w:szCs w:val="21"/>
    </w:rPr>
  </w:style>
  <w:style w:type="paragraph" w:styleId="Textodebalo">
    <w:name w:val="Balloon Text"/>
    <w:basedOn w:val="Normal"/>
    <w:link w:val="TextodebaloChar"/>
    <w:uiPriority w:val="99"/>
    <w:rsid w:val="00B1502C"/>
    <w:rPr>
      <w:rFonts w:ascii="Tahoma" w:hAnsi="Tahoma" w:cs="Mangal"/>
      <w:sz w:val="16"/>
      <w:szCs w:val="14"/>
    </w:rPr>
  </w:style>
  <w:style w:type="character" w:customStyle="1" w:styleId="TextodebaloChar">
    <w:name w:val="Texto de balão Char"/>
    <w:basedOn w:val="Fontepargpadro"/>
    <w:link w:val="Textodebalo"/>
    <w:uiPriority w:val="99"/>
    <w:rsid w:val="00B1502C"/>
    <w:rPr>
      <w:rFonts w:ascii="Tahoma" w:hAnsi="Tahoma" w:cs="Mangal"/>
      <w:sz w:val="16"/>
      <w:szCs w:val="14"/>
    </w:rPr>
  </w:style>
  <w:style w:type="paragraph" w:styleId="NormalWeb">
    <w:name w:val="Normal (Web)"/>
    <w:basedOn w:val="Normal"/>
    <w:uiPriority w:val="99"/>
    <w:unhideWhenUsed/>
    <w:rsid w:val="00F458C0"/>
    <w:pPr>
      <w:widowControl/>
      <w:spacing w:before="100" w:beforeAutospacing="1" w:after="100" w:afterAutospacing="1"/>
    </w:pPr>
    <w:rPr>
      <w:rFonts w:ascii="Times New Roman" w:eastAsia="Times New Roman" w:hAnsi="Times New Roman" w:cs="Times New Roman"/>
      <w:lang w:eastAsia="pt-BR" w:bidi="ar-SA"/>
    </w:rPr>
  </w:style>
  <w:style w:type="character" w:styleId="Forte">
    <w:name w:val="Strong"/>
    <w:basedOn w:val="Fontepargpadro"/>
    <w:uiPriority w:val="22"/>
    <w:qFormat/>
    <w:rsid w:val="00F458C0"/>
    <w:rPr>
      <w:b/>
      <w:bCs/>
    </w:rPr>
  </w:style>
  <w:style w:type="character" w:customStyle="1" w:styleId="notranslate">
    <w:name w:val="notranslate"/>
    <w:basedOn w:val="Fontepargpadro"/>
    <w:rsid w:val="00F458C0"/>
  </w:style>
  <w:style w:type="character" w:customStyle="1" w:styleId="Ttulo1Char">
    <w:name w:val="Título 1 Char"/>
    <w:basedOn w:val="Fontepargpadro"/>
    <w:link w:val="Ttulo1"/>
    <w:rsid w:val="009A01F8"/>
    <w:rPr>
      <w:rFonts w:ascii="Cambria" w:eastAsia="Times New Roman" w:hAnsi="Cambria" w:cs="Times New Roman"/>
      <w:b/>
      <w:bCs/>
      <w:kern w:val="32"/>
      <w:sz w:val="32"/>
      <w:szCs w:val="32"/>
      <w:lang w:eastAsia="pt-BR" w:bidi="ar-SA"/>
    </w:rPr>
  </w:style>
  <w:style w:type="character" w:customStyle="1" w:styleId="Ttulo2Char">
    <w:name w:val="Título 2 Char"/>
    <w:basedOn w:val="Fontepargpadro"/>
    <w:link w:val="Ttulo2"/>
    <w:rsid w:val="009A01F8"/>
    <w:rPr>
      <w:rFonts w:ascii="Times New Roman" w:eastAsia="Times New Roman" w:hAnsi="Times New Roman" w:cs="Times New Roman"/>
      <w:b/>
      <w:color w:val="000000"/>
      <w:lang w:eastAsia="pt-BR" w:bidi="ar-SA"/>
    </w:rPr>
  </w:style>
  <w:style w:type="character" w:customStyle="1" w:styleId="Ttulo7Char">
    <w:name w:val="Título 7 Char"/>
    <w:basedOn w:val="Fontepargpadro"/>
    <w:link w:val="Ttulo7"/>
    <w:rsid w:val="009A01F8"/>
    <w:rPr>
      <w:rFonts w:ascii="Verdana" w:eastAsia="Times New Roman" w:hAnsi="Verdana" w:cs="Times New Roman"/>
      <w:b/>
      <w:sz w:val="22"/>
      <w:lang w:eastAsia="pt-BR" w:bidi="ar-SA"/>
    </w:rPr>
  </w:style>
  <w:style w:type="paragraph" w:styleId="Legenda">
    <w:name w:val="caption"/>
    <w:basedOn w:val="Normal"/>
    <w:next w:val="Normal"/>
    <w:qFormat/>
    <w:rsid w:val="009A01F8"/>
    <w:pPr>
      <w:widowControl/>
      <w:jc w:val="center"/>
    </w:pPr>
    <w:rPr>
      <w:rFonts w:ascii="Times New Roman" w:eastAsia="Times New Roman" w:hAnsi="Times New Roman" w:cs="Times New Roman"/>
      <w:sz w:val="54"/>
      <w:szCs w:val="20"/>
      <w:lang w:eastAsia="pt-BR" w:bidi="ar-SA"/>
    </w:rPr>
  </w:style>
  <w:style w:type="paragraph" w:styleId="Recuodecorpodetexto">
    <w:name w:val="Body Text Indent"/>
    <w:basedOn w:val="Normal"/>
    <w:link w:val="RecuodecorpodetextoChar"/>
    <w:rsid w:val="009A01F8"/>
    <w:pPr>
      <w:widowControl/>
      <w:spacing w:after="120"/>
      <w:ind w:left="283"/>
    </w:pPr>
    <w:rPr>
      <w:rFonts w:ascii="Times New Roman" w:eastAsia="Times New Roman" w:hAnsi="Times New Roman" w:cs="Times New Roman"/>
      <w:sz w:val="20"/>
      <w:szCs w:val="20"/>
      <w:lang w:eastAsia="pt-BR" w:bidi="ar-SA"/>
    </w:rPr>
  </w:style>
  <w:style w:type="character" w:customStyle="1" w:styleId="RecuodecorpodetextoChar">
    <w:name w:val="Recuo de corpo de texto Char"/>
    <w:basedOn w:val="Fontepargpadro"/>
    <w:link w:val="Recuodecorpodetexto"/>
    <w:rsid w:val="009A01F8"/>
    <w:rPr>
      <w:rFonts w:ascii="Times New Roman" w:eastAsia="Times New Roman" w:hAnsi="Times New Roman" w:cs="Times New Roman"/>
      <w:lang w:eastAsia="pt-BR" w:bidi="ar-SA"/>
    </w:rPr>
  </w:style>
  <w:style w:type="character" w:styleId="Refdecomentrio">
    <w:name w:val="annotation reference"/>
    <w:uiPriority w:val="99"/>
    <w:rsid w:val="009A01F8"/>
    <w:rPr>
      <w:sz w:val="16"/>
      <w:szCs w:val="16"/>
    </w:rPr>
  </w:style>
  <w:style w:type="paragraph" w:styleId="Textodecomentrio">
    <w:name w:val="annotation text"/>
    <w:basedOn w:val="Normal"/>
    <w:link w:val="TextodecomentrioChar"/>
    <w:uiPriority w:val="99"/>
    <w:rsid w:val="009A01F8"/>
    <w:pPr>
      <w:widowControl/>
    </w:pPr>
    <w:rPr>
      <w:rFonts w:ascii="Times New Roman" w:eastAsia="Times New Roman" w:hAnsi="Times New Roman" w:cs="Times New Roman"/>
      <w:sz w:val="20"/>
      <w:szCs w:val="20"/>
      <w:lang w:eastAsia="pt-BR" w:bidi="ar-SA"/>
    </w:rPr>
  </w:style>
  <w:style w:type="character" w:customStyle="1" w:styleId="TextodecomentrioChar">
    <w:name w:val="Texto de comentário Char"/>
    <w:basedOn w:val="Fontepargpadro"/>
    <w:link w:val="Textodecomentrio"/>
    <w:uiPriority w:val="99"/>
    <w:rsid w:val="009A01F8"/>
    <w:rPr>
      <w:rFonts w:ascii="Times New Roman" w:eastAsia="Times New Roman" w:hAnsi="Times New Roman" w:cs="Times New Roman"/>
      <w:lang w:eastAsia="pt-BR" w:bidi="ar-SA"/>
    </w:rPr>
  </w:style>
  <w:style w:type="paragraph" w:styleId="Assuntodocomentrio">
    <w:name w:val="annotation subject"/>
    <w:basedOn w:val="Textodecomentrio"/>
    <w:next w:val="Textodecomentrio"/>
    <w:link w:val="AssuntodocomentrioChar"/>
    <w:rsid w:val="009A01F8"/>
    <w:rPr>
      <w:b/>
      <w:bCs/>
    </w:rPr>
  </w:style>
  <w:style w:type="character" w:customStyle="1" w:styleId="AssuntodocomentrioChar">
    <w:name w:val="Assunto do comentário Char"/>
    <w:basedOn w:val="TextodecomentrioChar"/>
    <w:link w:val="Assuntodocomentrio"/>
    <w:rsid w:val="009A01F8"/>
    <w:rPr>
      <w:b/>
      <w:bCs/>
    </w:rPr>
  </w:style>
  <w:style w:type="table" w:styleId="Tabelacomgrade">
    <w:name w:val="Table Grid"/>
    <w:basedOn w:val="Tabelanormal"/>
    <w:uiPriority w:val="39"/>
    <w:rsid w:val="009A01F8"/>
    <w:rPr>
      <w:rFonts w:ascii="Times New Roman" w:eastAsia="Times New Roman" w:hAnsi="Times New Roman" w:cs="Times New Roman"/>
      <w:lang w:eastAsia="pt-BR"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9A01F8"/>
    <w:rPr>
      <w:color w:val="0000FF"/>
      <w:u w:val="single"/>
    </w:rPr>
  </w:style>
  <w:style w:type="character" w:styleId="nfase">
    <w:name w:val="Emphasis"/>
    <w:basedOn w:val="Fontepargpadro"/>
    <w:uiPriority w:val="20"/>
    <w:qFormat/>
    <w:rsid w:val="009A01F8"/>
    <w:rPr>
      <w:i/>
      <w:iCs/>
    </w:rPr>
  </w:style>
  <w:style w:type="paragraph" w:styleId="PargrafodaLista">
    <w:name w:val="List Paragraph"/>
    <w:basedOn w:val="Normal"/>
    <w:qFormat/>
    <w:rsid w:val="009A01F8"/>
    <w:pPr>
      <w:widowControl/>
      <w:ind w:left="720"/>
      <w:contextualSpacing/>
    </w:pPr>
    <w:rPr>
      <w:rFonts w:ascii="Arial" w:eastAsia="Times New Roman" w:hAnsi="Arial" w:cs="Tahoma"/>
      <w:sz w:val="20"/>
      <w:lang w:eastAsia="pt-BR" w:bidi="ar-SA"/>
    </w:rPr>
  </w:style>
  <w:style w:type="paragraph" w:customStyle="1" w:styleId="Nivel1">
    <w:name w:val="Nivel1"/>
    <w:basedOn w:val="Ttulo1"/>
    <w:next w:val="Normal"/>
    <w:link w:val="Nivel1Char"/>
    <w:qFormat/>
    <w:rsid w:val="009A01F8"/>
    <w:pPr>
      <w:keepLines/>
      <w:numPr>
        <w:numId w:val="9"/>
      </w:numPr>
      <w:spacing w:before="480" w:after="120" w:line="276" w:lineRule="auto"/>
      <w:jc w:val="both"/>
    </w:pPr>
    <w:rPr>
      <w:rFonts w:ascii="Arial" w:hAnsi="Arial"/>
      <w:bCs w:val="0"/>
      <w:color w:val="000000"/>
      <w:kern w:val="0"/>
      <w:sz w:val="20"/>
      <w:szCs w:val="20"/>
    </w:rPr>
  </w:style>
  <w:style w:type="character" w:customStyle="1" w:styleId="Nivel1Char">
    <w:name w:val="Nivel1 Char"/>
    <w:basedOn w:val="Ttulo1Char"/>
    <w:link w:val="Nivel1"/>
    <w:rsid w:val="009A01F8"/>
    <w:rPr>
      <w:rFonts w:ascii="Arial" w:hAnsi="Arial"/>
      <w:color w:val="000000"/>
    </w:rPr>
  </w:style>
  <w:style w:type="paragraph" w:customStyle="1" w:styleId="PargrafodaLista1">
    <w:name w:val="Parágrafo da Lista1"/>
    <w:basedOn w:val="Normal"/>
    <w:qFormat/>
    <w:rsid w:val="009A01F8"/>
    <w:pPr>
      <w:widowControl/>
      <w:ind w:left="720"/>
    </w:pPr>
    <w:rPr>
      <w:rFonts w:ascii="Ecofont_Spranq_eco_Sans" w:eastAsia="Times New Roman" w:hAnsi="Ecofont_Spranq_eco_Sans" w:cs="Ecofont_Spranq_eco_Sans"/>
      <w:lang w:eastAsia="pt-BR" w:bidi="ar-SA"/>
    </w:rPr>
  </w:style>
  <w:style w:type="paragraph" w:customStyle="1" w:styleId="Corpodetexto21">
    <w:name w:val="Corpo de texto 21"/>
    <w:basedOn w:val="Normal"/>
    <w:rsid w:val="009A01F8"/>
    <w:pPr>
      <w:widowControl/>
      <w:suppressAutoHyphens/>
      <w:ind w:firstLine="2835"/>
      <w:jc w:val="both"/>
    </w:pPr>
    <w:rPr>
      <w:rFonts w:ascii="Arial" w:eastAsia="Times New Roman" w:hAnsi="Arial" w:cs="Times New Roman"/>
      <w:sz w:val="20"/>
      <w:szCs w:val="20"/>
      <w:lang w:eastAsia="ar-SA" w:bidi="ar-SA"/>
    </w:rPr>
  </w:style>
  <w:style w:type="paragraph" w:customStyle="1" w:styleId="Nvel2">
    <w:name w:val="Nível 2"/>
    <w:basedOn w:val="Normal"/>
    <w:next w:val="Normal"/>
    <w:rsid w:val="009A01F8"/>
    <w:pPr>
      <w:widowControl/>
      <w:spacing w:after="120"/>
      <w:jc w:val="both"/>
    </w:pPr>
    <w:rPr>
      <w:rFonts w:ascii="Arial" w:eastAsia="Times New Roman" w:hAnsi="Arial" w:cs="Times New Roman"/>
      <w:b/>
      <w:sz w:val="20"/>
      <w:szCs w:val="20"/>
      <w:lang w:eastAsia="pt-BR" w:bidi="ar-SA"/>
    </w:rPr>
  </w:style>
  <w:style w:type="character" w:customStyle="1" w:styleId="normalchar1">
    <w:name w:val="normal__char1"/>
    <w:rsid w:val="009A01F8"/>
    <w:rPr>
      <w:rFonts w:ascii="Arial" w:hAnsi="Arial" w:cs="Arial" w:hint="default"/>
      <w:strike w:val="0"/>
      <w:dstrike w:val="0"/>
      <w:sz w:val="24"/>
      <w:szCs w:val="24"/>
      <w:u w:val="none"/>
      <w:effect w:val="none"/>
    </w:rPr>
  </w:style>
  <w:style w:type="character" w:customStyle="1" w:styleId="apple-style-span">
    <w:name w:val="apple-style-span"/>
    <w:basedOn w:val="Fontepargpadro"/>
    <w:rsid w:val="009A01F8"/>
  </w:style>
  <w:style w:type="paragraph" w:styleId="Citao">
    <w:name w:val="Quote"/>
    <w:basedOn w:val="Normal"/>
    <w:next w:val="Normal"/>
    <w:link w:val="CitaoChar"/>
    <w:uiPriority w:val="29"/>
    <w:qFormat/>
    <w:rsid w:val="009A01F8"/>
    <w:pPr>
      <w:widowControl/>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bidi="ar-SA"/>
    </w:rPr>
  </w:style>
  <w:style w:type="character" w:customStyle="1" w:styleId="CitaoChar">
    <w:name w:val="Citação Char"/>
    <w:basedOn w:val="Fontepargpadro"/>
    <w:link w:val="Citao"/>
    <w:uiPriority w:val="29"/>
    <w:rsid w:val="009A01F8"/>
    <w:rPr>
      <w:rFonts w:ascii="Arial" w:eastAsia="Calibri" w:hAnsi="Arial" w:cs="Tahoma"/>
      <w:i/>
      <w:iCs/>
      <w:color w:val="000000"/>
      <w:szCs w:val="24"/>
      <w:shd w:val="clear" w:color="auto" w:fill="FFFFCC"/>
      <w:lang w:eastAsia="en-US" w:bidi="ar-SA"/>
    </w:rPr>
  </w:style>
  <w:style w:type="paragraph" w:styleId="Commarcadores5">
    <w:name w:val="List Bullet 5"/>
    <w:basedOn w:val="Normal"/>
    <w:rsid w:val="009A01F8"/>
    <w:pPr>
      <w:widowControl/>
      <w:numPr>
        <w:numId w:val="23"/>
      </w:numPr>
      <w:contextualSpacing/>
    </w:pPr>
    <w:rPr>
      <w:rFonts w:ascii="Arial" w:eastAsia="Times New Roman" w:hAnsi="Arial" w:cs="Tahoma"/>
      <w:sz w:val="20"/>
      <w:lang w:eastAsia="pt-BR" w:bidi="ar-SA"/>
    </w:rPr>
  </w:style>
  <w:style w:type="paragraph" w:customStyle="1" w:styleId="citao2">
    <w:name w:val="citação 2"/>
    <w:basedOn w:val="Citao"/>
    <w:link w:val="citao2Char"/>
    <w:qFormat/>
    <w:rsid w:val="009A01F8"/>
    <w:rPr>
      <w:szCs w:val="20"/>
    </w:rPr>
  </w:style>
  <w:style w:type="character" w:customStyle="1" w:styleId="citao2Char">
    <w:name w:val="citação 2 Char"/>
    <w:basedOn w:val="CitaoChar"/>
    <w:link w:val="citao2"/>
    <w:rsid w:val="009A01F8"/>
  </w:style>
  <w:style w:type="paragraph" w:customStyle="1" w:styleId="em0020ementa">
    <w:name w:val="em_0020ementa"/>
    <w:basedOn w:val="Normal"/>
    <w:rsid w:val="009A01F8"/>
    <w:pPr>
      <w:widowControl/>
      <w:ind w:left="4160"/>
      <w:jc w:val="both"/>
    </w:pPr>
    <w:rPr>
      <w:rFonts w:ascii="Times New Roman" w:eastAsia="Times New Roman" w:hAnsi="Times New Roman" w:cs="Times New Roman"/>
      <w:sz w:val="28"/>
      <w:szCs w:val="28"/>
      <w:lang w:eastAsia="pt-BR" w:bidi="ar-SA"/>
    </w:rPr>
  </w:style>
  <w:style w:type="character" w:customStyle="1" w:styleId="cp0020corpodespachochar1">
    <w:name w:val="cp_0020corpodespacho__char1"/>
    <w:rsid w:val="009A01F8"/>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9A01F8"/>
    <w:rPr>
      <w:rFonts w:ascii="Times New Roman" w:hAnsi="Times New Roman" w:cs="Times New Roman" w:hint="default"/>
      <w:strike w:val="0"/>
      <w:dstrike w:val="0"/>
      <w:sz w:val="28"/>
      <w:szCs w:val="28"/>
      <w:u w:val="none"/>
      <w:effect w:val="none"/>
    </w:rPr>
  </w:style>
  <w:style w:type="paragraph" w:styleId="Reviso">
    <w:name w:val="Revision"/>
    <w:hidden/>
    <w:uiPriority w:val="99"/>
    <w:semiHidden/>
    <w:rsid w:val="009A01F8"/>
    <w:rPr>
      <w:rFonts w:ascii="Ecofont_Spranq_eco_Sans" w:eastAsia="Times New Roman" w:hAnsi="Ecofont_Spranq_eco_Sans" w:cs="Tahoma"/>
      <w:sz w:val="24"/>
      <w:szCs w:val="24"/>
      <w:lang w:eastAsia="pt-BR" w:bidi="ar-SA"/>
    </w:rPr>
  </w:style>
  <w:style w:type="paragraph" w:customStyle="1" w:styleId="Nivel01">
    <w:name w:val="Nivel 01"/>
    <w:basedOn w:val="Ttulo1"/>
    <w:next w:val="Normal"/>
    <w:link w:val="Nivel01Char"/>
    <w:qFormat/>
    <w:rsid w:val="009A01F8"/>
    <w:pPr>
      <w:keepLines/>
      <w:spacing w:before="480" w:after="120" w:line="276" w:lineRule="auto"/>
      <w:ind w:left="360" w:right="-15" w:hanging="360"/>
      <w:jc w:val="both"/>
    </w:pPr>
    <w:rPr>
      <w:rFonts w:ascii="Arial" w:eastAsiaTheme="majorEastAsia" w:hAnsi="Arial"/>
      <w:color w:val="000000"/>
      <w:kern w:val="0"/>
      <w:sz w:val="20"/>
      <w:szCs w:val="20"/>
    </w:rPr>
  </w:style>
  <w:style w:type="character" w:customStyle="1" w:styleId="Nivel01Char">
    <w:name w:val="Nivel 01 Char"/>
    <w:basedOn w:val="Ttulo1Char"/>
    <w:link w:val="Nivel01"/>
    <w:rsid w:val="009A01F8"/>
    <w:rPr>
      <w:rFonts w:ascii="Arial" w:eastAsiaTheme="majorEastAsia" w:hAnsi="Arial"/>
      <w:color w:val="000000"/>
    </w:rPr>
  </w:style>
  <w:style w:type="paragraph" w:customStyle="1" w:styleId="PADRO">
    <w:name w:val="PADRÃO"/>
    <w:rsid w:val="009A01F8"/>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rPr>
  </w:style>
  <w:style w:type="paragraph" w:customStyle="1" w:styleId="paragraph">
    <w:name w:val="paragraph"/>
    <w:basedOn w:val="Normal"/>
    <w:rsid w:val="009A01F8"/>
    <w:pPr>
      <w:widowControl/>
      <w:spacing w:before="100" w:beforeAutospacing="1" w:after="100" w:afterAutospacing="1"/>
    </w:pPr>
    <w:rPr>
      <w:rFonts w:ascii="Times New Roman" w:eastAsia="Times New Roman" w:hAnsi="Times New Roman" w:cs="Times New Roman"/>
      <w:lang w:eastAsia="pt-BR" w:bidi="ar-SA"/>
    </w:rPr>
  </w:style>
  <w:style w:type="character" w:customStyle="1" w:styleId="normaltextrun">
    <w:name w:val="normaltextrun"/>
    <w:basedOn w:val="Fontepargpadro"/>
    <w:rsid w:val="009A01F8"/>
  </w:style>
  <w:style w:type="character" w:customStyle="1" w:styleId="eop">
    <w:name w:val="eop"/>
    <w:basedOn w:val="Fontepargpadro"/>
    <w:rsid w:val="009A01F8"/>
  </w:style>
  <w:style w:type="character" w:customStyle="1" w:styleId="spellingerror">
    <w:name w:val="spellingerror"/>
    <w:basedOn w:val="Fontepargpadro"/>
    <w:rsid w:val="009A01F8"/>
  </w:style>
  <w:style w:type="character" w:customStyle="1" w:styleId="QuoteChar">
    <w:name w:val="Quote Char"/>
    <w:basedOn w:val="Fontepargpadro"/>
    <w:link w:val="Citao1"/>
    <w:rsid w:val="009A01F8"/>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9A01F8"/>
    <w:pPr>
      <w:widowControl/>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Tahoma"/>
      <w:i/>
      <w:iCs/>
      <w:color w:val="000000"/>
      <w:sz w:val="20"/>
      <w:szCs w:val="20"/>
      <w:lang w:eastAsia="en-US"/>
    </w:rPr>
  </w:style>
  <w:style w:type="character" w:customStyle="1" w:styleId="Manoel">
    <w:name w:val="Manoel"/>
    <w:qFormat/>
    <w:rsid w:val="009A01F8"/>
    <w:rPr>
      <w:rFonts w:ascii="Arial" w:hAnsi="Arial" w:cs="Arial"/>
      <w:color w:val="7030A0"/>
      <w:sz w:val="20"/>
    </w:rPr>
  </w:style>
  <w:style w:type="paragraph" w:customStyle="1" w:styleId="texto1">
    <w:name w:val="texto1"/>
    <w:basedOn w:val="Normal"/>
    <w:rsid w:val="009A01F8"/>
    <w:pPr>
      <w:widowControl/>
      <w:spacing w:before="100" w:beforeAutospacing="1" w:after="100" w:afterAutospacing="1"/>
    </w:pPr>
    <w:rPr>
      <w:rFonts w:ascii="Times New Roman" w:eastAsia="Times New Roman" w:hAnsi="Times New Roman" w:cs="Times New Roman"/>
      <w:lang w:eastAsia="pt-BR" w:bidi="ar-SA"/>
    </w:rPr>
  </w:style>
  <w:style w:type="paragraph" w:customStyle="1" w:styleId="GradeColorida-nfase11">
    <w:name w:val="Grade Colorida - Ênfase 11"/>
    <w:basedOn w:val="Normal"/>
    <w:next w:val="Normal"/>
    <w:link w:val="GradeColorida-nfase1Char"/>
    <w:uiPriority w:val="29"/>
    <w:qFormat/>
    <w:rsid w:val="009A01F8"/>
    <w:pPr>
      <w:widowControl/>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imes New Roman"/>
      <w:i/>
      <w:iCs/>
      <w:color w:val="000000"/>
      <w:sz w:val="20"/>
      <w:lang w:eastAsia="en-US" w:bidi="ar-SA"/>
    </w:rPr>
  </w:style>
  <w:style w:type="character" w:customStyle="1" w:styleId="GradeColorida-nfase1Char">
    <w:name w:val="Grade Colorida - Ênfase 1 Char"/>
    <w:link w:val="GradeColorida-nfase11"/>
    <w:uiPriority w:val="29"/>
    <w:rsid w:val="009A01F8"/>
    <w:rPr>
      <w:rFonts w:ascii="Arial" w:eastAsia="Calibri" w:hAnsi="Arial" w:cs="Times New Roman"/>
      <w:i/>
      <w:iCs/>
      <w:color w:val="000000"/>
      <w:szCs w:val="24"/>
      <w:shd w:val="clear" w:color="auto" w:fill="FFFFCC"/>
      <w:lang w:eastAsia="en-US" w:bidi="ar-SA"/>
    </w:rPr>
  </w:style>
  <w:style w:type="paragraph" w:customStyle="1" w:styleId="xwestern">
    <w:name w:val="x_western"/>
    <w:basedOn w:val="Normal"/>
    <w:rsid w:val="009A01F8"/>
    <w:pPr>
      <w:widowControl/>
      <w:spacing w:before="100" w:beforeAutospacing="1" w:after="100" w:afterAutospacing="1"/>
    </w:pPr>
    <w:rPr>
      <w:rFonts w:ascii="Times New Roman" w:eastAsia="Times New Roman" w:hAnsi="Times New Roman" w:cs="Times New Roman"/>
      <w:lang w:eastAsia="pt-BR" w:bidi="ar-SA"/>
    </w:rPr>
  </w:style>
  <w:style w:type="paragraph" w:customStyle="1" w:styleId="TCU-Ac-item9-0">
    <w:name w:val="TCU - Ac - item 9 - §§_0"/>
    <w:basedOn w:val="Normal"/>
    <w:qFormat/>
    <w:rsid w:val="009A01F8"/>
    <w:pPr>
      <w:widowControl/>
      <w:ind w:firstLine="1134"/>
      <w:jc w:val="both"/>
    </w:pPr>
    <w:rPr>
      <w:rFonts w:ascii="Times New Roman" w:eastAsia="Times New Roman" w:hAnsi="Times New Roman" w:cs="Times New Roman"/>
      <w:szCs w:val="22"/>
      <w:lang w:eastAsia="en-US" w:bidi="ar-SA"/>
    </w:rPr>
  </w:style>
  <w:style w:type="paragraph" w:customStyle="1" w:styleId="Normal1">
    <w:name w:val="Normal_1"/>
    <w:qFormat/>
    <w:rsid w:val="009A01F8"/>
    <w:rPr>
      <w:rFonts w:ascii="Times New Roman" w:eastAsia="Times New Roman" w:hAnsi="Times New Roman" w:cs="Times New Roman"/>
      <w:sz w:val="24"/>
      <w:szCs w:val="22"/>
      <w:lang w:eastAsia="en-US" w:bidi="ar-SA"/>
    </w:rPr>
  </w:style>
  <w:style w:type="character" w:customStyle="1" w:styleId="CorpodetextoChar">
    <w:name w:val="Corpo de texto Char"/>
    <w:basedOn w:val="Fontepargpadro"/>
    <w:link w:val="Corpodetexto"/>
    <w:uiPriority w:val="99"/>
    <w:rsid w:val="009A01F8"/>
    <w:rPr>
      <w:sz w:val="24"/>
      <w:szCs w:val="24"/>
    </w:rPr>
  </w:style>
  <w:style w:type="paragraph" w:customStyle="1" w:styleId="tcu-ac-item9-1linha">
    <w:name w:val="tcu_-__ac_-_item_9_-_1ª_linha"/>
    <w:basedOn w:val="Normal"/>
    <w:rsid w:val="009A01F8"/>
    <w:pPr>
      <w:widowControl/>
      <w:spacing w:before="100" w:beforeAutospacing="1" w:after="100" w:afterAutospacing="1"/>
    </w:pPr>
    <w:rPr>
      <w:rFonts w:ascii="Times New Roman" w:eastAsia="Times New Roman" w:hAnsi="Times New Roman" w:cs="Times New Roman"/>
      <w:lang w:eastAsia="pt-BR" w:bidi="ar-SA"/>
    </w:rPr>
  </w:style>
  <w:style w:type="paragraph" w:customStyle="1" w:styleId="textojustificadorecuoprimeiralinha">
    <w:name w:val="texto_justificado_recuo_primeira_linha"/>
    <w:basedOn w:val="Normal"/>
    <w:rsid w:val="009A01F8"/>
    <w:pPr>
      <w:widowControl/>
      <w:spacing w:before="100" w:beforeAutospacing="1" w:after="100" w:afterAutospacing="1"/>
    </w:pPr>
    <w:rPr>
      <w:rFonts w:ascii="Times New Roman" w:eastAsia="Times New Roman" w:hAnsi="Times New Roman" w:cs="Times New Roman"/>
      <w:lang w:eastAsia="pt-BR" w:bidi="ar-SA"/>
    </w:rPr>
  </w:style>
  <w:style w:type="character" w:customStyle="1" w:styleId="highlight">
    <w:name w:val="highlight"/>
    <w:basedOn w:val="Fontepargpadro"/>
    <w:rsid w:val="009A01F8"/>
  </w:style>
  <w:style w:type="paragraph" w:customStyle="1" w:styleId="textojustificado">
    <w:name w:val="texto_justificado"/>
    <w:basedOn w:val="Normal"/>
    <w:rsid w:val="009A01F8"/>
    <w:pPr>
      <w:widowControl/>
      <w:spacing w:before="100" w:beforeAutospacing="1" w:after="100" w:afterAutospacing="1"/>
    </w:pPr>
    <w:rPr>
      <w:rFonts w:ascii="Times New Roman" w:eastAsia="Times New Roman" w:hAnsi="Times New Roman" w:cs="Times New Roman"/>
      <w:lang w:eastAsia="pt-BR" w:bidi="ar-SA"/>
    </w:rPr>
  </w:style>
  <w:style w:type="paragraph" w:customStyle="1" w:styleId="textbody">
    <w:name w:val="textbody"/>
    <w:basedOn w:val="Normal"/>
    <w:rsid w:val="009A01F8"/>
    <w:pPr>
      <w:widowControl/>
      <w:spacing w:before="100" w:beforeAutospacing="1" w:after="100" w:afterAutospacing="1"/>
    </w:pPr>
    <w:rPr>
      <w:rFonts w:ascii="Times New Roman" w:eastAsia="Times New Roman" w:hAnsi="Times New Roman" w:cs="Times New Roman"/>
      <w:lang w:eastAsia="pt-BR" w:bidi="ar-SA"/>
    </w:rPr>
  </w:style>
  <w:style w:type="character" w:customStyle="1" w:styleId="Nivel2Char">
    <w:name w:val="Nivel 2 Char"/>
    <w:basedOn w:val="Fontepargpadro"/>
    <w:link w:val="Nivel2"/>
    <w:locked/>
    <w:rsid w:val="009A01F8"/>
    <w:rPr>
      <w:rFonts w:ascii="Ecofont_Spranq_eco_Sans" w:eastAsia="Arial Unicode MS" w:hAnsi="Ecofont_Spranq_eco_Sans"/>
    </w:rPr>
  </w:style>
  <w:style w:type="paragraph" w:customStyle="1" w:styleId="Nivel2">
    <w:name w:val="Nivel 2"/>
    <w:link w:val="Nivel2Char"/>
    <w:qFormat/>
    <w:rsid w:val="009A01F8"/>
    <w:pPr>
      <w:numPr>
        <w:ilvl w:val="1"/>
        <w:numId w:val="44"/>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9A01F8"/>
    <w:pPr>
      <w:numPr>
        <w:ilvl w:val="0"/>
      </w:numPr>
      <w:tabs>
        <w:tab w:val="num" w:pos="360"/>
      </w:tabs>
      <w:ind w:left="720" w:hanging="432"/>
    </w:pPr>
    <w:rPr>
      <w:rFonts w:cs="Arial"/>
      <w:b/>
    </w:rPr>
  </w:style>
  <w:style w:type="paragraph" w:customStyle="1" w:styleId="Nivel3">
    <w:name w:val="Nivel 3"/>
    <w:basedOn w:val="Nivel2"/>
    <w:qFormat/>
    <w:rsid w:val="009A01F8"/>
    <w:pPr>
      <w:numPr>
        <w:ilvl w:val="2"/>
      </w:numPr>
      <w:tabs>
        <w:tab w:val="num" w:pos="360"/>
      </w:tabs>
      <w:ind w:left="2160" w:hanging="180"/>
    </w:pPr>
    <w:rPr>
      <w:rFonts w:cs="Arial"/>
      <w:color w:val="000000"/>
    </w:rPr>
  </w:style>
  <w:style w:type="paragraph" w:customStyle="1" w:styleId="Nivel4">
    <w:name w:val="Nivel 4"/>
    <w:basedOn w:val="Nivel3"/>
    <w:qFormat/>
    <w:rsid w:val="009A01F8"/>
    <w:pPr>
      <w:numPr>
        <w:ilvl w:val="3"/>
      </w:numPr>
      <w:tabs>
        <w:tab w:val="num" w:pos="360"/>
      </w:tabs>
      <w:ind w:left="2880" w:hanging="360"/>
    </w:pPr>
    <w:rPr>
      <w:color w:val="auto"/>
    </w:rPr>
  </w:style>
  <w:style w:type="paragraph" w:customStyle="1" w:styleId="Nivel5">
    <w:name w:val="Nivel 5"/>
    <w:basedOn w:val="Nivel4"/>
    <w:qFormat/>
    <w:rsid w:val="009A01F8"/>
    <w:pPr>
      <w:numPr>
        <w:ilvl w:val="4"/>
      </w:numPr>
      <w:tabs>
        <w:tab w:val="num" w:pos="360"/>
      </w:tabs>
      <w:ind w:left="3600" w:hanging="360"/>
    </w:pPr>
  </w:style>
</w:styles>
</file>

<file path=word/webSettings.xml><?xml version="1.0" encoding="utf-8"?>
<w:webSettings xmlns:r="http://schemas.openxmlformats.org/officeDocument/2006/relationships" xmlns:w="http://schemas.openxmlformats.org/wordprocessingml/2006/main">
  <w:divs>
    <w:div w:id="959336253">
      <w:bodyDiv w:val="1"/>
      <w:marLeft w:val="0"/>
      <w:marRight w:val="0"/>
      <w:marTop w:val="0"/>
      <w:marBottom w:val="0"/>
      <w:divBdr>
        <w:top w:val="none" w:sz="0" w:space="0" w:color="auto"/>
        <w:left w:val="none" w:sz="0" w:space="0" w:color="auto"/>
        <w:bottom w:val="none" w:sz="0" w:space="0" w:color="auto"/>
        <w:right w:val="none" w:sz="0" w:space="0" w:color="auto"/>
      </w:divBdr>
    </w:div>
    <w:div w:id="18719947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msva91-ctp.trendmicro.com/wis/clicktime/v1/query?url=http%3a%2f%2fwww.comprasgovernamentais.gov.br&amp;umid=430E31AC-70A7-6B05-9AA8-F59BA4DC8B50&amp;auth=14cd2a61769b426d6a6f0362faa35895243d54fa-6e2197056396482feb6896ce169217ee94d7ae2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ompras.svs@iffarroupilha.edu.br" TargetMode="External"/><Relationship Id="rId5" Type="http://schemas.openxmlformats.org/officeDocument/2006/relationships/webSettings" Target="webSettings.xml"/><Relationship Id="rId10" Type="http://schemas.openxmlformats.org/officeDocument/2006/relationships/hyperlink" Target="http://www.cnj.jus.br/improbidade_adm/consultar_requerido.php" TargetMode="External"/><Relationship Id="rId4" Type="http://schemas.openxmlformats.org/officeDocument/2006/relationships/settings" Target="settings.xml"/><Relationship Id="rId9" Type="http://schemas.openxmlformats.org/officeDocument/2006/relationships/hyperlink" Target="http://www.portaldatransparencia.gov.br/cei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52</Pages>
  <Words>20556</Words>
  <Characters>111006</Characters>
  <Application>Microsoft Office Word</Application>
  <DocSecurity>0</DocSecurity>
  <Lines>925</Lines>
  <Paragraphs>262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131300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lucianocastro</dc:creator>
  <cp:lastModifiedBy>abrondani</cp:lastModifiedBy>
  <cp:revision>6</cp:revision>
  <cp:lastPrinted>2019-06-25T12:42:00Z</cp:lastPrinted>
  <dcterms:created xsi:type="dcterms:W3CDTF">2019-06-24T17:03:00Z</dcterms:created>
  <dcterms:modified xsi:type="dcterms:W3CDTF">2019-06-25T12:42:00Z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1046-10.2.0.6020</vt:lpwstr>
  </property>
  <property fmtid="{D5CDD505-2E9C-101B-9397-08002B2CF9AE}" pid="3" name="LinksUpToDate">
    <vt:bool>false</vt:bool>
  </property>
  <property fmtid="{D5CDD505-2E9C-101B-9397-08002B2CF9AE}" pid="4" name="ScaleCrop">
    <vt:bool>false</vt:bool>
  </property>
</Properties>
</file>