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4A06" w:rsidRPr="009E4A06" w:rsidRDefault="00454DB9" w:rsidP="009E4A06">
      <w:pPr>
        <w:keepNext/>
        <w:keepLines/>
        <w:spacing w:before="240" w:after="0" w:line="360" w:lineRule="auto"/>
        <w:ind w:left="241" w:right="220"/>
        <w:jc w:val="center"/>
        <w:outlineLvl w:val="0"/>
        <w:rPr>
          <w:rFonts w:ascii="Arial" w:eastAsiaTheme="majorEastAsia" w:hAnsi="Arial" w:cs="Arial"/>
          <w:sz w:val="24"/>
          <w:szCs w:val="24"/>
          <w:lang w:eastAsia="pt-BR"/>
        </w:rPr>
      </w:pPr>
      <w:r>
        <w:rPr>
          <w:rFonts w:ascii="Arial" w:eastAsiaTheme="majorEastAsia" w:hAnsi="Arial" w:cs="Arial"/>
          <w:w w:val="110"/>
          <w:sz w:val="24"/>
          <w:szCs w:val="24"/>
          <w:lang w:eastAsia="pt-BR"/>
        </w:rPr>
        <w:t>ANEXO VII</w:t>
      </w:r>
      <w:r w:rsidR="00EC435E">
        <w:rPr>
          <w:rFonts w:ascii="Arial" w:eastAsiaTheme="majorEastAsia" w:hAnsi="Arial" w:cs="Arial"/>
          <w:w w:val="110"/>
          <w:sz w:val="24"/>
          <w:szCs w:val="24"/>
          <w:lang w:eastAsia="pt-BR"/>
        </w:rPr>
        <w:t xml:space="preserve">- </w:t>
      </w:r>
      <w:r w:rsidR="009E4A06" w:rsidRPr="009E4A06">
        <w:rPr>
          <w:rFonts w:ascii="Arial" w:eastAsiaTheme="majorEastAsia" w:hAnsi="Arial" w:cs="Arial"/>
          <w:w w:val="110"/>
          <w:sz w:val="24"/>
          <w:szCs w:val="24"/>
          <w:lang w:eastAsia="pt-BR"/>
        </w:rPr>
        <w:t>INSTRUMENTO DE MEDIÇÃO DE RESULTADO (IMR)</w:t>
      </w:r>
    </w:p>
    <w:p w:rsidR="009E4A06" w:rsidRPr="009E4A06" w:rsidRDefault="009E4A06" w:rsidP="009E4A06">
      <w:pPr>
        <w:spacing w:before="75" w:after="0" w:line="360" w:lineRule="auto"/>
        <w:ind w:left="241" w:right="76"/>
        <w:jc w:val="center"/>
        <w:rPr>
          <w:rFonts w:ascii="Arial" w:eastAsia="Times New Roman" w:hAnsi="Arial" w:cs="Arial"/>
          <w:b/>
          <w:sz w:val="24"/>
          <w:szCs w:val="24"/>
          <w:lang w:eastAsia="pt-BR"/>
        </w:rPr>
      </w:pPr>
      <w:r w:rsidRPr="009E4A06">
        <w:rPr>
          <w:rFonts w:ascii="Arial" w:eastAsia="Times New Roman" w:hAnsi="Arial" w:cs="Arial"/>
          <w:b/>
          <w:w w:val="110"/>
          <w:sz w:val="24"/>
          <w:szCs w:val="24"/>
          <w:lang w:eastAsia="pt-BR"/>
        </w:rPr>
        <w:t>(Avaliação da qualidade dos serviços)</w:t>
      </w:r>
    </w:p>
    <w:p w:rsidR="009E4A06" w:rsidRDefault="009E4A06" w:rsidP="009E4A06">
      <w:pPr>
        <w:spacing w:before="5" w:after="140" w:line="360" w:lineRule="auto"/>
        <w:rPr>
          <w:rFonts w:ascii="Arial" w:hAnsi="Arial" w:cs="Arial"/>
          <w:b/>
          <w:sz w:val="24"/>
          <w:szCs w:val="24"/>
        </w:rPr>
      </w:pPr>
    </w:p>
    <w:tbl>
      <w:tblPr>
        <w:tblW w:w="521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77"/>
        <w:gridCol w:w="1552"/>
        <w:gridCol w:w="2068"/>
        <w:gridCol w:w="2067"/>
        <w:gridCol w:w="1056"/>
        <w:gridCol w:w="1671"/>
      </w:tblGrid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/>
                <w:bCs/>
                <w:sz w:val="24"/>
                <w:szCs w:val="24"/>
              </w:rPr>
              <w:t>Nº</w:t>
            </w:r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/>
                <w:bCs/>
                <w:sz w:val="24"/>
                <w:szCs w:val="24"/>
              </w:rPr>
              <w:t>ITEM DO</w:t>
            </w:r>
          </w:p>
          <w:p w:rsidR="00A53AF3" w:rsidRPr="00A53AF3" w:rsidRDefault="00A53AF3" w:rsidP="009D447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b/>
                <w:bCs/>
                <w:sz w:val="24"/>
                <w:szCs w:val="24"/>
              </w:rPr>
              <w:t>SERVIÇO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b/>
                <w:bCs/>
                <w:sz w:val="24"/>
                <w:szCs w:val="24"/>
              </w:rPr>
              <w:t>NIVEL ESPERADO SERVIÇO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b/>
                <w:bCs/>
                <w:sz w:val="24"/>
                <w:szCs w:val="24"/>
              </w:rPr>
              <w:t>INFRAÇÃO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b/>
                <w:bCs/>
                <w:sz w:val="24"/>
                <w:szCs w:val="24"/>
              </w:rPr>
              <w:t>GRAU</w:t>
            </w:r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b/>
                <w:bCs/>
                <w:sz w:val="24"/>
                <w:szCs w:val="24"/>
              </w:rPr>
              <w:t>INCIDÊNCIA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1</w:t>
            </w:r>
            <w:proofErr w:type="gramEnd"/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Apresentação dos Terceirizados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Terceirizados com o uniforme limpo, apresentável e com crachá.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Empregado não uniformizado ou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com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uniforme manchado, sujo, mal apresentado e/ou sem crachá.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1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2</w:t>
            </w:r>
            <w:proofErr w:type="gramEnd"/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Agilidade na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prestação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dos serviços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Tempo de execução das tarefas de acordo com a complexidade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Tempo de execução em desacordo com a complexidade da tarefa. Inexecução parcial.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1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3</w:t>
            </w:r>
            <w:proofErr w:type="gramEnd"/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>Pontualidade nas entregas de documentações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>Documentação contábil entregue mensalmente em tempo hábil.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Atrasar a entrega de documentação contábil mensal.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1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4</w:t>
            </w:r>
            <w:proofErr w:type="gramEnd"/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Efetivo de</w:t>
            </w:r>
          </w:p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empregados</w:t>
            </w:r>
            <w:proofErr w:type="gramEnd"/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Efetuar a reposição de funcionários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faltosos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por qualquer motivo (férias,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licença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médica, dispensa, entre outros).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Deixar de efetuar a reposição de funcionários faltosos.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1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5</w:t>
            </w:r>
            <w:proofErr w:type="gramEnd"/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Uniformes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 xml:space="preserve">Entregar o uniforme aos funcionários </w:t>
            </w: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>conforme a periodicidade prevista no Termo de Referência, assim como a sua substituição emergencial.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 xml:space="preserve">Deixar de entregar o </w:t>
            </w: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>uniforme aos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funcionários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conforme a periodicidade prevista no Termo de Referência, assim como a sua substituição emergencial.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lastRenderedPageBreak/>
              <w:t>1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lastRenderedPageBreak/>
              <w:t>6</w:t>
            </w:r>
            <w:proofErr w:type="gramEnd"/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>EPIs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 xml:space="preserve">Entregar e manter disponível todos os </w:t>
            </w: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EPIs(</w:t>
            </w:r>
            <w:proofErr w:type="gramEnd"/>
            <w:r w:rsidRPr="00A53AF3">
              <w:rPr>
                <w:rFonts w:ascii="Arial" w:hAnsi="Arial" w:cs="Arial"/>
                <w:bCs/>
                <w:sz w:val="24"/>
                <w:szCs w:val="24"/>
              </w:rPr>
              <w:t>equipamento de proteção individual) de acordo com a função de cada funcionário.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 xml:space="preserve">Deixar de entregar ou repor os EPIs aos funcionários, bem como não manter os mesmos em perfeitas condições de </w:t>
            </w: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uso</w:t>
            </w:r>
            <w:proofErr w:type="gramEnd"/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2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7</w:t>
            </w:r>
            <w:proofErr w:type="gramEnd"/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>Convocações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>Comparecer na Instituição em caso de convocação pela fiscalização/gestão do contrato, desde que observado por estas, prazo hábil.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>Não atendimento às convocações da fiscalização/gestão do contrato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2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8</w:t>
            </w:r>
            <w:proofErr w:type="gramEnd"/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Zelo pelas instalações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 xml:space="preserve">Zelar pelas Instalações do </w:t>
            </w:r>
            <w:proofErr w:type="spellStart"/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IFFar</w:t>
            </w:r>
            <w:proofErr w:type="spellEnd"/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que forem utilizadas.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 xml:space="preserve">Danificar patrimônio ou instalações do </w:t>
            </w:r>
            <w:proofErr w:type="spellStart"/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IFFar</w:t>
            </w:r>
            <w:proofErr w:type="spellEnd"/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2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9</w:t>
            </w:r>
            <w:proofErr w:type="gramEnd"/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>Atualização das informações do quadro de funcionários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 xml:space="preserve">Manter a fiscalização/gestão do contrato a par de toda e qualquer alteração do </w:t>
            </w:r>
            <w:r w:rsidRPr="00A53AF3">
              <w:rPr>
                <w:rFonts w:ascii="Arial" w:hAnsi="Arial" w:cs="Arial"/>
                <w:bCs/>
                <w:sz w:val="24"/>
                <w:szCs w:val="24"/>
              </w:rPr>
              <w:lastRenderedPageBreak/>
              <w:t>quadro de funcionários em exercício no Campus independente da motivação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tabs>
                <w:tab w:val="left" w:pos="90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 xml:space="preserve">Deixar de informar a fiscalização/gestão do contrato sobre alterações no quadro de </w:t>
            </w: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>funcionários.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lastRenderedPageBreak/>
              <w:t>2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lastRenderedPageBreak/>
              <w:t>10</w:t>
            </w:r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 xml:space="preserve">Ética, sigilo </w:t>
            </w: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e</w:t>
            </w:r>
            <w:proofErr w:type="gramEnd"/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Relações interpessoais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Observar as boas regras de educação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para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com os estudantes, professores, técnicos e visitantes da instituição, observando a ética no trato com as pessoas.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Deixar de tratar com respeito, para com os estudantes, professores, técnicos e visitantes da instituição, observando a ética no trato com as pessoas.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3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>11</w:t>
            </w:r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 xml:space="preserve">Extravio, furtos e </w:t>
            </w: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roubos</w:t>
            </w:r>
            <w:proofErr w:type="gramEnd"/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 xml:space="preserve">Comunicar ao </w:t>
            </w:r>
            <w:proofErr w:type="spellStart"/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IFFar</w:t>
            </w:r>
            <w:proofErr w:type="spellEnd"/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>,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o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extravio, furto ou roubo de qualquer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acessório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>, equipamento, documento</w:t>
            </w:r>
          </w:p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ou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objeto pertencente à instituição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Não comunicar tempestivamente à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 xml:space="preserve">Central de Atendimento, o </w:t>
            </w: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extravio</w:t>
            </w:r>
            <w:proofErr w:type="gramEnd"/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de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qualquer acessório, equipamento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obrigatório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>, documento ou objeto</w:t>
            </w:r>
          </w:p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pertencente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à instituição.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t>3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Por infração</w:t>
            </w:r>
          </w:p>
        </w:tc>
      </w:tr>
      <w:tr w:rsidR="00A53AF3" w:rsidRPr="00A53AF3" w:rsidTr="00D077BD">
        <w:tc>
          <w:tcPr>
            <w:tcW w:w="372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bCs/>
                <w:sz w:val="24"/>
                <w:szCs w:val="24"/>
              </w:rPr>
              <w:t>12</w:t>
            </w:r>
          </w:p>
        </w:tc>
        <w:tc>
          <w:tcPr>
            <w:tcW w:w="853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>Pagamento de salário,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benefícios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e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encargos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>fiscais e sociais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>Efetuar o pagamento de salário</w:t>
            </w: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, vale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 transporte, auxílio-</w:t>
            </w: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>alimentação, seguro, encargos fiscais e sociais, bem como arcar com quaisquer despesas diretas e/ou indiretas relacionadas à execução do contrato nas datas previstas.</w:t>
            </w:r>
          </w:p>
        </w:tc>
        <w:tc>
          <w:tcPr>
            <w:tcW w:w="1137" w:type="pct"/>
            <w:vAlign w:val="center"/>
          </w:tcPr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>Deixar de efetuar o pagamento de</w:t>
            </w:r>
          </w:p>
          <w:p w:rsidR="00A53AF3" w:rsidRPr="00A53AF3" w:rsidRDefault="00A53AF3" w:rsidP="009D447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salário</w:t>
            </w:r>
            <w:proofErr w:type="gramEnd"/>
            <w:r w:rsidRPr="00A53AF3">
              <w:rPr>
                <w:rFonts w:ascii="Arial" w:hAnsi="Arial" w:cs="Arial"/>
                <w:sz w:val="24"/>
                <w:szCs w:val="24"/>
              </w:rPr>
              <w:t xml:space="preserve">, vale-transporte, </w:t>
            </w:r>
            <w:r w:rsidRPr="00A53AF3">
              <w:rPr>
                <w:rFonts w:ascii="Arial" w:hAnsi="Arial" w:cs="Arial"/>
                <w:sz w:val="24"/>
                <w:szCs w:val="24"/>
              </w:rPr>
              <w:lastRenderedPageBreak/>
              <w:t>auxílio alimentação, seguro, encargos fiscais e sociais nas datas previstas.</w:t>
            </w:r>
          </w:p>
        </w:tc>
        <w:tc>
          <w:tcPr>
            <w:tcW w:w="581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proofErr w:type="gramStart"/>
            <w:r w:rsidRPr="00A53AF3">
              <w:rPr>
                <w:rFonts w:ascii="Arial" w:hAnsi="Arial" w:cs="Arial"/>
                <w:bCs/>
                <w:sz w:val="24"/>
                <w:szCs w:val="24"/>
              </w:rPr>
              <w:lastRenderedPageBreak/>
              <w:t>5</w:t>
            </w:r>
            <w:proofErr w:type="gramEnd"/>
          </w:p>
        </w:tc>
        <w:tc>
          <w:tcPr>
            <w:tcW w:w="919" w:type="pct"/>
            <w:vAlign w:val="center"/>
          </w:tcPr>
          <w:p w:rsidR="00A53AF3" w:rsidRPr="00A53AF3" w:rsidRDefault="00A53AF3" w:rsidP="009D4474">
            <w:pPr>
              <w:spacing w:before="120" w:after="120"/>
              <w:jc w:val="center"/>
              <w:rPr>
                <w:rFonts w:ascii="Arial" w:hAnsi="Arial" w:cs="Arial"/>
                <w:bCs/>
                <w:sz w:val="24"/>
                <w:szCs w:val="24"/>
              </w:rPr>
            </w:pPr>
            <w:r w:rsidRPr="00A53AF3">
              <w:rPr>
                <w:rFonts w:ascii="Arial" w:hAnsi="Arial" w:cs="Arial"/>
                <w:sz w:val="24"/>
                <w:szCs w:val="24"/>
              </w:rPr>
              <w:t xml:space="preserve">Por infração, por </w:t>
            </w:r>
            <w:proofErr w:type="gramStart"/>
            <w:r w:rsidRPr="00A53AF3">
              <w:rPr>
                <w:rFonts w:ascii="Arial" w:hAnsi="Arial" w:cs="Arial"/>
                <w:sz w:val="24"/>
                <w:szCs w:val="24"/>
              </w:rPr>
              <w:t>dia</w:t>
            </w:r>
            <w:proofErr w:type="gramEnd"/>
          </w:p>
        </w:tc>
      </w:tr>
    </w:tbl>
    <w:p w:rsidR="00A53AF3" w:rsidRPr="00A53AF3" w:rsidRDefault="00A53AF3" w:rsidP="00A53AF3">
      <w:pPr>
        <w:spacing w:before="120" w:after="120"/>
        <w:ind w:left="1134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A53AF3">
        <w:rPr>
          <w:rFonts w:ascii="Arial" w:eastAsia="Times New Roman" w:hAnsi="Arial" w:cs="Arial"/>
          <w:sz w:val="24"/>
          <w:szCs w:val="24"/>
          <w:lang w:eastAsia="pt-BR"/>
        </w:rPr>
        <w:lastRenderedPageBreak/>
        <w:t>A adequação de pagamento será adotada conforme tabela a seguir:</w:t>
      </w:r>
    </w:p>
    <w:p w:rsidR="00A53AF3" w:rsidRPr="00A53AF3" w:rsidRDefault="00A53AF3" w:rsidP="00A53AF3">
      <w:pPr>
        <w:spacing w:before="120" w:after="120"/>
        <w:ind w:right="-30"/>
        <w:jc w:val="center"/>
        <w:rPr>
          <w:rFonts w:ascii="Arial" w:eastAsia="Times New Roman" w:hAnsi="Arial" w:cs="Arial"/>
          <w:b/>
          <w:bCs/>
          <w:sz w:val="24"/>
          <w:szCs w:val="24"/>
          <w:lang w:eastAsia="pt-BR"/>
        </w:rPr>
      </w:pPr>
      <w:r w:rsidRPr="00A53AF3">
        <w:rPr>
          <w:rFonts w:ascii="Arial" w:eastAsia="Times New Roman" w:hAnsi="Arial" w:cs="Arial"/>
          <w:sz w:val="24"/>
          <w:szCs w:val="24"/>
          <w:lang w:eastAsia="pt-BR"/>
        </w:rPr>
        <w:t>TABELA II</w:t>
      </w:r>
      <w:r w:rsidRPr="00A53AF3">
        <w:rPr>
          <w:rFonts w:ascii="Arial" w:eastAsia="Times New Roman" w:hAnsi="Arial" w:cs="Arial"/>
          <w:b/>
          <w:bCs/>
          <w:sz w:val="24"/>
          <w:szCs w:val="24"/>
          <w:lang w:eastAsia="pt-BR"/>
        </w:rPr>
        <w:t xml:space="preserve"> </w:t>
      </w:r>
    </w:p>
    <w:tbl>
      <w:tblPr>
        <w:tblW w:w="9180" w:type="dxa"/>
        <w:tblCellSpacing w:w="0" w:type="dxa"/>
        <w:tblInd w:w="9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</w:tblBorders>
        <w:tblCellMar>
          <w:top w:w="75" w:type="dxa"/>
          <w:left w:w="75" w:type="dxa"/>
          <w:bottom w:w="75" w:type="dxa"/>
          <w:right w:w="75" w:type="dxa"/>
        </w:tblCellMar>
        <w:tblLook w:val="0000" w:firstRow="0" w:lastRow="0" w:firstColumn="0" w:lastColumn="0" w:noHBand="0" w:noVBand="0"/>
      </w:tblPr>
      <w:tblGrid>
        <w:gridCol w:w="3576"/>
        <w:gridCol w:w="5604"/>
      </w:tblGrid>
      <w:tr w:rsidR="00A53AF3" w:rsidRPr="00A53AF3" w:rsidTr="009D4474">
        <w:trPr>
          <w:trHeight w:val="180"/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  <w:vAlign w:val="center"/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A53AF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GRAU</w:t>
            </w:r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  <w:vAlign w:val="center"/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A53AF3"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t-BR"/>
              </w:rPr>
              <w:t>CORRESPONDÊNCIA</w:t>
            </w:r>
          </w:p>
        </w:tc>
      </w:tr>
      <w:tr w:rsidR="00A53AF3" w:rsidRPr="00A53AF3" w:rsidTr="009D44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proofErr w:type="gramStart"/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1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0,2% ao dia sobre o valor mensal do contrato</w:t>
            </w:r>
          </w:p>
        </w:tc>
      </w:tr>
      <w:tr w:rsidR="00A53AF3" w:rsidRPr="00A53AF3" w:rsidTr="009D44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proofErr w:type="gramStart"/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2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0,4% ao dia sobre o valor mensal do contrato</w:t>
            </w:r>
          </w:p>
        </w:tc>
      </w:tr>
      <w:tr w:rsidR="00A53AF3" w:rsidRPr="00A53AF3" w:rsidTr="009D44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proofErr w:type="gramStart"/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3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0,8% ao dia sobre o valor mensal do contrato</w:t>
            </w:r>
          </w:p>
        </w:tc>
      </w:tr>
      <w:tr w:rsidR="00A53AF3" w:rsidRPr="00A53AF3" w:rsidTr="009D44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proofErr w:type="gramStart"/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4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1,6% ao dia sobre o valor mensal do contrato</w:t>
            </w:r>
          </w:p>
        </w:tc>
      </w:tr>
      <w:tr w:rsidR="00A53AF3" w:rsidRPr="00A53AF3" w:rsidTr="009D4474">
        <w:trPr>
          <w:tblCellSpacing w:w="0" w:type="dxa"/>
        </w:trPr>
        <w:tc>
          <w:tcPr>
            <w:tcW w:w="3576" w:type="dxa"/>
            <w:tcBorders>
              <w:top w:val="outset" w:sz="6" w:space="0" w:color="000000"/>
              <w:bottom w:val="outset" w:sz="6" w:space="0" w:color="000000"/>
              <w:right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proofErr w:type="gramStart"/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5</w:t>
            </w:r>
            <w:proofErr w:type="gramEnd"/>
          </w:p>
        </w:tc>
        <w:tc>
          <w:tcPr>
            <w:tcW w:w="5604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</w:tcBorders>
          </w:tcPr>
          <w:p w:rsidR="00A53AF3" w:rsidRPr="00A53AF3" w:rsidRDefault="00A53AF3" w:rsidP="00A53AF3">
            <w:pPr>
              <w:spacing w:before="120" w:after="120"/>
              <w:ind w:right="-30"/>
              <w:jc w:val="center"/>
              <w:rPr>
                <w:rFonts w:ascii="Arial" w:eastAsia="Times New Roman" w:hAnsi="Arial" w:cs="Arial"/>
                <w:sz w:val="24"/>
                <w:szCs w:val="24"/>
                <w:lang w:eastAsia="pt-BR"/>
              </w:rPr>
            </w:pPr>
            <w:r w:rsidRPr="00A53AF3">
              <w:rPr>
                <w:rFonts w:ascii="Arial" w:eastAsia="Times New Roman" w:hAnsi="Arial" w:cs="Arial"/>
                <w:sz w:val="24"/>
                <w:szCs w:val="24"/>
                <w:lang w:eastAsia="pt-BR"/>
              </w:rPr>
              <w:t>3,2% ao dia sobre o valor mensal do contrato</w:t>
            </w:r>
          </w:p>
        </w:tc>
      </w:tr>
    </w:tbl>
    <w:p w:rsidR="00A53AF3" w:rsidRPr="00A53AF3" w:rsidRDefault="00A53AF3" w:rsidP="00A53AF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Cs/>
          <w:sz w:val="24"/>
          <w:szCs w:val="24"/>
          <w:lang w:eastAsia="pt-BR"/>
        </w:rPr>
      </w:pPr>
      <w:r w:rsidRPr="00A53AF3">
        <w:rPr>
          <w:rFonts w:ascii="Arial" w:eastAsia="Times New Roman" w:hAnsi="Arial" w:cs="Arial"/>
          <w:bCs/>
          <w:sz w:val="24"/>
          <w:szCs w:val="24"/>
          <w:lang w:eastAsia="pt-BR"/>
        </w:rPr>
        <w:tab/>
      </w:r>
    </w:p>
    <w:p w:rsidR="00A53AF3" w:rsidRPr="00A53AF3" w:rsidRDefault="00A53AF3" w:rsidP="00A53AF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A53AF3">
        <w:rPr>
          <w:rFonts w:ascii="Arial" w:eastAsia="Times New Roman" w:hAnsi="Arial" w:cs="Arial"/>
          <w:sz w:val="24"/>
          <w:szCs w:val="24"/>
          <w:lang w:eastAsia="pt-BR"/>
        </w:rPr>
        <w:tab/>
        <w:t xml:space="preserve">Para fins adequação de pagamento por Acordo de Nível de Serviços, fica fixado o limite máximo de 10% de redução sobre o valor mensal do contrato. </w:t>
      </w:r>
    </w:p>
    <w:p w:rsidR="00A53AF3" w:rsidRPr="00A53AF3" w:rsidRDefault="00A53AF3" w:rsidP="00A53AF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A53AF3">
        <w:rPr>
          <w:rFonts w:ascii="Arial" w:eastAsia="Times New Roman" w:hAnsi="Arial" w:cs="Arial"/>
          <w:sz w:val="24"/>
          <w:szCs w:val="24"/>
          <w:lang w:eastAsia="pt-BR"/>
        </w:rPr>
        <w:tab/>
      </w:r>
    </w:p>
    <w:p w:rsidR="00A53AF3" w:rsidRPr="00A53AF3" w:rsidRDefault="00A53AF3" w:rsidP="00A53AF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A53AF3">
        <w:rPr>
          <w:rFonts w:ascii="Arial" w:eastAsia="Times New Roman" w:hAnsi="Arial" w:cs="Arial"/>
          <w:sz w:val="24"/>
          <w:szCs w:val="24"/>
          <w:lang w:eastAsia="pt-BR"/>
        </w:rPr>
        <w:tab/>
      </w:r>
      <w:proofErr w:type="gramStart"/>
      <w:r w:rsidRPr="00A53AF3">
        <w:rPr>
          <w:rFonts w:ascii="Arial" w:eastAsia="Times New Roman" w:hAnsi="Arial" w:cs="Arial"/>
          <w:sz w:val="24"/>
          <w:szCs w:val="24"/>
          <w:lang w:eastAsia="pt-BR"/>
        </w:rPr>
        <w:t>A verificação e medição do IMR será</w:t>
      </w:r>
      <w:proofErr w:type="gramEnd"/>
      <w:r w:rsidRPr="00A53AF3">
        <w:rPr>
          <w:rFonts w:ascii="Arial" w:eastAsia="Times New Roman" w:hAnsi="Arial" w:cs="Arial"/>
          <w:sz w:val="24"/>
          <w:szCs w:val="24"/>
          <w:lang w:eastAsia="pt-BR"/>
        </w:rPr>
        <w:t xml:space="preserve"> feita pelo Gestor do Contrato no intervalo mínimo de 01 mês, e contará com a avaliação do fiscal do contrato e da comunidade discente/docente usuária dos serviços, conforme metodologia a ser definida pela administração. </w:t>
      </w:r>
    </w:p>
    <w:p w:rsidR="00A53AF3" w:rsidRPr="00A53AF3" w:rsidRDefault="00A53AF3" w:rsidP="00A53AF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A53AF3">
        <w:rPr>
          <w:rFonts w:ascii="Arial" w:eastAsia="Times New Roman" w:hAnsi="Arial" w:cs="Arial"/>
          <w:sz w:val="24"/>
          <w:szCs w:val="24"/>
          <w:lang w:eastAsia="pt-BR"/>
        </w:rPr>
        <w:tab/>
      </w:r>
      <w:r w:rsidRPr="00A53AF3">
        <w:rPr>
          <w:rFonts w:ascii="Arial" w:eastAsia="Times New Roman" w:hAnsi="Arial" w:cs="Arial"/>
          <w:sz w:val="24"/>
          <w:szCs w:val="24"/>
          <w:lang w:eastAsia="pt-BR"/>
        </w:rPr>
        <w:tab/>
      </w:r>
    </w:p>
    <w:p w:rsidR="00A53AF3" w:rsidRPr="00A53AF3" w:rsidRDefault="00A53AF3" w:rsidP="00A53AF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pt-BR"/>
        </w:rPr>
      </w:pPr>
      <w:r w:rsidRPr="00A53AF3">
        <w:rPr>
          <w:rFonts w:ascii="Arial" w:eastAsia="Times New Roman" w:hAnsi="Arial" w:cs="Arial"/>
          <w:sz w:val="24"/>
          <w:szCs w:val="24"/>
          <w:lang w:eastAsia="pt-BR"/>
        </w:rPr>
        <w:tab/>
        <w:t>A critério da CONTRATANTE</w:t>
      </w:r>
      <w:proofErr w:type="gramStart"/>
      <w:r w:rsidRPr="00A53AF3">
        <w:rPr>
          <w:rFonts w:ascii="Arial" w:eastAsia="Times New Roman" w:hAnsi="Arial" w:cs="Arial"/>
          <w:sz w:val="24"/>
          <w:szCs w:val="24"/>
          <w:lang w:eastAsia="pt-BR"/>
        </w:rPr>
        <w:t>, poderão</w:t>
      </w:r>
      <w:proofErr w:type="gramEnd"/>
      <w:r w:rsidRPr="00A53AF3">
        <w:rPr>
          <w:rFonts w:ascii="Arial" w:eastAsia="Times New Roman" w:hAnsi="Arial" w:cs="Arial"/>
          <w:sz w:val="24"/>
          <w:szCs w:val="24"/>
          <w:lang w:eastAsia="pt-BR"/>
        </w:rPr>
        <w:t xml:space="preserve"> ser aplicadas sanções administrativas por infrações listadas no Acordo de Nível de Serviços, inclusive cumulativa as sanções de redução de pagamento previstas no contrato, nas cláusulas do Termo de Referência e Edital de Convocação do Certame.</w:t>
      </w:r>
    </w:p>
    <w:p w:rsidR="000D1BD6" w:rsidRDefault="000D1BD6">
      <w:bookmarkStart w:id="0" w:name="_GoBack"/>
      <w:bookmarkEnd w:id="0"/>
    </w:p>
    <w:sectPr w:rsidR="000D1B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7375"/>
    <w:rsid w:val="000B6F17"/>
    <w:rsid w:val="000D1BD6"/>
    <w:rsid w:val="0030174A"/>
    <w:rsid w:val="003E7375"/>
    <w:rsid w:val="00454DB9"/>
    <w:rsid w:val="009E4A06"/>
    <w:rsid w:val="00A53AF3"/>
    <w:rsid w:val="00D077BD"/>
    <w:rsid w:val="00EC43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qFormat/>
    <w:rsid w:val="009E4A06"/>
    <w:pPr>
      <w:widowControl w:val="0"/>
      <w:spacing w:after="0" w:line="240" w:lineRule="auto"/>
    </w:pPr>
    <w:rPr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684</Words>
  <Characters>3699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Daiane de Fátima dos Santos Bueno</dc:creator>
  <cp:lastModifiedBy>Daiane de Fátima dos Santos Bueno</cp:lastModifiedBy>
  <cp:revision>7</cp:revision>
  <cp:lastPrinted>2019-10-24T13:42:00Z</cp:lastPrinted>
  <dcterms:created xsi:type="dcterms:W3CDTF">2018-02-16T15:11:00Z</dcterms:created>
  <dcterms:modified xsi:type="dcterms:W3CDTF">2019-10-24T13:42:00Z</dcterms:modified>
</cp:coreProperties>
</file>