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A925A1" w14:textId="18EABA6C" w:rsidR="002D0954" w:rsidRPr="00784AF2" w:rsidRDefault="002D0954" w:rsidP="002D0954">
      <w:pPr>
        <w:jc w:val="center"/>
        <w:rPr>
          <w:rFonts w:ascii="Arial" w:eastAsia="Calibri" w:hAnsi="Arial"/>
          <w:b/>
          <w:color w:val="000000"/>
          <w:sz w:val="20"/>
        </w:rPr>
      </w:pPr>
      <w:r>
        <w:rPr>
          <w:rFonts w:ascii="Arial" w:eastAsia="Calibri" w:hAnsi="Arial"/>
          <w:b/>
          <w:color w:val="000000"/>
          <w:sz w:val="20"/>
        </w:rPr>
        <w:t>RETIFICAÇÃO DA TOMADA DE PREÇOS</w:t>
      </w:r>
      <w:r w:rsidRPr="00784AF2">
        <w:rPr>
          <w:rFonts w:ascii="Arial" w:eastAsia="Calibri" w:hAnsi="Arial"/>
          <w:b/>
          <w:color w:val="000000"/>
          <w:sz w:val="20"/>
        </w:rPr>
        <w:t xml:space="preserve"> Nº </w:t>
      </w:r>
      <w:r>
        <w:rPr>
          <w:rFonts w:ascii="Arial" w:eastAsia="Calibri" w:hAnsi="Arial"/>
          <w:b/>
          <w:color w:val="000000"/>
          <w:sz w:val="20"/>
        </w:rPr>
        <w:t>02</w:t>
      </w:r>
      <w:r w:rsidRPr="00784AF2">
        <w:rPr>
          <w:rFonts w:ascii="Arial" w:eastAsia="Calibri" w:hAnsi="Arial"/>
          <w:b/>
          <w:color w:val="000000"/>
          <w:sz w:val="20"/>
        </w:rPr>
        <w:t>/20</w:t>
      </w:r>
      <w:r>
        <w:rPr>
          <w:rFonts w:ascii="Arial" w:eastAsia="Calibri" w:hAnsi="Arial"/>
          <w:b/>
          <w:color w:val="000000"/>
          <w:sz w:val="20"/>
        </w:rPr>
        <w:t>20</w:t>
      </w:r>
    </w:p>
    <w:p w14:paraId="5115505A" w14:textId="40967B3F" w:rsidR="002D0954" w:rsidRDefault="002D0954" w:rsidP="002D0954">
      <w:pPr>
        <w:spacing w:after="120" w:line="276" w:lineRule="exact"/>
        <w:ind w:right="-15"/>
        <w:jc w:val="center"/>
        <w:rPr>
          <w:rFonts w:ascii="Arial" w:eastAsia="Calibri" w:hAnsi="Arial"/>
          <w:b/>
          <w:color w:val="000000"/>
          <w:sz w:val="20"/>
        </w:rPr>
      </w:pPr>
      <w:r w:rsidRPr="00D44961">
        <w:rPr>
          <w:rFonts w:ascii="Arial" w:eastAsia="Calibri" w:hAnsi="Arial"/>
          <w:b/>
          <w:color w:val="000000"/>
          <w:sz w:val="20"/>
        </w:rPr>
        <w:t>(Process</w:t>
      </w:r>
      <w:r>
        <w:rPr>
          <w:rFonts w:ascii="Arial" w:eastAsia="Calibri" w:hAnsi="Arial"/>
          <w:b/>
          <w:color w:val="000000"/>
          <w:sz w:val="20"/>
        </w:rPr>
        <w:t>o Administrativo n° 23240.001253/2020-</w:t>
      </w:r>
      <w:r w:rsidRPr="000172A1">
        <w:rPr>
          <w:rFonts w:ascii="Arial" w:eastAsia="Calibri" w:hAnsi="Arial"/>
          <w:b/>
          <w:color w:val="000000"/>
          <w:sz w:val="20"/>
        </w:rPr>
        <w:t>2</w:t>
      </w:r>
      <w:r>
        <w:rPr>
          <w:rFonts w:ascii="Arial" w:eastAsia="Calibri" w:hAnsi="Arial"/>
          <w:b/>
          <w:color w:val="000000"/>
          <w:sz w:val="20"/>
        </w:rPr>
        <w:t>5</w:t>
      </w:r>
      <w:r w:rsidRPr="000172A1">
        <w:rPr>
          <w:rFonts w:ascii="Arial" w:eastAsia="Calibri" w:hAnsi="Arial"/>
          <w:b/>
          <w:color w:val="000000"/>
          <w:sz w:val="20"/>
        </w:rPr>
        <w:t>)</w:t>
      </w:r>
    </w:p>
    <w:p w14:paraId="39B875BF" w14:textId="77777777" w:rsidR="002D0954" w:rsidRPr="00D44961" w:rsidRDefault="002D0954" w:rsidP="002D0954">
      <w:pPr>
        <w:spacing w:after="120" w:line="276" w:lineRule="exact"/>
        <w:ind w:right="-15"/>
        <w:jc w:val="center"/>
        <w:rPr>
          <w:rFonts w:ascii="Arial" w:eastAsia="Calibri" w:hAnsi="Arial"/>
          <w:b/>
          <w:color w:val="000000"/>
          <w:sz w:val="20"/>
        </w:rPr>
      </w:pPr>
    </w:p>
    <w:p w14:paraId="7489F8A6" w14:textId="3ADF38FD" w:rsidR="002D0954" w:rsidRDefault="002D0954" w:rsidP="002D0954">
      <w:pPr>
        <w:jc w:val="both"/>
        <w:rPr>
          <w:color w:val="000000"/>
          <w:lang w:eastAsia="ar-SA"/>
        </w:rPr>
      </w:pPr>
      <w:r>
        <w:rPr>
          <w:color w:val="000000"/>
        </w:rPr>
        <w:t xml:space="preserve">O </w:t>
      </w:r>
      <w:r>
        <w:t>Instituto Federal Farroupilha – Campus Panambi</w:t>
      </w:r>
      <w:r>
        <w:rPr>
          <w:color w:val="000000"/>
        </w:rPr>
        <w:t>, por meio de Comissão Permanente de Licitações e Contratos</w:t>
      </w:r>
      <w:r>
        <w:rPr>
          <w:color w:val="000000"/>
          <w:lang w:eastAsia="ar-SA"/>
        </w:rPr>
        <w:t xml:space="preserve">, torna pública a retificação do Edital da Tomada de Preços </w:t>
      </w:r>
      <w:proofErr w:type="gramStart"/>
      <w:r>
        <w:rPr>
          <w:color w:val="000000"/>
          <w:lang w:eastAsia="ar-SA"/>
        </w:rPr>
        <w:t>n.º</w:t>
      </w:r>
      <w:proofErr w:type="gramEnd"/>
      <w:r>
        <w:rPr>
          <w:color w:val="000000"/>
          <w:lang w:eastAsia="ar-SA"/>
        </w:rPr>
        <w:t xml:space="preserve"> 02/2020, a saber:</w:t>
      </w:r>
    </w:p>
    <w:p w14:paraId="209A0B31" w14:textId="50AC2301" w:rsidR="002D0954" w:rsidRDefault="002D0954" w:rsidP="002D0954">
      <w:pPr>
        <w:jc w:val="both"/>
        <w:rPr>
          <w:color w:val="000000"/>
          <w:lang w:eastAsia="ar-SA"/>
        </w:rPr>
      </w:pPr>
    </w:p>
    <w:p w14:paraId="76C7ACC9" w14:textId="59D2EB35" w:rsidR="002D0954" w:rsidRDefault="00B505DC" w:rsidP="002D0954">
      <w:pPr>
        <w:jc w:val="both"/>
        <w:rPr>
          <w:color w:val="000000"/>
          <w:lang w:eastAsia="ar-SA"/>
        </w:rPr>
      </w:pPr>
      <w:r w:rsidRPr="00B505DC">
        <w:rPr>
          <w:b/>
          <w:color w:val="000000"/>
          <w:lang w:eastAsia="ar-SA"/>
        </w:rPr>
        <w:t>Altera-se</w:t>
      </w:r>
      <w:r w:rsidR="00CC40BC">
        <w:rPr>
          <w:b/>
          <w:color w:val="000000"/>
          <w:lang w:eastAsia="ar-SA"/>
        </w:rPr>
        <w:t xml:space="preserve"> novamente</w:t>
      </w:r>
      <w:r w:rsidRPr="00B505DC">
        <w:rPr>
          <w:b/>
          <w:color w:val="000000"/>
          <w:lang w:eastAsia="ar-SA"/>
        </w:rPr>
        <w:t xml:space="preserve"> os subitens 1.1 e 21.3.1 do Projeto Básico – Anexo I</w:t>
      </w:r>
      <w:r w:rsidR="001A23BD">
        <w:rPr>
          <w:b/>
          <w:color w:val="000000"/>
          <w:lang w:eastAsia="ar-SA"/>
        </w:rPr>
        <w:t xml:space="preserve"> do Edital</w:t>
      </w:r>
      <w:r>
        <w:rPr>
          <w:color w:val="000000"/>
          <w:lang w:eastAsia="ar-SA"/>
        </w:rPr>
        <w:t xml:space="preserve"> </w:t>
      </w:r>
      <w:r w:rsidR="001E2270">
        <w:rPr>
          <w:color w:val="000000"/>
          <w:lang w:eastAsia="ar-SA"/>
        </w:rPr>
        <w:t xml:space="preserve">passando o valor para R$ </w:t>
      </w:r>
      <w:r w:rsidR="00CC40BC">
        <w:rPr>
          <w:color w:val="000000"/>
          <w:lang w:eastAsia="ar-SA"/>
        </w:rPr>
        <w:t>338.432,67</w:t>
      </w:r>
    </w:p>
    <w:p w14:paraId="765475CF" w14:textId="2138837B" w:rsidR="00B505DC" w:rsidRDefault="00B505DC" w:rsidP="002D0954">
      <w:pPr>
        <w:jc w:val="both"/>
        <w:rPr>
          <w:color w:val="000000"/>
          <w:lang w:eastAsia="ar-SA"/>
        </w:rPr>
      </w:pPr>
    </w:p>
    <w:p w14:paraId="1018D423" w14:textId="74A7CF69" w:rsidR="00B505DC" w:rsidRDefault="00B505DC" w:rsidP="002D0954">
      <w:pPr>
        <w:jc w:val="both"/>
      </w:pPr>
      <w:r w:rsidRPr="00B505DC">
        <w:rPr>
          <w:b/>
          <w:color w:val="000000"/>
          <w:lang w:eastAsia="ar-SA"/>
        </w:rPr>
        <w:t>Altera-se</w:t>
      </w:r>
      <w:r w:rsidR="00CC40BC">
        <w:rPr>
          <w:b/>
          <w:color w:val="000000"/>
          <w:lang w:eastAsia="ar-SA"/>
        </w:rPr>
        <w:t xml:space="preserve"> novamente</w:t>
      </w:r>
      <w:r w:rsidRPr="00B505DC">
        <w:rPr>
          <w:b/>
          <w:color w:val="000000"/>
          <w:lang w:eastAsia="ar-SA"/>
        </w:rPr>
        <w:t xml:space="preserve"> o Anexo C</w:t>
      </w:r>
      <w:r>
        <w:rPr>
          <w:color w:val="000000"/>
          <w:lang w:eastAsia="ar-SA"/>
        </w:rPr>
        <w:t xml:space="preserve"> – passando a constar com </w:t>
      </w:r>
      <w:r w:rsidRPr="00B505DC">
        <w:t>Planilhas Orçamentárias, Cronograma Físico Financeiro e Composição de Custos Unitários</w:t>
      </w:r>
      <w:r>
        <w:t xml:space="preserve"> conforme novo valor.</w:t>
      </w:r>
    </w:p>
    <w:p w14:paraId="7B51E4BC" w14:textId="0FC0FF27" w:rsidR="00B505DC" w:rsidRDefault="00B505DC" w:rsidP="002D0954">
      <w:pPr>
        <w:jc w:val="both"/>
      </w:pPr>
    </w:p>
    <w:p w14:paraId="504BDF36" w14:textId="77777777" w:rsidR="00B505DC" w:rsidRPr="00D472BB" w:rsidRDefault="00B505DC" w:rsidP="00B505DC">
      <w:pPr>
        <w:spacing w:line="276" w:lineRule="auto"/>
        <w:jc w:val="both"/>
        <w:rPr>
          <w:bCs/>
          <w:color w:val="000000"/>
        </w:rPr>
      </w:pPr>
      <w:r w:rsidRPr="00D472BB">
        <w:rPr>
          <w:bCs/>
          <w:color w:val="000000"/>
        </w:rPr>
        <w:t>Os demais itens do edital permanecem inalterados</w:t>
      </w:r>
      <w:r>
        <w:rPr>
          <w:bCs/>
          <w:color w:val="000000"/>
        </w:rPr>
        <w:t>.</w:t>
      </w:r>
    </w:p>
    <w:p w14:paraId="0B22E865" w14:textId="553A2D3A" w:rsidR="002D0954" w:rsidRDefault="002D0954" w:rsidP="002D0954">
      <w:pPr>
        <w:jc w:val="both"/>
        <w:rPr>
          <w:color w:val="000000"/>
          <w:lang w:eastAsia="ar-SA"/>
        </w:rPr>
      </w:pPr>
    </w:p>
    <w:p w14:paraId="208574D1" w14:textId="2042F892" w:rsidR="002D0954" w:rsidRPr="00C92517" w:rsidRDefault="002D0954" w:rsidP="002D0954">
      <w:pPr>
        <w:pStyle w:val="Standard"/>
        <w:jc w:val="both"/>
        <w:rPr>
          <w:b/>
          <w:color w:val="000000"/>
          <w:kern w:val="2"/>
        </w:rPr>
      </w:pPr>
      <w:r w:rsidRPr="00C92517">
        <w:rPr>
          <w:b/>
          <w:color w:val="000000"/>
          <w:kern w:val="2"/>
        </w:rPr>
        <w:t>Fica alterada a d</w:t>
      </w:r>
      <w:r w:rsidRPr="00C92517">
        <w:rPr>
          <w:b/>
          <w:color w:val="000000"/>
        </w:rPr>
        <w:t>ata de recebimento</w:t>
      </w:r>
      <w:r>
        <w:rPr>
          <w:b/>
          <w:color w:val="000000"/>
        </w:rPr>
        <w:t xml:space="preserve"> e abertura dos envelopes para </w:t>
      </w:r>
      <w:r w:rsidR="000370CF">
        <w:rPr>
          <w:b/>
          <w:color w:val="000000"/>
        </w:rPr>
        <w:t>16</w:t>
      </w:r>
      <w:r w:rsidR="00B505DC">
        <w:rPr>
          <w:b/>
          <w:color w:val="000000"/>
        </w:rPr>
        <w:t>/12</w:t>
      </w:r>
      <w:r w:rsidRPr="00C92517">
        <w:rPr>
          <w:b/>
          <w:color w:val="000000"/>
        </w:rPr>
        <w:t>/2020</w:t>
      </w:r>
      <w:r>
        <w:rPr>
          <w:b/>
          <w:color w:val="000000"/>
        </w:rPr>
        <w:t xml:space="preserve"> às </w:t>
      </w:r>
      <w:r>
        <w:rPr>
          <w:b/>
        </w:rPr>
        <w:t>09</w:t>
      </w:r>
      <w:r w:rsidRPr="0095079C">
        <w:rPr>
          <w:b/>
        </w:rPr>
        <w:t>h</w:t>
      </w:r>
      <w:r>
        <w:rPr>
          <w:b/>
        </w:rPr>
        <w:t>0</w:t>
      </w:r>
      <w:r w:rsidRPr="0095079C">
        <w:rPr>
          <w:b/>
        </w:rPr>
        <w:t xml:space="preserve">0min (horário de </w:t>
      </w:r>
      <w:r w:rsidRPr="00B505DC">
        <w:rPr>
          <w:b/>
          <w:color w:val="000000"/>
          <w:kern w:val="2"/>
        </w:rPr>
        <w:t>Brasília),</w:t>
      </w:r>
      <w:r w:rsidR="001A23BD">
        <w:rPr>
          <w:b/>
          <w:color w:val="000000"/>
          <w:kern w:val="2"/>
        </w:rPr>
        <w:t xml:space="preserve"> na</w:t>
      </w:r>
      <w:r w:rsidRPr="00B505DC">
        <w:rPr>
          <w:b/>
          <w:color w:val="000000"/>
          <w:kern w:val="2"/>
        </w:rPr>
        <w:t xml:space="preserve"> </w:t>
      </w:r>
      <w:r w:rsidR="00B505DC" w:rsidRPr="00B505DC">
        <w:rPr>
          <w:b/>
          <w:color w:val="000000"/>
          <w:kern w:val="2"/>
        </w:rPr>
        <w:t xml:space="preserve">Sala de Reuniões – Prédio A </w:t>
      </w:r>
      <w:r w:rsidRPr="00B505DC">
        <w:rPr>
          <w:b/>
          <w:color w:val="000000"/>
          <w:kern w:val="2"/>
        </w:rPr>
        <w:t>do</w:t>
      </w:r>
      <w:r w:rsidRPr="0095079C">
        <w:rPr>
          <w:b/>
        </w:rPr>
        <w:t xml:space="preserve"> Instituto Federal Farroupilha – Campus Panambi</w:t>
      </w:r>
      <w:r>
        <w:rPr>
          <w:b/>
        </w:rPr>
        <w:t xml:space="preserve">, </w:t>
      </w:r>
      <w:r w:rsidRPr="0095079C">
        <w:rPr>
          <w:b/>
        </w:rPr>
        <w:t>Rua Erechim 860, Bairro Plana</w:t>
      </w:r>
      <w:r>
        <w:rPr>
          <w:b/>
        </w:rPr>
        <w:t>lto, CEP: 98280-000 Panambi/RS</w:t>
      </w:r>
    </w:p>
    <w:p w14:paraId="33E5EF4D" w14:textId="77777777" w:rsidR="002D0954" w:rsidRDefault="002D0954" w:rsidP="002D0954">
      <w:pPr>
        <w:jc w:val="both"/>
        <w:rPr>
          <w:color w:val="000000"/>
          <w:lang w:eastAsia="ar-SA"/>
        </w:rPr>
      </w:pPr>
    </w:p>
    <w:p w14:paraId="057D9BFD" w14:textId="071E1957" w:rsidR="00947F8B" w:rsidRDefault="00947F8B" w:rsidP="00FF6E7F">
      <w:pPr>
        <w:spacing w:after="120" w:line="276" w:lineRule="auto"/>
        <w:ind w:right="-15"/>
        <w:jc w:val="center"/>
        <w:rPr>
          <w:rFonts w:ascii="Arial" w:hAnsi="Arial" w:cs="Arial"/>
          <w:b/>
          <w:bCs/>
          <w:i/>
          <w:color w:val="FF0000"/>
          <w:sz w:val="20"/>
        </w:rPr>
      </w:pPr>
    </w:p>
    <w:p w14:paraId="28BEC6D8" w14:textId="77777777" w:rsidR="00612B32" w:rsidRPr="00EF13CE" w:rsidRDefault="00612B32" w:rsidP="00FF6E7F">
      <w:pPr>
        <w:spacing w:after="120" w:line="276" w:lineRule="auto"/>
        <w:ind w:right="-15"/>
        <w:jc w:val="center"/>
        <w:rPr>
          <w:rFonts w:ascii="Arial" w:hAnsi="Arial" w:cs="Arial"/>
          <w:b/>
          <w:bCs/>
          <w:i/>
          <w:color w:val="FF0000"/>
          <w:sz w:val="20"/>
        </w:rPr>
      </w:pPr>
    </w:p>
    <w:p w14:paraId="3ED5EC3D" w14:textId="30FC22C7" w:rsidR="00947F8B" w:rsidRPr="007107AD" w:rsidRDefault="007107AD" w:rsidP="00FF6E7F">
      <w:pPr>
        <w:spacing w:after="120" w:line="276" w:lineRule="auto"/>
        <w:ind w:right="-15"/>
        <w:jc w:val="center"/>
        <w:rPr>
          <w:rFonts w:ascii="Arial" w:hAnsi="Arial" w:cs="Arial"/>
          <w:b/>
          <w:bCs/>
          <w:i/>
          <w:sz w:val="20"/>
        </w:rPr>
      </w:pPr>
      <w:r w:rsidRPr="007107AD">
        <w:rPr>
          <w:rFonts w:ascii="Arial" w:hAnsi="Arial" w:cs="Arial"/>
          <w:b/>
          <w:bCs/>
          <w:i/>
          <w:sz w:val="20"/>
        </w:rPr>
        <w:t>INSTITUTO FEDERAL FARROUPILHA – CAMPUS PANAMBI</w:t>
      </w:r>
    </w:p>
    <w:p w14:paraId="2FD4A3E6" w14:textId="049C80C5" w:rsidR="00947F8B" w:rsidRPr="00EF13CE" w:rsidRDefault="00CE69D4" w:rsidP="00FF6E7F">
      <w:pPr>
        <w:spacing w:after="120" w:line="276" w:lineRule="auto"/>
        <w:ind w:right="-15"/>
        <w:jc w:val="center"/>
        <w:rPr>
          <w:rFonts w:ascii="Arial" w:hAnsi="Arial" w:cs="Arial"/>
          <w:b/>
          <w:bCs/>
          <w:color w:val="000000"/>
          <w:sz w:val="20"/>
        </w:rPr>
      </w:pPr>
      <w:r w:rsidRPr="00EF13CE">
        <w:rPr>
          <w:rFonts w:ascii="Arial" w:hAnsi="Arial" w:cs="Arial"/>
          <w:b/>
          <w:bCs/>
          <w:color w:val="000000"/>
          <w:sz w:val="20"/>
        </w:rPr>
        <w:t>EDITAL</w:t>
      </w:r>
      <w:r w:rsidR="00A86813">
        <w:rPr>
          <w:rFonts w:ascii="Arial" w:hAnsi="Arial" w:cs="Arial"/>
          <w:b/>
          <w:bCs/>
          <w:color w:val="000000"/>
          <w:sz w:val="20"/>
        </w:rPr>
        <w:t xml:space="preserve"> </w:t>
      </w:r>
      <w:r w:rsidR="007107AD">
        <w:rPr>
          <w:rFonts w:ascii="Arial" w:hAnsi="Arial" w:cs="Arial"/>
          <w:b/>
          <w:bCs/>
          <w:color w:val="000000"/>
          <w:sz w:val="20"/>
        </w:rPr>
        <w:t>Nº 02</w:t>
      </w:r>
      <w:r w:rsidR="00947F8B" w:rsidRPr="00EF13CE">
        <w:rPr>
          <w:rFonts w:ascii="Arial" w:hAnsi="Arial" w:cs="Arial"/>
          <w:b/>
          <w:bCs/>
          <w:color w:val="000000"/>
          <w:sz w:val="20"/>
        </w:rPr>
        <w:t>/20</w:t>
      </w:r>
      <w:r w:rsidR="007107AD">
        <w:rPr>
          <w:rFonts w:ascii="Arial" w:hAnsi="Arial" w:cs="Arial"/>
          <w:b/>
          <w:bCs/>
          <w:color w:val="000000"/>
          <w:sz w:val="20"/>
        </w:rPr>
        <w:t>20</w:t>
      </w:r>
    </w:p>
    <w:p w14:paraId="0BA069D4" w14:textId="64519FB9" w:rsidR="00947F8B" w:rsidRPr="00EF13CE" w:rsidRDefault="00947F8B" w:rsidP="00FF6E7F">
      <w:pPr>
        <w:spacing w:after="120" w:line="276" w:lineRule="auto"/>
        <w:ind w:right="-15"/>
        <w:jc w:val="center"/>
        <w:rPr>
          <w:rFonts w:ascii="Arial" w:hAnsi="Arial" w:cs="Arial"/>
          <w:b/>
          <w:bCs/>
          <w:color w:val="000000"/>
          <w:sz w:val="20"/>
        </w:rPr>
      </w:pPr>
      <w:r w:rsidRPr="00EF13CE">
        <w:rPr>
          <w:rFonts w:ascii="Arial" w:hAnsi="Arial" w:cs="Arial"/>
          <w:b/>
          <w:bCs/>
          <w:color w:val="000000"/>
          <w:sz w:val="20"/>
        </w:rPr>
        <w:t>(Proce</w:t>
      </w:r>
      <w:r w:rsidR="00B804A1">
        <w:rPr>
          <w:rFonts w:ascii="Arial" w:hAnsi="Arial" w:cs="Arial"/>
          <w:b/>
          <w:bCs/>
          <w:color w:val="000000"/>
          <w:sz w:val="20"/>
        </w:rPr>
        <w:t>sso Administrativo n° 23240.001253/2020-25</w:t>
      </w:r>
      <w:r w:rsidRPr="00EF13CE">
        <w:rPr>
          <w:rFonts w:ascii="Arial" w:hAnsi="Arial" w:cs="Arial"/>
          <w:b/>
          <w:bCs/>
          <w:color w:val="000000"/>
          <w:sz w:val="20"/>
        </w:rPr>
        <w:t>)</w:t>
      </w:r>
    </w:p>
    <w:p w14:paraId="24089121" w14:textId="77777777" w:rsidR="00947F8B" w:rsidRPr="00EF13CE" w:rsidRDefault="00947F8B" w:rsidP="00FF6E7F">
      <w:pPr>
        <w:spacing w:after="120" w:line="276" w:lineRule="auto"/>
        <w:ind w:right="-15"/>
        <w:jc w:val="center"/>
        <w:rPr>
          <w:rFonts w:ascii="Arial" w:hAnsi="Arial" w:cs="Arial"/>
          <w:b/>
          <w:bCs/>
          <w:color w:val="000000"/>
          <w:sz w:val="20"/>
        </w:rPr>
      </w:pPr>
    </w:p>
    <w:p w14:paraId="77B471C8" w14:textId="5A8DB437" w:rsidR="00947F8B" w:rsidRPr="00EF13CE" w:rsidRDefault="00947F8B" w:rsidP="00BD71A5">
      <w:pPr>
        <w:snapToGrid w:val="0"/>
        <w:spacing w:before="120" w:after="120" w:line="276" w:lineRule="auto"/>
        <w:ind w:right="-30"/>
        <w:jc w:val="both"/>
        <w:rPr>
          <w:rFonts w:ascii="Arial" w:hAnsi="Arial" w:cs="Arial"/>
          <w:color w:val="000000"/>
          <w:sz w:val="20"/>
        </w:rPr>
      </w:pPr>
      <w:r w:rsidRPr="00EF13CE">
        <w:rPr>
          <w:rFonts w:ascii="Arial" w:hAnsi="Arial" w:cs="Arial"/>
          <w:color w:val="000000"/>
          <w:sz w:val="20"/>
        </w:rPr>
        <w:t xml:space="preserve">Torna-se público, para conhecimento dos </w:t>
      </w:r>
      <w:r w:rsidR="00881146">
        <w:rPr>
          <w:rFonts w:ascii="Arial" w:hAnsi="Arial" w:cs="Arial"/>
          <w:color w:val="000000"/>
          <w:sz w:val="20"/>
        </w:rPr>
        <w:t xml:space="preserve">interessados, que </w:t>
      </w:r>
      <w:r w:rsidR="007107AD" w:rsidRPr="00D44961">
        <w:rPr>
          <w:rFonts w:ascii="Arial" w:eastAsia="Calibri" w:hAnsi="Arial"/>
          <w:sz w:val="20"/>
        </w:rPr>
        <w:t>o I</w:t>
      </w:r>
      <w:r w:rsidR="007107AD">
        <w:rPr>
          <w:rFonts w:ascii="Arial" w:eastAsia="Calibri" w:hAnsi="Arial"/>
          <w:sz w:val="20"/>
        </w:rPr>
        <w:t>nstituto Federal Farroupilha (</w:t>
      </w:r>
      <w:proofErr w:type="spellStart"/>
      <w:r w:rsidR="007107AD" w:rsidRPr="00D44961">
        <w:rPr>
          <w:rFonts w:ascii="Arial" w:eastAsia="Calibri" w:hAnsi="Arial"/>
          <w:sz w:val="20"/>
        </w:rPr>
        <w:t>FFar</w:t>
      </w:r>
      <w:proofErr w:type="spellEnd"/>
      <w:r w:rsidR="007107AD">
        <w:rPr>
          <w:rFonts w:ascii="Arial" w:eastAsia="Calibri" w:hAnsi="Arial"/>
          <w:sz w:val="20"/>
        </w:rPr>
        <w:t xml:space="preserve">) </w:t>
      </w:r>
      <w:r w:rsidR="007107AD" w:rsidRPr="00D44961">
        <w:rPr>
          <w:rFonts w:ascii="Arial" w:eastAsia="Calibri" w:hAnsi="Arial"/>
          <w:sz w:val="20"/>
        </w:rPr>
        <w:t>Campus Panambi, por meio da Comissão de Licitação, sediado na rua Erechim, nº 860 - Bairro Planalto  – Panambi/RS</w:t>
      </w:r>
      <w:r w:rsidRPr="00EF13CE">
        <w:rPr>
          <w:rFonts w:ascii="Arial" w:hAnsi="Arial" w:cs="Arial"/>
          <w:color w:val="000000"/>
          <w:sz w:val="20"/>
        </w:rPr>
        <w:t xml:space="preserve">, realizará licitação, na modalidade </w:t>
      </w:r>
      <w:r w:rsidR="00F566B5" w:rsidRPr="00EF13CE">
        <w:rPr>
          <w:rFonts w:ascii="Arial" w:hAnsi="Arial" w:cs="Arial"/>
          <w:b/>
          <w:color w:val="000000"/>
          <w:sz w:val="20"/>
        </w:rPr>
        <w:t>TOMADA DE PREÇOS</w:t>
      </w:r>
      <w:r w:rsidRPr="00EF13CE">
        <w:rPr>
          <w:rFonts w:ascii="Arial" w:hAnsi="Arial" w:cs="Arial"/>
          <w:color w:val="000000"/>
          <w:sz w:val="20"/>
        </w:rPr>
        <w:t xml:space="preserve">, </w:t>
      </w:r>
      <w:r w:rsidR="00AF5E64" w:rsidRPr="00EF13CE">
        <w:rPr>
          <w:rFonts w:ascii="Arial" w:hAnsi="Arial" w:cs="Arial"/>
          <w:bCs/>
          <w:color w:val="000000"/>
          <w:sz w:val="20"/>
        </w:rPr>
        <w:t>do</w:t>
      </w:r>
      <w:r w:rsidR="00AF5E64" w:rsidRPr="00EF13CE">
        <w:rPr>
          <w:rFonts w:ascii="Arial" w:hAnsi="Arial" w:cs="Arial"/>
          <w:color w:val="000000"/>
          <w:sz w:val="20"/>
        </w:rPr>
        <w:t xml:space="preserve"> </w:t>
      </w:r>
      <w:r w:rsidR="00AF5E64" w:rsidRPr="00EF13CE">
        <w:rPr>
          <w:rFonts w:ascii="Arial" w:hAnsi="Arial" w:cs="Arial"/>
          <w:bCs/>
          <w:iCs/>
          <w:color w:val="000000"/>
          <w:sz w:val="20"/>
        </w:rPr>
        <w:t xml:space="preserve">tipo menor preço </w:t>
      </w:r>
      <w:r w:rsidR="00AF5E64" w:rsidRPr="007107AD">
        <w:rPr>
          <w:rFonts w:ascii="Arial" w:hAnsi="Arial" w:cs="Arial"/>
          <w:bCs/>
          <w:iCs/>
          <w:sz w:val="20"/>
        </w:rPr>
        <w:t>global</w:t>
      </w:r>
      <w:r w:rsidR="00AF5E64" w:rsidRPr="00EF13CE">
        <w:rPr>
          <w:rFonts w:ascii="Arial" w:hAnsi="Arial" w:cs="Arial"/>
          <w:bCs/>
          <w:iCs/>
          <w:color w:val="000000"/>
          <w:sz w:val="20"/>
        </w:rPr>
        <w:t xml:space="preserve">, </w:t>
      </w:r>
      <w:r w:rsidR="00AF5E64" w:rsidRPr="00EF13CE">
        <w:rPr>
          <w:rFonts w:ascii="Arial" w:hAnsi="Arial" w:cs="Arial"/>
          <w:bCs/>
          <w:sz w:val="20"/>
        </w:rPr>
        <w:t xml:space="preserve">sob a forma de execução indireta, no regime de empreitada por </w:t>
      </w:r>
      <w:r w:rsidR="007107AD">
        <w:rPr>
          <w:rFonts w:ascii="Arial" w:hAnsi="Arial" w:cs="Arial"/>
          <w:bCs/>
          <w:sz w:val="20"/>
        </w:rPr>
        <w:t xml:space="preserve">preço </w:t>
      </w:r>
      <w:r w:rsidR="00AF5E64" w:rsidRPr="007107AD">
        <w:rPr>
          <w:rFonts w:ascii="Arial" w:hAnsi="Arial" w:cs="Arial"/>
          <w:bCs/>
          <w:iCs/>
          <w:sz w:val="20"/>
        </w:rPr>
        <w:t>global</w:t>
      </w:r>
      <w:r w:rsidR="00AF5E64" w:rsidRPr="00EF13CE">
        <w:rPr>
          <w:rFonts w:ascii="Arial" w:hAnsi="Arial" w:cs="Arial"/>
          <w:b/>
          <w:bCs/>
          <w:color w:val="000000"/>
          <w:sz w:val="20"/>
        </w:rPr>
        <w:t xml:space="preserve">, </w:t>
      </w:r>
      <w:r w:rsidR="00AF5E64" w:rsidRPr="00EF13CE">
        <w:rPr>
          <w:rFonts w:ascii="Arial" w:hAnsi="Arial" w:cs="Arial"/>
          <w:color w:val="000000"/>
          <w:sz w:val="20"/>
        </w:rPr>
        <w:t>nos termos da Lei nº 8.666, de 21 de junho de 1993, da Lei Complementar n° 123, de 14 de dezembro de 2006</w:t>
      </w:r>
      <w:r w:rsidR="00AF5E64" w:rsidRPr="00EF13CE">
        <w:rPr>
          <w:rFonts w:ascii="Arial" w:hAnsi="Arial" w:cs="Arial"/>
          <w:sz w:val="20"/>
        </w:rPr>
        <w:t xml:space="preserve">, da Lei de Diretrizes Orçamentárias vigente, do Decreto n° 8.538, de 06 de outubro de 2015, </w:t>
      </w:r>
      <w:r w:rsidR="00AF5E64" w:rsidRPr="00EF13CE">
        <w:rPr>
          <w:rFonts w:ascii="Arial" w:hAnsi="Arial" w:cs="Arial"/>
          <w:color w:val="000000"/>
          <w:sz w:val="20"/>
        </w:rPr>
        <w:t>Decreto nº 7.746, de 05 de junho de 2012,</w:t>
      </w:r>
      <w:r w:rsidR="00AF5E64" w:rsidRPr="00EF13CE">
        <w:rPr>
          <w:rFonts w:ascii="Arial" w:hAnsi="Arial" w:cs="Arial"/>
          <w:sz w:val="20"/>
        </w:rPr>
        <w:t xml:space="preserve"> </w:t>
      </w:r>
      <w:r w:rsidR="00AF5E64" w:rsidRPr="00560870">
        <w:rPr>
          <w:rStyle w:val="Manoel"/>
          <w:color w:val="auto"/>
        </w:rPr>
        <w:t xml:space="preserve">do Decreto n. 7.983, de 08 de abril de 2013, </w:t>
      </w:r>
      <w:r w:rsidR="00AF5E64" w:rsidRPr="00EF13CE">
        <w:rPr>
          <w:rFonts w:ascii="Arial" w:hAnsi="Arial" w:cs="Arial"/>
          <w:color w:val="000000" w:themeColor="text1"/>
          <w:sz w:val="20"/>
        </w:rPr>
        <w:t>do Decreto 9.507, de 21 de setembro de 2018</w:t>
      </w:r>
      <w:r w:rsidR="00AF5E64" w:rsidRPr="00EF13CE">
        <w:rPr>
          <w:rFonts w:ascii="Arial" w:hAnsi="Arial" w:cs="Arial"/>
          <w:sz w:val="20"/>
        </w:rPr>
        <w:t>,</w:t>
      </w:r>
      <w:r w:rsidR="00AF5E64" w:rsidRPr="00EF13CE">
        <w:rPr>
          <w:rFonts w:ascii="Arial" w:hAnsi="Arial" w:cs="Arial"/>
          <w:i/>
          <w:color w:val="FF0000"/>
          <w:sz w:val="20"/>
        </w:rPr>
        <w:t xml:space="preserve"> </w:t>
      </w:r>
      <w:r w:rsidR="00AF5E64" w:rsidRPr="00EF13CE">
        <w:rPr>
          <w:rFonts w:ascii="Arial" w:hAnsi="Arial" w:cs="Arial"/>
          <w:color w:val="000000" w:themeColor="text1"/>
          <w:sz w:val="20"/>
        </w:rPr>
        <w:t xml:space="preserve">das Instruções </w:t>
      </w:r>
      <w:proofErr w:type="spellStart"/>
      <w:r w:rsidR="00AF5E64" w:rsidRPr="00EF13CE">
        <w:rPr>
          <w:rFonts w:ascii="Arial" w:hAnsi="Arial" w:cs="Arial"/>
          <w:color w:val="000000" w:themeColor="text1"/>
          <w:sz w:val="20"/>
        </w:rPr>
        <w:t>Nomativas</w:t>
      </w:r>
      <w:proofErr w:type="spellEnd"/>
      <w:r w:rsidR="00AF5E64" w:rsidRPr="00EF13CE">
        <w:rPr>
          <w:rFonts w:ascii="Arial" w:hAnsi="Arial" w:cs="Arial"/>
          <w:color w:val="000000" w:themeColor="text1"/>
          <w:sz w:val="20"/>
        </w:rPr>
        <w:t xml:space="preserve"> SEGES/</w:t>
      </w:r>
      <w:r w:rsidR="00560870">
        <w:rPr>
          <w:rFonts w:ascii="Arial" w:hAnsi="Arial" w:cs="Arial"/>
          <w:color w:val="000000" w:themeColor="text1"/>
          <w:sz w:val="20"/>
        </w:rPr>
        <w:t>MP</w:t>
      </w:r>
      <w:r w:rsidR="00AF5E64" w:rsidRPr="00EF13CE">
        <w:rPr>
          <w:rFonts w:ascii="Arial" w:hAnsi="Arial" w:cs="Arial"/>
          <w:color w:val="000000" w:themeColor="text1"/>
          <w:sz w:val="20"/>
        </w:rPr>
        <w:t xml:space="preserve"> nº 05, de 26 de maio de 2017, </w:t>
      </w:r>
      <w:r w:rsidR="00AF5E64" w:rsidRPr="00EF13CE">
        <w:rPr>
          <w:rFonts w:ascii="Arial" w:hAnsi="Arial" w:cs="Arial"/>
          <w:sz w:val="20"/>
        </w:rPr>
        <w:t>Instrução Normativa SLTI/</w:t>
      </w:r>
      <w:r w:rsidR="00560870">
        <w:rPr>
          <w:rFonts w:ascii="Arial" w:hAnsi="Arial" w:cs="Arial"/>
          <w:sz w:val="20"/>
        </w:rPr>
        <w:t>MP</w:t>
      </w:r>
      <w:r w:rsidR="00AF5E64" w:rsidRPr="00EF13CE">
        <w:rPr>
          <w:rFonts w:ascii="Arial" w:hAnsi="Arial" w:cs="Arial"/>
          <w:sz w:val="20"/>
        </w:rPr>
        <w:t xml:space="preserve"> nº 1, de 19 de janeiro de 2010, da Instrução </w:t>
      </w:r>
      <w:r w:rsidR="00AF5E64" w:rsidRPr="00E703EA">
        <w:rPr>
          <w:rFonts w:ascii="Arial" w:hAnsi="Arial" w:cs="Arial"/>
          <w:sz w:val="20"/>
        </w:rPr>
        <w:t xml:space="preserve">Normativa </w:t>
      </w:r>
      <w:r w:rsidR="00AF5E64" w:rsidRPr="00E703EA">
        <w:rPr>
          <w:rFonts w:ascii="Arial" w:hAnsi="Arial" w:cs="Arial"/>
          <w:color w:val="000000"/>
          <w:sz w:val="20"/>
        </w:rPr>
        <w:t>SEGES/MP nº 3, de 26 de abr</w:t>
      </w:r>
      <w:r w:rsidR="00D716CE">
        <w:rPr>
          <w:rFonts w:ascii="Arial" w:hAnsi="Arial" w:cs="Arial"/>
          <w:color w:val="000000"/>
          <w:sz w:val="20"/>
        </w:rPr>
        <w:t xml:space="preserve">il de 2018, Instrução Normativa </w:t>
      </w:r>
      <w:r w:rsidR="00AF5E64" w:rsidRPr="00E703EA">
        <w:rPr>
          <w:rFonts w:ascii="Arial" w:hAnsi="Arial" w:cs="Arial"/>
          <w:color w:val="000000"/>
          <w:sz w:val="20"/>
        </w:rPr>
        <w:t>SEGES</w:t>
      </w:r>
      <w:r w:rsidR="00D716CE">
        <w:rPr>
          <w:rFonts w:ascii="Arial" w:hAnsi="Arial" w:cs="Arial"/>
          <w:color w:val="000000"/>
          <w:sz w:val="20"/>
        </w:rPr>
        <w:t>/MP</w:t>
      </w:r>
      <w:r w:rsidR="00AF5E64" w:rsidRPr="00E703EA">
        <w:rPr>
          <w:rFonts w:ascii="Arial" w:hAnsi="Arial" w:cs="Arial"/>
          <w:color w:val="000000"/>
          <w:sz w:val="20"/>
        </w:rPr>
        <w:t xml:space="preserve"> nº 6, de junho de 2018 e, ainda, de acordo com as condições estabelecidas neste Edital.</w:t>
      </w:r>
      <w:r w:rsidR="00AF5E64" w:rsidRPr="00EF13CE">
        <w:rPr>
          <w:rFonts w:ascii="Arial" w:hAnsi="Arial" w:cs="Arial"/>
          <w:color w:val="000000"/>
          <w:sz w:val="20"/>
        </w:rPr>
        <w:t xml:space="preserve"> </w:t>
      </w:r>
    </w:p>
    <w:p w14:paraId="13B8A7C2" w14:textId="5E38163F" w:rsidR="00AF5E64" w:rsidRDefault="00AF5E64" w:rsidP="00FF6E7F">
      <w:pPr>
        <w:spacing w:after="120" w:line="276" w:lineRule="auto"/>
        <w:jc w:val="both"/>
        <w:rPr>
          <w:rFonts w:ascii="Arial" w:hAnsi="Arial" w:cs="Arial"/>
          <w:b/>
          <w:sz w:val="20"/>
          <w:lang w:val="x-none"/>
        </w:rPr>
      </w:pPr>
    </w:p>
    <w:p w14:paraId="28BA6127" w14:textId="112DEF16" w:rsidR="00612B32" w:rsidRDefault="00612B32" w:rsidP="00FF6E7F">
      <w:pPr>
        <w:spacing w:after="120" w:line="276" w:lineRule="auto"/>
        <w:jc w:val="both"/>
        <w:rPr>
          <w:rFonts w:ascii="Arial" w:hAnsi="Arial" w:cs="Arial"/>
          <w:b/>
          <w:sz w:val="20"/>
          <w:lang w:val="x-none"/>
        </w:rPr>
      </w:pPr>
    </w:p>
    <w:p w14:paraId="2A39D145" w14:textId="77777777" w:rsidR="00612B32" w:rsidRPr="00EF13CE" w:rsidRDefault="00612B32" w:rsidP="00FF6E7F">
      <w:pPr>
        <w:spacing w:after="120" w:line="276" w:lineRule="auto"/>
        <w:jc w:val="both"/>
        <w:rPr>
          <w:rFonts w:ascii="Arial" w:hAnsi="Arial" w:cs="Arial"/>
          <w:b/>
          <w:sz w:val="20"/>
          <w:lang w:val="x-none"/>
        </w:rPr>
      </w:pPr>
    </w:p>
    <w:p w14:paraId="198F4DCA" w14:textId="77777777" w:rsidR="006D2E66" w:rsidRPr="00EF13CE" w:rsidRDefault="006D2E66" w:rsidP="006A456D">
      <w:pPr>
        <w:widowControl/>
        <w:numPr>
          <w:ilvl w:val="0"/>
          <w:numId w:val="1"/>
        </w:numPr>
        <w:suppressAutoHyphens w:val="0"/>
        <w:spacing w:before="120" w:after="120" w:line="276" w:lineRule="auto"/>
        <w:ind w:left="0" w:firstLine="0"/>
        <w:jc w:val="both"/>
        <w:rPr>
          <w:rFonts w:ascii="Arial" w:hAnsi="Arial" w:cs="Arial"/>
          <w:sz w:val="20"/>
        </w:rPr>
      </w:pPr>
      <w:r w:rsidRPr="00EF13CE">
        <w:rPr>
          <w:rFonts w:ascii="Arial" w:hAnsi="Arial" w:cs="Arial"/>
          <w:b/>
          <w:sz w:val="20"/>
        </w:rPr>
        <w:lastRenderedPageBreak/>
        <w:t>HORÁRIO, DATA E LOCAL PARA A ENTREGA D</w:t>
      </w:r>
      <w:r w:rsidR="00BD1240" w:rsidRPr="00EF13CE">
        <w:rPr>
          <w:rFonts w:ascii="Arial" w:hAnsi="Arial" w:cs="Arial"/>
          <w:b/>
          <w:sz w:val="20"/>
        </w:rPr>
        <w:t xml:space="preserve">OS ENVELOPES CONTENDO </w:t>
      </w:r>
      <w:r w:rsidRPr="00EF13CE">
        <w:rPr>
          <w:rFonts w:ascii="Arial" w:hAnsi="Arial" w:cs="Arial"/>
          <w:b/>
          <w:sz w:val="20"/>
        </w:rPr>
        <w:t>A DOCUMENTAÇÃO E PROPOSTAS</w:t>
      </w:r>
      <w:r w:rsidRPr="00EF13CE">
        <w:rPr>
          <w:rFonts w:ascii="Arial" w:hAnsi="Arial" w:cs="Arial"/>
          <w:sz w:val="20"/>
        </w:rPr>
        <w:t xml:space="preserve">: </w:t>
      </w:r>
    </w:p>
    <w:p w14:paraId="3588A590" w14:textId="52CA4A87" w:rsidR="005E25D6" w:rsidRPr="00EF13CE" w:rsidRDefault="005E25D6" w:rsidP="006A456D">
      <w:pPr>
        <w:pStyle w:val="PargrafodaLista"/>
        <w:widowControl/>
        <w:numPr>
          <w:ilvl w:val="1"/>
          <w:numId w:val="1"/>
        </w:numPr>
        <w:suppressAutoHyphens w:val="0"/>
        <w:spacing w:before="120" w:after="120" w:line="276" w:lineRule="auto"/>
        <w:ind w:left="425" w:firstLine="0"/>
        <w:jc w:val="both"/>
        <w:rPr>
          <w:rFonts w:ascii="Arial" w:hAnsi="Arial" w:cs="Arial"/>
          <w:sz w:val="20"/>
        </w:rPr>
      </w:pPr>
      <w:r w:rsidRPr="0078372E">
        <w:rPr>
          <w:rFonts w:ascii="Arial" w:hAnsi="Arial" w:cs="Arial"/>
          <w:b/>
          <w:sz w:val="20"/>
        </w:rPr>
        <w:t xml:space="preserve">Até às </w:t>
      </w:r>
      <w:r w:rsidR="0078372E" w:rsidRPr="0078372E">
        <w:rPr>
          <w:rFonts w:ascii="Arial" w:hAnsi="Arial" w:cs="Arial"/>
          <w:b/>
          <w:sz w:val="20"/>
        </w:rPr>
        <w:t>09</w:t>
      </w:r>
      <w:r w:rsidRPr="0078372E">
        <w:rPr>
          <w:rFonts w:ascii="Arial" w:hAnsi="Arial" w:cs="Arial"/>
          <w:b/>
          <w:sz w:val="20"/>
        </w:rPr>
        <w:t xml:space="preserve"> horas, do dia</w:t>
      </w:r>
      <w:r w:rsidR="000370CF">
        <w:rPr>
          <w:rFonts w:ascii="Arial" w:hAnsi="Arial" w:cs="Arial"/>
          <w:b/>
          <w:sz w:val="20"/>
        </w:rPr>
        <w:t xml:space="preserve"> 16</w:t>
      </w:r>
      <w:r w:rsidR="0078372E" w:rsidRPr="0078372E">
        <w:rPr>
          <w:rFonts w:ascii="Arial" w:hAnsi="Arial" w:cs="Arial"/>
          <w:b/>
          <w:sz w:val="20"/>
        </w:rPr>
        <w:t xml:space="preserve"> de </w:t>
      </w:r>
      <w:r w:rsidR="003C17A6">
        <w:rPr>
          <w:rFonts w:ascii="Arial" w:hAnsi="Arial" w:cs="Arial"/>
          <w:b/>
          <w:sz w:val="20"/>
        </w:rPr>
        <w:t>deze</w:t>
      </w:r>
      <w:r w:rsidR="0078372E" w:rsidRPr="0078372E">
        <w:rPr>
          <w:rFonts w:ascii="Arial" w:hAnsi="Arial" w:cs="Arial"/>
          <w:b/>
          <w:sz w:val="20"/>
        </w:rPr>
        <w:t>mbro de 2020</w:t>
      </w:r>
      <w:r w:rsidR="0078372E">
        <w:rPr>
          <w:rFonts w:ascii="Arial" w:hAnsi="Arial" w:cs="Arial"/>
          <w:sz w:val="20"/>
        </w:rPr>
        <w:t>,</w:t>
      </w:r>
      <w:r w:rsidRPr="00EF13CE">
        <w:rPr>
          <w:rFonts w:ascii="Arial" w:hAnsi="Arial" w:cs="Arial"/>
          <w:sz w:val="20"/>
        </w:rPr>
        <w:t xml:space="preserve"> no endereço</w:t>
      </w:r>
      <w:r w:rsidR="0078372E">
        <w:rPr>
          <w:rFonts w:ascii="Arial" w:hAnsi="Arial" w:cs="Arial"/>
          <w:sz w:val="20"/>
        </w:rPr>
        <w:t>:</w:t>
      </w:r>
      <w:r w:rsidR="007107AD" w:rsidRPr="00452336">
        <w:rPr>
          <w:rFonts w:ascii="Arial" w:eastAsia="Calibri" w:hAnsi="Arial"/>
          <w:sz w:val="20"/>
        </w:rPr>
        <w:t xml:space="preserve"> Rua Erechim, 860 – Bairro Planalto – Panambi/RS</w:t>
      </w:r>
      <w:r w:rsidRPr="00EF13CE">
        <w:rPr>
          <w:rFonts w:ascii="Arial" w:hAnsi="Arial" w:cs="Arial"/>
          <w:sz w:val="20"/>
        </w:rPr>
        <w:t xml:space="preserve"> para entrega do</w:t>
      </w:r>
      <w:r w:rsidR="00246D54" w:rsidRPr="00EF13CE">
        <w:rPr>
          <w:rFonts w:ascii="Arial" w:hAnsi="Arial" w:cs="Arial"/>
          <w:sz w:val="20"/>
        </w:rPr>
        <w:t>s</w:t>
      </w:r>
      <w:r w:rsidRPr="00EF13CE">
        <w:rPr>
          <w:rFonts w:ascii="Arial" w:hAnsi="Arial" w:cs="Arial"/>
          <w:sz w:val="20"/>
        </w:rPr>
        <w:t xml:space="preserve"> Envelope</w:t>
      </w:r>
      <w:r w:rsidR="00246D54" w:rsidRPr="00EF13CE">
        <w:rPr>
          <w:rFonts w:ascii="Arial" w:hAnsi="Arial" w:cs="Arial"/>
          <w:sz w:val="20"/>
        </w:rPr>
        <w:t>s</w:t>
      </w:r>
      <w:r w:rsidRPr="00EF13CE">
        <w:rPr>
          <w:rFonts w:ascii="Arial" w:hAnsi="Arial" w:cs="Arial"/>
          <w:sz w:val="20"/>
        </w:rPr>
        <w:t xml:space="preserve"> n° </w:t>
      </w:r>
      <w:r w:rsidR="007A7A64" w:rsidRPr="00EF13CE">
        <w:rPr>
          <w:rFonts w:ascii="Arial" w:hAnsi="Arial" w:cs="Arial"/>
          <w:sz w:val="20"/>
        </w:rPr>
        <w:t>0</w:t>
      </w:r>
      <w:r w:rsidRPr="00EF13CE">
        <w:rPr>
          <w:rFonts w:ascii="Arial" w:hAnsi="Arial" w:cs="Arial"/>
          <w:sz w:val="20"/>
        </w:rPr>
        <w:t>1</w:t>
      </w:r>
      <w:r w:rsidR="007A7A64" w:rsidRPr="00EF13CE">
        <w:rPr>
          <w:rFonts w:ascii="Arial" w:hAnsi="Arial" w:cs="Arial"/>
          <w:sz w:val="20"/>
        </w:rPr>
        <w:t>, com os documentos de habil</w:t>
      </w:r>
      <w:r w:rsidR="00BB552B" w:rsidRPr="00EF13CE">
        <w:rPr>
          <w:rFonts w:ascii="Arial" w:hAnsi="Arial" w:cs="Arial"/>
          <w:sz w:val="20"/>
        </w:rPr>
        <w:t>itação, e n. 02, com a proposta, além das declarações complementares.</w:t>
      </w:r>
    </w:p>
    <w:p w14:paraId="1BAB1F6F" w14:textId="77777777" w:rsidR="006D2E66" w:rsidRPr="00EF13CE" w:rsidRDefault="006D2E66" w:rsidP="00FF6E7F">
      <w:pPr>
        <w:spacing w:after="120" w:line="276" w:lineRule="auto"/>
        <w:jc w:val="both"/>
        <w:rPr>
          <w:rFonts w:ascii="Arial" w:hAnsi="Arial" w:cs="Arial"/>
          <w:sz w:val="20"/>
        </w:rPr>
      </w:pPr>
    </w:p>
    <w:p w14:paraId="0EE1B6D9" w14:textId="77777777" w:rsidR="00BD1240" w:rsidRPr="00EF13CE" w:rsidRDefault="00BD1240" w:rsidP="006A456D">
      <w:pPr>
        <w:widowControl/>
        <w:numPr>
          <w:ilvl w:val="0"/>
          <w:numId w:val="1"/>
        </w:numPr>
        <w:suppressAutoHyphens w:val="0"/>
        <w:spacing w:before="120" w:after="120" w:line="276" w:lineRule="auto"/>
        <w:ind w:left="0" w:firstLine="0"/>
        <w:jc w:val="both"/>
        <w:rPr>
          <w:rFonts w:ascii="Arial" w:hAnsi="Arial" w:cs="Arial"/>
          <w:b/>
          <w:sz w:val="20"/>
        </w:rPr>
      </w:pPr>
      <w:r w:rsidRPr="00EF13CE">
        <w:rPr>
          <w:rFonts w:ascii="Arial" w:hAnsi="Arial" w:cs="Arial"/>
          <w:b/>
          <w:sz w:val="20"/>
        </w:rPr>
        <w:t xml:space="preserve">HORÁRIO, DATA E LOCAL </w:t>
      </w:r>
      <w:r w:rsidR="009626AA" w:rsidRPr="00EF13CE">
        <w:rPr>
          <w:rFonts w:ascii="Arial" w:hAnsi="Arial" w:cs="Arial"/>
          <w:b/>
          <w:sz w:val="20"/>
        </w:rPr>
        <w:t xml:space="preserve">PARA INÍCIO DA </w:t>
      </w:r>
      <w:r w:rsidRPr="00EF13CE">
        <w:rPr>
          <w:rFonts w:ascii="Arial" w:hAnsi="Arial" w:cs="Arial"/>
          <w:b/>
          <w:sz w:val="20"/>
        </w:rPr>
        <w:t>SESSÃO</w:t>
      </w:r>
      <w:r w:rsidR="000536E7" w:rsidRPr="00EF13CE">
        <w:rPr>
          <w:rFonts w:ascii="Arial" w:hAnsi="Arial" w:cs="Arial"/>
          <w:b/>
          <w:sz w:val="20"/>
        </w:rPr>
        <w:t xml:space="preserve"> PÚBLICA</w:t>
      </w:r>
    </w:p>
    <w:p w14:paraId="177600EB" w14:textId="71335028" w:rsidR="00BD1240" w:rsidRPr="00EF13CE" w:rsidRDefault="00BD1240" w:rsidP="003B57C8">
      <w:pPr>
        <w:numPr>
          <w:ilvl w:val="1"/>
          <w:numId w:val="1"/>
        </w:numPr>
        <w:spacing w:before="120" w:after="120" w:line="276" w:lineRule="auto"/>
        <w:ind w:left="425" w:firstLine="0"/>
        <w:jc w:val="both"/>
        <w:rPr>
          <w:rFonts w:ascii="Arial" w:hAnsi="Arial" w:cs="Arial"/>
          <w:sz w:val="20"/>
        </w:rPr>
      </w:pPr>
      <w:r w:rsidRPr="000F7585">
        <w:rPr>
          <w:rFonts w:ascii="Arial" w:hAnsi="Arial" w:cs="Arial"/>
          <w:b/>
          <w:sz w:val="20"/>
        </w:rPr>
        <w:t xml:space="preserve">Às </w:t>
      </w:r>
      <w:r w:rsidR="0078372E" w:rsidRPr="000F7585">
        <w:rPr>
          <w:rFonts w:ascii="Arial" w:hAnsi="Arial" w:cs="Arial"/>
          <w:b/>
          <w:sz w:val="20"/>
        </w:rPr>
        <w:t>09:30</w:t>
      </w:r>
      <w:r w:rsidRPr="000F7585">
        <w:rPr>
          <w:rFonts w:ascii="Arial" w:hAnsi="Arial" w:cs="Arial"/>
          <w:b/>
          <w:sz w:val="20"/>
        </w:rPr>
        <w:t xml:space="preserve"> horas, do dia</w:t>
      </w:r>
      <w:r w:rsidR="00CC40BC">
        <w:rPr>
          <w:rFonts w:ascii="Arial" w:hAnsi="Arial" w:cs="Arial"/>
          <w:b/>
          <w:sz w:val="20"/>
        </w:rPr>
        <w:t xml:space="preserve"> 1</w:t>
      </w:r>
      <w:r w:rsidR="000370CF">
        <w:rPr>
          <w:rFonts w:ascii="Arial" w:hAnsi="Arial" w:cs="Arial"/>
          <w:b/>
          <w:sz w:val="20"/>
        </w:rPr>
        <w:t>6</w:t>
      </w:r>
      <w:bookmarkStart w:id="0" w:name="_GoBack"/>
      <w:bookmarkEnd w:id="0"/>
      <w:r w:rsidR="003C17A6">
        <w:rPr>
          <w:rFonts w:ascii="Arial" w:hAnsi="Arial" w:cs="Arial"/>
          <w:b/>
          <w:sz w:val="20"/>
        </w:rPr>
        <w:t xml:space="preserve"> de dez</w:t>
      </w:r>
      <w:r w:rsidR="0078372E" w:rsidRPr="000F7585">
        <w:rPr>
          <w:rFonts w:ascii="Arial" w:hAnsi="Arial" w:cs="Arial"/>
          <w:b/>
          <w:sz w:val="20"/>
        </w:rPr>
        <w:t>embro de 2020</w:t>
      </w:r>
      <w:r w:rsidRPr="00EF13CE">
        <w:rPr>
          <w:rFonts w:ascii="Arial" w:hAnsi="Arial" w:cs="Arial"/>
          <w:sz w:val="20"/>
        </w:rPr>
        <w:t xml:space="preserve">, </w:t>
      </w:r>
      <w:r w:rsidR="007568D8">
        <w:rPr>
          <w:rFonts w:ascii="Arial" w:hAnsi="Arial" w:cs="Arial"/>
          <w:b/>
          <w:sz w:val="20"/>
        </w:rPr>
        <w:t xml:space="preserve">na Sala de Reuniões – Prédio A </w:t>
      </w:r>
      <w:r w:rsidR="007107AD" w:rsidRPr="000F7585">
        <w:rPr>
          <w:rFonts w:ascii="Arial" w:hAnsi="Arial" w:cs="Arial"/>
          <w:b/>
          <w:sz w:val="20"/>
        </w:rPr>
        <w:t>do Instituto Federal Farroupilha – Campus Panambi</w:t>
      </w:r>
      <w:r w:rsidR="007107AD" w:rsidRPr="00D44961">
        <w:rPr>
          <w:rFonts w:ascii="Arial" w:eastAsia="Calibri" w:hAnsi="Arial"/>
          <w:sz w:val="20"/>
        </w:rPr>
        <w:t xml:space="preserve"> localizado no endereço rua Er</w:t>
      </w:r>
      <w:r w:rsidR="007107AD">
        <w:rPr>
          <w:rFonts w:ascii="Arial" w:eastAsia="Calibri" w:hAnsi="Arial"/>
          <w:sz w:val="20"/>
        </w:rPr>
        <w:t>echim, nº 860 - Bairro Planalto</w:t>
      </w:r>
      <w:r w:rsidR="007107AD" w:rsidRPr="00D44961">
        <w:rPr>
          <w:rFonts w:ascii="Arial" w:eastAsia="Calibri" w:hAnsi="Arial"/>
          <w:sz w:val="20"/>
        </w:rPr>
        <w:t xml:space="preserve"> – Panambi/RS</w:t>
      </w:r>
      <w:r w:rsidR="00C56667" w:rsidRPr="00EF13CE">
        <w:rPr>
          <w:rFonts w:ascii="Arial" w:hAnsi="Arial" w:cs="Arial"/>
          <w:color w:val="FF0000"/>
          <w:sz w:val="20"/>
        </w:rPr>
        <w:t xml:space="preserve"> </w:t>
      </w:r>
      <w:r w:rsidR="00295D50" w:rsidRPr="00EF13CE">
        <w:rPr>
          <w:rFonts w:ascii="Arial" w:hAnsi="Arial" w:cs="Arial"/>
          <w:sz w:val="20"/>
        </w:rPr>
        <w:t xml:space="preserve">terá início a </w:t>
      </w:r>
      <w:r w:rsidR="00C56667" w:rsidRPr="00EF13CE">
        <w:rPr>
          <w:rFonts w:ascii="Arial" w:hAnsi="Arial" w:cs="Arial"/>
          <w:sz w:val="20"/>
        </w:rPr>
        <w:t>sessão</w:t>
      </w:r>
      <w:r w:rsidR="00D6030F" w:rsidRPr="00EF13CE">
        <w:rPr>
          <w:rFonts w:ascii="Arial" w:hAnsi="Arial" w:cs="Arial"/>
          <w:sz w:val="20"/>
        </w:rPr>
        <w:t xml:space="preserve"> pública</w:t>
      </w:r>
      <w:r w:rsidR="00C56667" w:rsidRPr="00EF13CE">
        <w:rPr>
          <w:rFonts w:ascii="Arial" w:hAnsi="Arial" w:cs="Arial"/>
          <w:sz w:val="20"/>
        </w:rPr>
        <w:t xml:space="preserve">, prosseguindo-se com </w:t>
      </w:r>
      <w:r w:rsidR="001B5C60" w:rsidRPr="00EF13CE">
        <w:rPr>
          <w:rFonts w:ascii="Arial" w:hAnsi="Arial" w:cs="Arial"/>
          <w:sz w:val="20"/>
        </w:rPr>
        <w:t>o credenciamento dos participantes e</w:t>
      </w:r>
      <w:r w:rsidR="00C56667" w:rsidRPr="00EF13CE">
        <w:rPr>
          <w:rFonts w:ascii="Arial" w:hAnsi="Arial" w:cs="Arial"/>
          <w:sz w:val="20"/>
        </w:rPr>
        <w:t xml:space="preserve"> </w:t>
      </w:r>
      <w:r w:rsidR="00713645" w:rsidRPr="00EF13CE">
        <w:rPr>
          <w:rFonts w:ascii="Arial" w:hAnsi="Arial" w:cs="Arial"/>
          <w:sz w:val="20"/>
        </w:rPr>
        <w:t xml:space="preserve">a </w:t>
      </w:r>
      <w:r w:rsidR="00C56667" w:rsidRPr="00EF13CE">
        <w:rPr>
          <w:rFonts w:ascii="Arial" w:hAnsi="Arial" w:cs="Arial"/>
          <w:sz w:val="20"/>
        </w:rPr>
        <w:t xml:space="preserve">abertura dos </w:t>
      </w:r>
      <w:r w:rsidR="00713645" w:rsidRPr="00EF13CE">
        <w:rPr>
          <w:rFonts w:ascii="Arial" w:hAnsi="Arial" w:cs="Arial"/>
          <w:sz w:val="20"/>
        </w:rPr>
        <w:t>e</w:t>
      </w:r>
      <w:r w:rsidR="00C56667" w:rsidRPr="00EF13CE">
        <w:rPr>
          <w:rFonts w:ascii="Arial" w:hAnsi="Arial" w:cs="Arial"/>
          <w:sz w:val="20"/>
        </w:rPr>
        <w:t>n</w:t>
      </w:r>
      <w:r w:rsidR="000122B3" w:rsidRPr="00EF13CE">
        <w:rPr>
          <w:rFonts w:ascii="Arial" w:hAnsi="Arial" w:cs="Arial"/>
          <w:sz w:val="20"/>
        </w:rPr>
        <w:t>velopes contend</w:t>
      </w:r>
      <w:r w:rsidR="002C211D" w:rsidRPr="00EF13CE">
        <w:rPr>
          <w:rFonts w:ascii="Arial" w:hAnsi="Arial" w:cs="Arial"/>
          <w:sz w:val="20"/>
        </w:rPr>
        <w:t>o a documentação de habilitação e a realização de consulta “</w:t>
      </w:r>
      <w:proofErr w:type="spellStart"/>
      <w:r w:rsidR="002C211D" w:rsidRPr="00EF13CE">
        <w:rPr>
          <w:rFonts w:ascii="Arial" w:hAnsi="Arial" w:cs="Arial"/>
          <w:sz w:val="20"/>
        </w:rPr>
        <w:t>on</w:t>
      </w:r>
      <w:proofErr w:type="spellEnd"/>
      <w:r w:rsidR="002C211D" w:rsidRPr="00EF13CE">
        <w:rPr>
          <w:rFonts w:ascii="Arial" w:hAnsi="Arial" w:cs="Arial"/>
          <w:sz w:val="20"/>
        </w:rPr>
        <w:t xml:space="preserve"> </w:t>
      </w:r>
      <w:proofErr w:type="spellStart"/>
      <w:r w:rsidR="002C211D" w:rsidRPr="00EF13CE">
        <w:rPr>
          <w:rFonts w:ascii="Arial" w:hAnsi="Arial" w:cs="Arial"/>
          <w:sz w:val="20"/>
        </w:rPr>
        <w:t>line</w:t>
      </w:r>
      <w:proofErr w:type="spellEnd"/>
      <w:r w:rsidR="002C211D" w:rsidRPr="00EF13CE">
        <w:rPr>
          <w:rFonts w:ascii="Arial" w:hAnsi="Arial" w:cs="Arial"/>
          <w:sz w:val="20"/>
        </w:rPr>
        <w:t xml:space="preserve">” ao </w:t>
      </w:r>
      <w:r w:rsidR="00560870">
        <w:rPr>
          <w:rFonts w:ascii="Arial" w:hAnsi="Arial" w:cs="Arial"/>
          <w:sz w:val="20"/>
        </w:rPr>
        <w:t>SICAF</w:t>
      </w:r>
      <w:r w:rsidR="002C211D" w:rsidRPr="00EF13CE">
        <w:rPr>
          <w:rFonts w:ascii="Arial" w:hAnsi="Arial" w:cs="Arial"/>
          <w:sz w:val="20"/>
        </w:rPr>
        <w:t>.</w:t>
      </w:r>
    </w:p>
    <w:p w14:paraId="76038233" w14:textId="351CB2EC" w:rsidR="006D2E66" w:rsidRPr="00EF13CE" w:rsidRDefault="00DC00B3" w:rsidP="00DC00B3">
      <w:pPr>
        <w:widowControl/>
        <w:numPr>
          <w:ilvl w:val="1"/>
          <w:numId w:val="1"/>
        </w:numPr>
        <w:suppressAutoHyphens w:val="0"/>
        <w:spacing w:before="120" w:after="120" w:line="276" w:lineRule="auto"/>
        <w:ind w:left="425" w:firstLine="0"/>
        <w:jc w:val="both"/>
        <w:rPr>
          <w:rFonts w:ascii="Arial" w:hAnsi="Arial" w:cs="Arial"/>
          <w:bCs/>
          <w:sz w:val="20"/>
        </w:rPr>
      </w:pPr>
      <w:r w:rsidRPr="00EF13CE">
        <w:rPr>
          <w:rFonts w:ascii="Arial" w:hAnsi="Arial" w:cs="Arial"/>
          <w:bCs/>
          <w:sz w:val="20"/>
        </w:rPr>
        <w:t>Os conjuntos de documentos relativos à habilitação e à proposta de preços deverão ser entregues separadamente, em envelopes fechados e lacrados, rubricados no fecho e identificados com o nome do licitante e contendo em suas partes externas e frontais, em caracteres destacados, os seguintes dizeres</w:t>
      </w:r>
      <w:r w:rsidR="005E25D6" w:rsidRPr="00EF13CE">
        <w:rPr>
          <w:rFonts w:ascii="Arial" w:hAnsi="Arial" w:cs="Arial"/>
          <w:bCs/>
          <w:sz w:val="20"/>
        </w:rPr>
        <w:t>:</w:t>
      </w:r>
      <w:r w:rsidR="006D2E66" w:rsidRPr="00EF13CE">
        <w:rPr>
          <w:rFonts w:ascii="Arial" w:hAnsi="Arial" w:cs="Arial"/>
          <w:bCs/>
          <w:sz w:val="20"/>
        </w:rPr>
        <w:t xml:space="preserve"> </w:t>
      </w:r>
    </w:p>
    <w:tbl>
      <w:tblPr>
        <w:tblW w:w="0" w:type="auto"/>
        <w:jc w:val="center"/>
        <w:tblLayout w:type="fixed"/>
        <w:tblCellMar>
          <w:left w:w="70" w:type="dxa"/>
          <w:right w:w="70" w:type="dxa"/>
        </w:tblCellMar>
        <w:tblLook w:val="0000" w:firstRow="0" w:lastRow="0" w:firstColumn="0" w:lastColumn="0" w:noHBand="0" w:noVBand="0"/>
      </w:tblPr>
      <w:tblGrid>
        <w:gridCol w:w="7176"/>
      </w:tblGrid>
      <w:tr w:rsidR="00C579D3" w:rsidRPr="00EF13CE" w14:paraId="01696A1F" w14:textId="77777777" w:rsidTr="000536E7">
        <w:trPr>
          <w:cantSplit/>
          <w:trHeight w:val="1446"/>
          <w:jc w:val="center"/>
        </w:trPr>
        <w:tc>
          <w:tcPr>
            <w:tcW w:w="7176" w:type="dxa"/>
            <w:tcBorders>
              <w:top w:val="single" w:sz="8" w:space="0" w:color="000000"/>
              <w:left w:val="single" w:sz="8" w:space="0" w:color="000000"/>
              <w:bottom w:val="single" w:sz="8" w:space="0" w:color="000000"/>
              <w:right w:val="single" w:sz="8" w:space="0" w:color="000000"/>
            </w:tcBorders>
          </w:tcPr>
          <w:p w14:paraId="3EA1CA5B" w14:textId="77777777" w:rsidR="00C579D3" w:rsidRPr="00EF13CE" w:rsidRDefault="00C579D3" w:rsidP="00FF6E7F">
            <w:pPr>
              <w:tabs>
                <w:tab w:val="left" w:pos="7811"/>
              </w:tabs>
              <w:snapToGrid w:val="0"/>
              <w:spacing w:after="120" w:line="276" w:lineRule="auto"/>
              <w:jc w:val="center"/>
              <w:rPr>
                <w:rFonts w:ascii="Arial" w:hAnsi="Arial" w:cs="Arial"/>
                <w:b/>
                <w:sz w:val="20"/>
              </w:rPr>
            </w:pPr>
          </w:p>
          <w:p w14:paraId="5FDCD35B"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ENVELOPE Nº 1</w:t>
            </w:r>
          </w:p>
          <w:p w14:paraId="35A54325"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DOCUMENTOS DE HABILITAÇÃO</w:t>
            </w:r>
          </w:p>
          <w:p w14:paraId="3C64B134" w14:textId="77777777" w:rsidR="007107AD" w:rsidRPr="00D44961" w:rsidRDefault="007107AD" w:rsidP="007107AD">
            <w:pPr>
              <w:tabs>
                <w:tab w:val="left" w:pos="7811"/>
              </w:tabs>
              <w:spacing w:after="120" w:line="276" w:lineRule="exact"/>
              <w:jc w:val="center"/>
              <w:rPr>
                <w:rFonts w:ascii="Arial" w:eastAsia="Calibri" w:hAnsi="Arial"/>
                <w:sz w:val="20"/>
              </w:rPr>
            </w:pPr>
            <w:r w:rsidRPr="00D44961">
              <w:rPr>
                <w:rFonts w:ascii="Arial" w:eastAsia="Calibri" w:hAnsi="Arial"/>
                <w:sz w:val="20"/>
              </w:rPr>
              <w:t>IFFAR CAMPUS PANAMBI</w:t>
            </w:r>
          </w:p>
          <w:p w14:paraId="474B06DE"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TOMADA DE PREÇOS Nº ........./</w:t>
            </w:r>
            <w:proofErr w:type="gramStart"/>
            <w:r w:rsidRPr="00EF13CE">
              <w:rPr>
                <w:rFonts w:ascii="Arial" w:hAnsi="Arial" w:cs="Arial"/>
                <w:sz w:val="20"/>
              </w:rPr>
              <w:t>20..</w:t>
            </w:r>
            <w:proofErr w:type="gramEnd"/>
          </w:p>
          <w:p w14:paraId="245343A6"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 xml:space="preserve"> (RAZÃO SOCIAL DO PROPONENTE)</w:t>
            </w:r>
          </w:p>
          <w:p w14:paraId="2956F858" w14:textId="77777777" w:rsidR="00C579D3" w:rsidRPr="00EF13CE" w:rsidRDefault="00C579D3" w:rsidP="00FF6E7F">
            <w:pPr>
              <w:tabs>
                <w:tab w:val="left" w:pos="7797"/>
              </w:tabs>
              <w:spacing w:after="120" w:line="276" w:lineRule="auto"/>
              <w:jc w:val="center"/>
              <w:rPr>
                <w:rFonts w:ascii="Arial" w:hAnsi="Arial" w:cs="Arial"/>
                <w:sz w:val="20"/>
              </w:rPr>
            </w:pPr>
            <w:r w:rsidRPr="00EF13CE">
              <w:rPr>
                <w:rFonts w:ascii="Arial" w:hAnsi="Arial" w:cs="Arial"/>
                <w:sz w:val="20"/>
              </w:rPr>
              <w:t>(CNPJ)</w:t>
            </w:r>
          </w:p>
          <w:p w14:paraId="088214EC" w14:textId="77777777" w:rsidR="00C579D3" w:rsidRPr="00EF13CE" w:rsidRDefault="00C579D3" w:rsidP="00FF6E7F">
            <w:pPr>
              <w:tabs>
                <w:tab w:val="left" w:pos="7797"/>
              </w:tabs>
              <w:spacing w:after="120" w:line="276" w:lineRule="auto"/>
              <w:jc w:val="center"/>
              <w:rPr>
                <w:rFonts w:ascii="Arial" w:hAnsi="Arial" w:cs="Arial"/>
                <w:sz w:val="20"/>
              </w:rPr>
            </w:pPr>
          </w:p>
        </w:tc>
      </w:tr>
    </w:tbl>
    <w:p w14:paraId="037B89B2" w14:textId="77777777" w:rsidR="00C579D3" w:rsidRPr="00EF13CE" w:rsidRDefault="00C579D3" w:rsidP="00FF6E7F">
      <w:pPr>
        <w:spacing w:after="120" w:line="276" w:lineRule="auto"/>
        <w:jc w:val="both"/>
        <w:rPr>
          <w:rFonts w:ascii="Arial" w:hAnsi="Arial" w:cs="Arial"/>
          <w:sz w:val="20"/>
        </w:rPr>
      </w:pPr>
    </w:p>
    <w:tbl>
      <w:tblPr>
        <w:tblW w:w="0" w:type="auto"/>
        <w:jc w:val="center"/>
        <w:tblLayout w:type="fixed"/>
        <w:tblCellMar>
          <w:left w:w="70" w:type="dxa"/>
          <w:right w:w="70" w:type="dxa"/>
        </w:tblCellMar>
        <w:tblLook w:val="0000" w:firstRow="0" w:lastRow="0" w:firstColumn="0" w:lastColumn="0" w:noHBand="0" w:noVBand="0"/>
      </w:tblPr>
      <w:tblGrid>
        <w:gridCol w:w="7176"/>
      </w:tblGrid>
      <w:tr w:rsidR="00C579D3" w:rsidRPr="00EF13CE" w14:paraId="58AA9661" w14:textId="77777777" w:rsidTr="000536E7">
        <w:trPr>
          <w:cantSplit/>
          <w:jc w:val="center"/>
        </w:trPr>
        <w:tc>
          <w:tcPr>
            <w:tcW w:w="7176" w:type="dxa"/>
            <w:tcBorders>
              <w:top w:val="single" w:sz="8" w:space="0" w:color="000000"/>
              <w:left w:val="single" w:sz="8" w:space="0" w:color="000000"/>
              <w:bottom w:val="single" w:sz="8" w:space="0" w:color="000000"/>
              <w:right w:val="single" w:sz="8" w:space="0" w:color="000000"/>
            </w:tcBorders>
          </w:tcPr>
          <w:p w14:paraId="355E1DF3" w14:textId="77777777" w:rsidR="00C579D3" w:rsidRPr="00EF13CE" w:rsidRDefault="00C579D3" w:rsidP="00FF6E7F">
            <w:pPr>
              <w:tabs>
                <w:tab w:val="left" w:pos="7811"/>
              </w:tabs>
              <w:snapToGrid w:val="0"/>
              <w:spacing w:after="120" w:line="276" w:lineRule="auto"/>
              <w:jc w:val="center"/>
              <w:rPr>
                <w:rFonts w:ascii="Arial" w:hAnsi="Arial" w:cs="Arial"/>
                <w:b/>
                <w:sz w:val="20"/>
              </w:rPr>
            </w:pPr>
          </w:p>
          <w:p w14:paraId="76AFB42A"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ENVELOPE Nº 2</w:t>
            </w:r>
          </w:p>
          <w:p w14:paraId="4D9F94A3"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 xml:space="preserve">PROPOSTA </w:t>
            </w:r>
          </w:p>
          <w:p w14:paraId="7DEEDA33" w14:textId="77777777" w:rsidR="007107AD" w:rsidRPr="00D44961" w:rsidRDefault="007107AD" w:rsidP="007107AD">
            <w:pPr>
              <w:tabs>
                <w:tab w:val="left" w:pos="7811"/>
              </w:tabs>
              <w:spacing w:after="120" w:line="276" w:lineRule="exact"/>
              <w:jc w:val="center"/>
              <w:rPr>
                <w:rFonts w:ascii="Arial" w:eastAsia="Calibri" w:hAnsi="Arial"/>
                <w:sz w:val="20"/>
              </w:rPr>
            </w:pPr>
            <w:r w:rsidRPr="00D44961">
              <w:rPr>
                <w:rFonts w:ascii="Arial" w:eastAsia="Calibri" w:hAnsi="Arial"/>
                <w:sz w:val="20"/>
              </w:rPr>
              <w:t>IFFAR CAMPUS PANAMBI</w:t>
            </w:r>
          </w:p>
          <w:p w14:paraId="2D543989"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TOMADA DE PREÇOS Nº ........./</w:t>
            </w:r>
            <w:proofErr w:type="gramStart"/>
            <w:r w:rsidRPr="00EF13CE">
              <w:rPr>
                <w:rFonts w:ascii="Arial" w:hAnsi="Arial" w:cs="Arial"/>
                <w:sz w:val="20"/>
              </w:rPr>
              <w:t>20..</w:t>
            </w:r>
            <w:proofErr w:type="gramEnd"/>
          </w:p>
          <w:p w14:paraId="13301A35"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 xml:space="preserve"> (RAZÃO SOCIAL DO PROPONENTE)</w:t>
            </w:r>
          </w:p>
          <w:p w14:paraId="376A2A23" w14:textId="77777777" w:rsidR="00C579D3" w:rsidRPr="00EF13CE" w:rsidRDefault="00C579D3" w:rsidP="00FF6E7F">
            <w:pPr>
              <w:tabs>
                <w:tab w:val="left" w:pos="7797"/>
              </w:tabs>
              <w:spacing w:after="120" w:line="276" w:lineRule="auto"/>
              <w:jc w:val="center"/>
              <w:rPr>
                <w:rFonts w:ascii="Arial" w:hAnsi="Arial" w:cs="Arial"/>
                <w:sz w:val="20"/>
              </w:rPr>
            </w:pPr>
            <w:r w:rsidRPr="00EF13CE">
              <w:rPr>
                <w:rFonts w:ascii="Arial" w:hAnsi="Arial" w:cs="Arial"/>
                <w:sz w:val="20"/>
              </w:rPr>
              <w:t>(CNPJ)</w:t>
            </w:r>
          </w:p>
          <w:p w14:paraId="7EDF541B" w14:textId="77777777" w:rsidR="00C579D3" w:rsidRPr="00EF13CE" w:rsidRDefault="00C579D3" w:rsidP="00FF6E7F">
            <w:pPr>
              <w:tabs>
                <w:tab w:val="left" w:pos="7797"/>
              </w:tabs>
              <w:spacing w:after="120" w:line="276" w:lineRule="auto"/>
              <w:jc w:val="center"/>
              <w:rPr>
                <w:rFonts w:ascii="Arial" w:hAnsi="Arial" w:cs="Arial"/>
                <w:b/>
                <w:sz w:val="20"/>
              </w:rPr>
            </w:pPr>
          </w:p>
        </w:tc>
      </w:tr>
    </w:tbl>
    <w:p w14:paraId="2357E9C5" w14:textId="77777777" w:rsidR="00C579D3" w:rsidRPr="00EF13CE" w:rsidRDefault="00C579D3" w:rsidP="00FF6E7F">
      <w:pPr>
        <w:spacing w:after="120" w:line="276" w:lineRule="auto"/>
        <w:jc w:val="both"/>
        <w:rPr>
          <w:rFonts w:ascii="Arial" w:hAnsi="Arial" w:cs="Arial"/>
          <w:sz w:val="20"/>
        </w:rPr>
      </w:pPr>
    </w:p>
    <w:p w14:paraId="40D404E5" w14:textId="3C3B1798" w:rsidR="00C579D3" w:rsidRPr="00EF13CE" w:rsidRDefault="00C579D3" w:rsidP="006A456D">
      <w:pPr>
        <w:pStyle w:val="PargrafodaLista"/>
        <w:widowControl/>
        <w:numPr>
          <w:ilvl w:val="1"/>
          <w:numId w:val="1"/>
        </w:numPr>
        <w:suppressAutoHyphens w:val="0"/>
        <w:spacing w:before="120" w:after="120" w:line="276" w:lineRule="auto"/>
        <w:ind w:left="425" w:firstLine="0"/>
        <w:contextualSpacing w:val="0"/>
        <w:jc w:val="both"/>
        <w:rPr>
          <w:rFonts w:ascii="Arial" w:hAnsi="Arial" w:cs="Arial"/>
          <w:sz w:val="20"/>
        </w:rPr>
      </w:pPr>
      <w:r w:rsidRPr="00EF13CE">
        <w:rPr>
          <w:rFonts w:ascii="Arial" w:hAnsi="Arial" w:cs="Arial"/>
          <w:sz w:val="20"/>
        </w:rPr>
        <w:lastRenderedPageBreak/>
        <w:t xml:space="preserve">Os licitantes interessados em participar do certame não necessitam encaminhar seus representantes legais para </w:t>
      </w:r>
      <w:r w:rsidR="003B57C8" w:rsidRPr="00EF13CE">
        <w:rPr>
          <w:rFonts w:ascii="Arial" w:hAnsi="Arial" w:cs="Arial"/>
          <w:sz w:val="20"/>
        </w:rPr>
        <w:t>entregar</w:t>
      </w:r>
      <w:r w:rsidRPr="00EF13CE">
        <w:rPr>
          <w:rFonts w:ascii="Arial" w:hAnsi="Arial" w:cs="Arial"/>
          <w:sz w:val="20"/>
        </w:rPr>
        <w:t xml:space="preserve"> os envelopes com a documentação e as propostas, podendo, inclusive, encaminhá-los via Correio</w:t>
      </w:r>
      <w:r w:rsidR="002A7259" w:rsidRPr="00EF13CE">
        <w:rPr>
          <w:rFonts w:ascii="Arial" w:hAnsi="Arial" w:cs="Arial"/>
          <w:sz w:val="20"/>
        </w:rPr>
        <w:t xml:space="preserve"> ou outro meio similar de entrega</w:t>
      </w:r>
      <w:r w:rsidRPr="00EF13CE">
        <w:rPr>
          <w:rFonts w:ascii="Arial" w:hAnsi="Arial" w:cs="Arial"/>
          <w:sz w:val="20"/>
        </w:rPr>
        <w:t xml:space="preserve">, atentando para as datas e horários finais para recebimento dos mesmos, constantes neste Edital. A correspondência deverá ser endereçada com aviso de recebimento para a Comissão de Licitação no endereço indicado no Item 1 deste Edital </w:t>
      </w:r>
      <w:r w:rsidRPr="00EF13CE">
        <w:rPr>
          <w:rStyle w:val="Manoel"/>
          <w:color w:val="auto"/>
        </w:rPr>
        <w:t>e conter os d</w:t>
      </w:r>
      <w:r w:rsidR="00B81624" w:rsidRPr="00EF13CE">
        <w:rPr>
          <w:rStyle w:val="Manoel"/>
          <w:color w:val="auto"/>
        </w:rPr>
        <w:t>ois envelopes acima mencionados</w:t>
      </w:r>
      <w:r w:rsidR="002A7259" w:rsidRPr="00EF13CE">
        <w:rPr>
          <w:rStyle w:val="Manoel"/>
          <w:color w:val="auto"/>
        </w:rPr>
        <w:t>,</w:t>
      </w:r>
      <w:r w:rsidR="00853354" w:rsidRPr="00EF13CE">
        <w:rPr>
          <w:rStyle w:val="Manoel"/>
          <w:color w:val="auto"/>
        </w:rPr>
        <w:t xml:space="preserve"> além </w:t>
      </w:r>
      <w:r w:rsidR="00B93754" w:rsidRPr="00EF13CE">
        <w:rPr>
          <w:rStyle w:val="Manoel"/>
          <w:color w:val="auto"/>
        </w:rPr>
        <w:t>das declarações complementares</w:t>
      </w:r>
      <w:r w:rsidR="00853354" w:rsidRPr="00EF13CE">
        <w:rPr>
          <w:rStyle w:val="Manoel"/>
          <w:color w:val="auto"/>
        </w:rPr>
        <w:t>,</w:t>
      </w:r>
      <w:r w:rsidR="002A7259" w:rsidRPr="00EF13CE">
        <w:rPr>
          <w:rStyle w:val="Manoel"/>
          <w:color w:val="auto"/>
        </w:rPr>
        <w:t xml:space="preserve"> com antecedência mínima de 1 (uma) hora do momento marcado para abertura da sessão pública.</w:t>
      </w:r>
    </w:p>
    <w:p w14:paraId="20CC9897" w14:textId="77777777" w:rsidR="000F33DC" w:rsidRPr="00EF13CE" w:rsidRDefault="000F33DC" w:rsidP="00FF6E7F">
      <w:pPr>
        <w:spacing w:after="120" w:line="276" w:lineRule="auto"/>
        <w:jc w:val="both"/>
        <w:rPr>
          <w:rFonts w:ascii="Arial" w:hAnsi="Arial" w:cs="Arial"/>
          <w:b/>
          <w:sz w:val="20"/>
        </w:rPr>
      </w:pPr>
    </w:p>
    <w:p w14:paraId="640692B3" w14:textId="77777777" w:rsidR="001B5C60" w:rsidRPr="00EF13CE" w:rsidRDefault="001B5C60" w:rsidP="006A456D">
      <w:pPr>
        <w:widowControl/>
        <w:numPr>
          <w:ilvl w:val="0"/>
          <w:numId w:val="1"/>
        </w:numPr>
        <w:suppressAutoHyphens w:val="0"/>
        <w:spacing w:before="120" w:after="120" w:line="276" w:lineRule="auto"/>
        <w:ind w:left="0" w:firstLine="0"/>
        <w:jc w:val="both"/>
        <w:rPr>
          <w:rFonts w:ascii="Arial" w:hAnsi="Arial" w:cs="Arial"/>
          <w:b/>
          <w:sz w:val="20"/>
        </w:rPr>
      </w:pPr>
      <w:r w:rsidRPr="00EF13CE">
        <w:rPr>
          <w:rFonts w:ascii="Arial" w:hAnsi="Arial" w:cs="Arial"/>
          <w:b/>
          <w:sz w:val="20"/>
        </w:rPr>
        <w:t>DO REPRESENTANTE E DO CREDENCIAMENTO</w:t>
      </w:r>
    </w:p>
    <w:p w14:paraId="265602A6" w14:textId="7D1C9E3C" w:rsidR="001B5C60" w:rsidRPr="00EF13CE" w:rsidRDefault="000F33DC" w:rsidP="003B57C8">
      <w:pPr>
        <w:numPr>
          <w:ilvl w:val="1"/>
          <w:numId w:val="1"/>
        </w:numPr>
        <w:spacing w:before="120" w:after="120" w:line="276" w:lineRule="auto"/>
        <w:ind w:left="425" w:firstLine="0"/>
        <w:jc w:val="both"/>
        <w:rPr>
          <w:rFonts w:ascii="Arial" w:hAnsi="Arial" w:cs="Arial"/>
          <w:sz w:val="20"/>
        </w:rPr>
      </w:pPr>
      <w:r w:rsidRPr="00EF13CE">
        <w:rPr>
          <w:rFonts w:ascii="Arial" w:hAnsi="Arial" w:cs="Arial"/>
          <w:sz w:val="20"/>
        </w:rPr>
        <w:t>O</w:t>
      </w:r>
      <w:r w:rsidR="001B5C60" w:rsidRPr="00EF13CE">
        <w:rPr>
          <w:rFonts w:ascii="Arial" w:hAnsi="Arial" w:cs="Arial"/>
          <w:sz w:val="20"/>
        </w:rPr>
        <w:t xml:space="preserve">s licitantes que desejarem manifestar-se durante as fases do procedimento licitatório deverão estar </w:t>
      </w:r>
      <w:r w:rsidRPr="00EF13CE">
        <w:rPr>
          <w:rFonts w:ascii="Arial" w:hAnsi="Arial" w:cs="Arial"/>
          <w:sz w:val="20"/>
        </w:rPr>
        <w:t>devidamente representados</w:t>
      </w:r>
      <w:r w:rsidR="001B5C60" w:rsidRPr="00EF13CE">
        <w:rPr>
          <w:rFonts w:ascii="Arial" w:hAnsi="Arial" w:cs="Arial"/>
          <w:sz w:val="20"/>
        </w:rPr>
        <w:t xml:space="preserve"> por:</w:t>
      </w:r>
    </w:p>
    <w:p w14:paraId="23C15687" w14:textId="5E0E8607" w:rsidR="00A20DDC" w:rsidRPr="00EF13CE" w:rsidRDefault="001B5C60" w:rsidP="003B57C8">
      <w:pPr>
        <w:numPr>
          <w:ilvl w:val="2"/>
          <w:numId w:val="1"/>
        </w:numPr>
        <w:spacing w:before="120" w:after="120" w:line="276" w:lineRule="auto"/>
        <w:ind w:left="1134" w:firstLine="0"/>
        <w:jc w:val="both"/>
        <w:rPr>
          <w:rFonts w:ascii="Arial" w:hAnsi="Arial" w:cs="Arial"/>
          <w:sz w:val="20"/>
        </w:rPr>
      </w:pPr>
      <w:r w:rsidRPr="00EF13CE">
        <w:rPr>
          <w:rFonts w:ascii="Arial" w:hAnsi="Arial" w:cs="Arial"/>
          <w:b/>
          <w:sz w:val="20"/>
        </w:rPr>
        <w:t>Titular da empresa licitante</w:t>
      </w:r>
      <w:r w:rsidRPr="00EF13CE">
        <w:rPr>
          <w:rFonts w:ascii="Arial" w:hAnsi="Arial" w:cs="Arial"/>
          <w:sz w:val="20"/>
        </w:rPr>
        <w:t xml:space="preserve">, </w:t>
      </w:r>
      <w:r w:rsidR="00A20DDC" w:rsidRPr="00EF13CE">
        <w:rPr>
          <w:rFonts w:ascii="Arial" w:hAnsi="Arial" w:cs="Arial"/>
          <w:sz w:val="20"/>
        </w:rPr>
        <w:t>devendo apresentar cédula de identidade ou outro documento de identificação oficial, acompanhado de: registro comercial no caso de empresa individual, contrato social ou estatuto em vigor, no caso de sociedades comerciais e, no caso de sociedades por ações, dos documentos de eleição de seus administradores; inscrição do ato constitutivo, no caso de sociedades civis, acompanhada de prova de diretoria em exercício; sendo que em tais documentos devem constar expressos poderes para exercerem direitos e assumir obrigações em decorrência de tal investidura;</w:t>
      </w:r>
    </w:p>
    <w:p w14:paraId="54BE0494" w14:textId="66935DC1" w:rsidR="00A20DDC" w:rsidRPr="00D716CE" w:rsidRDefault="00A20DDC" w:rsidP="003B57C8">
      <w:pPr>
        <w:numPr>
          <w:ilvl w:val="2"/>
          <w:numId w:val="1"/>
        </w:numPr>
        <w:spacing w:before="120" w:after="120" w:line="276" w:lineRule="auto"/>
        <w:ind w:left="1134" w:firstLine="0"/>
        <w:jc w:val="both"/>
        <w:rPr>
          <w:rFonts w:ascii="Arial" w:hAnsi="Arial" w:cs="Arial"/>
          <w:sz w:val="20"/>
        </w:rPr>
      </w:pPr>
      <w:r w:rsidRPr="00D716CE">
        <w:rPr>
          <w:rFonts w:ascii="Arial" w:hAnsi="Arial" w:cs="Arial"/>
          <w:b/>
          <w:sz w:val="20"/>
        </w:rPr>
        <w:t>Representante designado pela empresa licitante</w:t>
      </w:r>
      <w:r w:rsidRPr="00D716CE">
        <w:rPr>
          <w:rFonts w:ascii="Arial" w:hAnsi="Arial" w:cs="Arial"/>
          <w:sz w:val="20"/>
        </w:rPr>
        <w:t>, que deverá apresentar instrumento particular de procuração ou documento equivalente</w:t>
      </w:r>
      <w:r w:rsidR="007107AD">
        <w:rPr>
          <w:rFonts w:ascii="Arial" w:hAnsi="Arial" w:cs="Arial"/>
          <w:sz w:val="20"/>
        </w:rPr>
        <w:t xml:space="preserve"> </w:t>
      </w:r>
      <w:r w:rsidR="007107AD" w:rsidRPr="000840C7">
        <w:rPr>
          <w:rFonts w:ascii="Arial" w:eastAsia="Calibri" w:hAnsi="Arial"/>
          <w:sz w:val="20"/>
        </w:rPr>
        <w:t>(</w:t>
      </w:r>
      <w:r w:rsidR="00B804A1" w:rsidRPr="00B804A1">
        <w:rPr>
          <w:rFonts w:ascii="Arial" w:eastAsia="Calibri" w:hAnsi="Arial"/>
          <w:b/>
          <w:sz w:val="20"/>
        </w:rPr>
        <w:t>Anexo III</w:t>
      </w:r>
      <w:r w:rsidR="007107AD" w:rsidRPr="00B804A1">
        <w:rPr>
          <w:rFonts w:ascii="Arial" w:eastAsia="Calibri" w:hAnsi="Arial"/>
          <w:b/>
          <w:sz w:val="20"/>
        </w:rPr>
        <w:t xml:space="preserve"> – Modelo de Procuração</w:t>
      </w:r>
      <w:r w:rsidR="007107AD" w:rsidRPr="00B804A1">
        <w:rPr>
          <w:rFonts w:ascii="Arial" w:eastAsia="Calibri" w:hAnsi="Arial"/>
          <w:sz w:val="20"/>
        </w:rPr>
        <w:t>)</w:t>
      </w:r>
      <w:r w:rsidRPr="00D716CE">
        <w:rPr>
          <w:rFonts w:ascii="Arial" w:hAnsi="Arial" w:cs="Arial"/>
          <w:sz w:val="20"/>
        </w:rPr>
        <w:t>, com poderes para se manifestar em nome da empresa licitante em qualquer fase da licitação, acompanhado de documento de identificação</w:t>
      </w:r>
      <w:r w:rsidR="009018ED" w:rsidRPr="00D716CE">
        <w:rPr>
          <w:rFonts w:ascii="Arial" w:hAnsi="Arial" w:cs="Arial"/>
          <w:sz w:val="20"/>
        </w:rPr>
        <w:t xml:space="preserve"> oficial</w:t>
      </w:r>
      <w:r w:rsidRPr="00D716CE">
        <w:rPr>
          <w:rFonts w:ascii="Arial" w:hAnsi="Arial" w:cs="Arial"/>
          <w:sz w:val="20"/>
        </w:rPr>
        <w:t xml:space="preserve"> e do registro comercial, no caso de empresa individual; contrato social ou estatuto em vigor no caso de sociedades comerciais  e no caso de sociedades por ações, acompanhado, neste último, de documentos de eleição de seus administradores; inscrição do ato constitutivo, no caso de sociedades civis, acompanhada de prova de diretoria em exercício;</w:t>
      </w:r>
    </w:p>
    <w:p w14:paraId="18C29083" w14:textId="77777777" w:rsidR="001B5C60" w:rsidRPr="00EF13CE" w:rsidRDefault="00D9446D" w:rsidP="003B57C8">
      <w:pPr>
        <w:numPr>
          <w:ilvl w:val="1"/>
          <w:numId w:val="1"/>
        </w:numPr>
        <w:spacing w:before="120" w:after="120" w:line="276" w:lineRule="auto"/>
        <w:ind w:left="425" w:firstLine="0"/>
        <w:jc w:val="both"/>
        <w:rPr>
          <w:rFonts w:ascii="Arial" w:hAnsi="Arial" w:cs="Arial"/>
          <w:sz w:val="20"/>
        </w:rPr>
      </w:pPr>
      <w:r w:rsidRPr="00EF13CE">
        <w:rPr>
          <w:rFonts w:ascii="Arial" w:hAnsi="Arial" w:cs="Arial"/>
          <w:sz w:val="20"/>
        </w:rPr>
        <w:t>C</w:t>
      </w:r>
      <w:r w:rsidR="001B5C60" w:rsidRPr="00EF13CE">
        <w:rPr>
          <w:rFonts w:ascii="Arial" w:hAnsi="Arial" w:cs="Arial"/>
          <w:sz w:val="20"/>
        </w:rPr>
        <w:t xml:space="preserve">ada representante legal/credenciado </w:t>
      </w:r>
      <w:r w:rsidR="007A05DD" w:rsidRPr="00EF13CE">
        <w:rPr>
          <w:rFonts w:ascii="Arial" w:hAnsi="Arial" w:cs="Arial"/>
          <w:sz w:val="20"/>
        </w:rPr>
        <w:t>deverá</w:t>
      </w:r>
      <w:r w:rsidR="001B5C60" w:rsidRPr="00EF13CE">
        <w:rPr>
          <w:rFonts w:ascii="Arial" w:hAnsi="Arial" w:cs="Arial"/>
          <w:sz w:val="20"/>
        </w:rPr>
        <w:t xml:space="preserve"> representar apenas uma </w:t>
      </w:r>
      <w:r w:rsidR="000E7AC1" w:rsidRPr="00EF13CE">
        <w:rPr>
          <w:rFonts w:ascii="Arial" w:hAnsi="Arial" w:cs="Arial"/>
          <w:sz w:val="20"/>
        </w:rPr>
        <w:t xml:space="preserve">empresa </w:t>
      </w:r>
      <w:r w:rsidR="001B5C60" w:rsidRPr="00EF13CE">
        <w:rPr>
          <w:rFonts w:ascii="Arial" w:hAnsi="Arial" w:cs="Arial"/>
          <w:sz w:val="20"/>
        </w:rPr>
        <w:t>licitante.</w:t>
      </w:r>
    </w:p>
    <w:p w14:paraId="52CDFC45" w14:textId="77777777" w:rsidR="00AF5E64" w:rsidRPr="00EF13CE" w:rsidRDefault="00AF5E64" w:rsidP="00AF5E64">
      <w:pPr>
        <w:spacing w:before="120" w:after="120" w:line="276" w:lineRule="auto"/>
        <w:jc w:val="both"/>
        <w:rPr>
          <w:rFonts w:ascii="Arial" w:hAnsi="Arial" w:cs="Arial"/>
          <w:sz w:val="20"/>
        </w:rPr>
      </w:pPr>
    </w:p>
    <w:p w14:paraId="4353D39C" w14:textId="515BF7D6" w:rsidR="00AF5E64" w:rsidRPr="00EF13CE" w:rsidRDefault="00AF5E64" w:rsidP="00AF5E64">
      <w:pPr>
        <w:pStyle w:val="PargrafodaLista"/>
        <w:numPr>
          <w:ilvl w:val="0"/>
          <w:numId w:val="1"/>
        </w:numPr>
        <w:spacing w:before="120" w:after="120"/>
        <w:contextualSpacing w:val="0"/>
        <w:jc w:val="both"/>
        <w:rPr>
          <w:rFonts w:ascii="Arial" w:hAnsi="Arial" w:cs="Arial"/>
          <w:b/>
          <w:sz w:val="20"/>
        </w:rPr>
      </w:pPr>
      <w:r w:rsidRPr="00EF13CE">
        <w:rPr>
          <w:rFonts w:ascii="Arial" w:hAnsi="Arial" w:cs="Arial"/>
          <w:b/>
          <w:sz w:val="20"/>
        </w:rPr>
        <w:t>OBJETO</w:t>
      </w:r>
    </w:p>
    <w:p w14:paraId="01E9DAC5" w14:textId="1560B8CB" w:rsidR="00AF5E64" w:rsidRPr="00EF13CE" w:rsidRDefault="00AF5E64" w:rsidP="00AF5E64">
      <w:pPr>
        <w:pStyle w:val="PargrafodaLista"/>
        <w:numPr>
          <w:ilvl w:val="1"/>
          <w:numId w:val="1"/>
        </w:numPr>
        <w:jc w:val="both"/>
        <w:rPr>
          <w:rFonts w:ascii="Arial" w:hAnsi="Arial" w:cs="Arial"/>
          <w:sz w:val="20"/>
        </w:rPr>
      </w:pPr>
      <w:r w:rsidRPr="00EF13CE">
        <w:rPr>
          <w:rFonts w:ascii="Arial" w:hAnsi="Arial" w:cs="Arial"/>
          <w:sz w:val="20"/>
        </w:rPr>
        <w:t xml:space="preserve">O objeto da presente licitação é a escolha da proposta mais </w:t>
      </w:r>
      <w:r w:rsidR="007107AD">
        <w:rPr>
          <w:rFonts w:ascii="Arial" w:hAnsi="Arial" w:cs="Arial"/>
          <w:sz w:val="20"/>
        </w:rPr>
        <w:t>vantajosa para a</w:t>
      </w:r>
      <w:r w:rsidR="0084083F">
        <w:rPr>
          <w:rFonts w:ascii="Arial" w:hAnsi="Arial" w:cs="Arial"/>
          <w:sz w:val="20"/>
        </w:rPr>
        <w:t xml:space="preserve"> c</w:t>
      </w:r>
      <w:r w:rsidR="0084083F">
        <w:rPr>
          <w:rFonts w:ascii="Arial" w:hAnsi="Arial" w:cs="Arial"/>
          <w:color w:val="000000"/>
          <w:sz w:val="20"/>
        </w:rPr>
        <w:t>ontratação de pessoa jurídica especializada para execução de obra de construção do Almoxarifado de Química no Instituto Federal Farroupilha Campus Panambi com área de 62,85 m², conforme condições, quantidades e exigências estabelecidas neste instrumento e seus anexos</w:t>
      </w:r>
      <w:r w:rsidRPr="00EF13CE">
        <w:rPr>
          <w:rFonts w:ascii="Arial" w:hAnsi="Arial" w:cs="Arial"/>
          <w:sz w:val="20"/>
        </w:rPr>
        <w:t>.</w:t>
      </w:r>
    </w:p>
    <w:p w14:paraId="32C7B2C0" w14:textId="77777777" w:rsidR="00AF5E64" w:rsidRPr="007107AD" w:rsidRDefault="00AF5E64" w:rsidP="00AF5E64">
      <w:pPr>
        <w:tabs>
          <w:tab w:val="left" w:pos="709"/>
        </w:tabs>
        <w:overflowPunct w:val="0"/>
        <w:spacing w:before="120" w:after="120" w:line="276" w:lineRule="auto"/>
        <w:ind w:left="1134" w:hanging="425"/>
        <w:jc w:val="both"/>
        <w:textAlignment w:val="baseline"/>
        <w:rPr>
          <w:rFonts w:ascii="Arial" w:hAnsi="Arial" w:cs="Arial"/>
          <w:color w:val="000000"/>
          <w:sz w:val="20"/>
        </w:rPr>
      </w:pPr>
      <w:r w:rsidRPr="007107AD">
        <w:rPr>
          <w:rFonts w:ascii="Arial" w:hAnsi="Arial" w:cs="Arial"/>
          <w:color w:val="000000"/>
          <w:sz w:val="20"/>
        </w:rPr>
        <w:t>4.2. A licitação será realizada em único item.</w:t>
      </w:r>
    </w:p>
    <w:p w14:paraId="02CEB413" w14:textId="106B6DF5" w:rsidR="00AF5E64" w:rsidRPr="007107AD" w:rsidRDefault="00AF5E64" w:rsidP="007107AD">
      <w:pPr>
        <w:tabs>
          <w:tab w:val="left" w:pos="709"/>
        </w:tabs>
        <w:overflowPunct w:val="0"/>
        <w:spacing w:before="120" w:after="120" w:line="276" w:lineRule="auto"/>
        <w:ind w:left="1134" w:hanging="425"/>
        <w:jc w:val="both"/>
        <w:textAlignment w:val="baseline"/>
        <w:rPr>
          <w:rFonts w:ascii="Arial" w:hAnsi="Arial" w:cs="Arial"/>
          <w:color w:val="000000"/>
          <w:sz w:val="20"/>
        </w:rPr>
      </w:pPr>
      <w:r w:rsidRPr="007107AD">
        <w:rPr>
          <w:rFonts w:ascii="Arial" w:hAnsi="Arial" w:cs="Arial"/>
          <w:color w:val="000000"/>
          <w:sz w:val="20"/>
        </w:rPr>
        <w:t>4.3. O critério de julgamento adotado será o menor preço do item, observadas as exigências contidas neste Edital e seus Anexos quanto às especificações do objeto.</w:t>
      </w:r>
      <w:r w:rsidRPr="00EF13CE">
        <w:rPr>
          <w:rFonts w:ascii="Arial" w:hAnsi="Arial" w:cs="Arial"/>
        </w:rPr>
        <w:t xml:space="preserve"> </w:t>
      </w:r>
    </w:p>
    <w:p w14:paraId="1BC714D8" w14:textId="26D60A20" w:rsidR="005B15DA" w:rsidRPr="00EF13CE" w:rsidRDefault="005B15DA" w:rsidP="00D5415E">
      <w:pPr>
        <w:pStyle w:val="PargrafodaLista"/>
        <w:widowControl/>
        <w:numPr>
          <w:ilvl w:val="0"/>
          <w:numId w:val="10"/>
        </w:numPr>
        <w:suppressAutoHyphens w:val="0"/>
        <w:spacing w:before="120" w:after="120" w:line="276" w:lineRule="auto"/>
        <w:jc w:val="both"/>
        <w:rPr>
          <w:rFonts w:ascii="Arial" w:hAnsi="Arial" w:cs="Arial"/>
          <w:b/>
          <w:color w:val="000000"/>
          <w:sz w:val="20"/>
        </w:rPr>
      </w:pPr>
      <w:r w:rsidRPr="00EF13CE">
        <w:rPr>
          <w:rFonts w:ascii="Arial" w:hAnsi="Arial" w:cs="Arial"/>
          <w:b/>
          <w:color w:val="000000"/>
          <w:sz w:val="20"/>
        </w:rPr>
        <w:t>DOS RECURSOS ORÇAMENTÁRIOS</w:t>
      </w:r>
    </w:p>
    <w:p w14:paraId="3F77703F" w14:textId="1F3BE63B" w:rsidR="005B15DA" w:rsidRPr="00EF13CE" w:rsidRDefault="005B15DA" w:rsidP="00D5415E">
      <w:pPr>
        <w:widowControl/>
        <w:numPr>
          <w:ilvl w:val="1"/>
          <w:numId w:val="10"/>
        </w:numPr>
        <w:suppressAutoHyphens w:val="0"/>
        <w:spacing w:before="120" w:after="120" w:line="276" w:lineRule="auto"/>
        <w:jc w:val="both"/>
        <w:rPr>
          <w:rFonts w:ascii="Arial" w:hAnsi="Arial" w:cs="Arial"/>
          <w:color w:val="000000"/>
          <w:sz w:val="20"/>
        </w:rPr>
      </w:pPr>
      <w:r w:rsidRPr="00EF13CE">
        <w:rPr>
          <w:rFonts w:ascii="Arial" w:hAnsi="Arial" w:cs="Arial"/>
          <w:color w:val="000000"/>
          <w:sz w:val="20"/>
        </w:rPr>
        <w:lastRenderedPageBreak/>
        <w:t xml:space="preserve">As despesas para atender a esta licitação estão programadas em dotação orçamentária </w:t>
      </w:r>
      <w:r w:rsidRPr="00EF13CE">
        <w:rPr>
          <w:rFonts w:ascii="Arial" w:hAnsi="Arial" w:cs="Arial"/>
          <w:sz w:val="20"/>
        </w:rPr>
        <w:t>própria</w:t>
      </w:r>
      <w:r w:rsidRPr="00EF13CE">
        <w:rPr>
          <w:rFonts w:ascii="Arial" w:hAnsi="Arial" w:cs="Arial"/>
          <w:color w:val="000000"/>
          <w:sz w:val="20"/>
        </w:rPr>
        <w:t xml:space="preserve">, prevista no orçamento da União para o exercício de </w:t>
      </w:r>
      <w:r w:rsidR="00B804A1" w:rsidRPr="0084083F">
        <w:rPr>
          <w:rFonts w:ascii="Arial" w:hAnsi="Arial" w:cs="Arial"/>
          <w:sz w:val="20"/>
        </w:rPr>
        <w:t>2020</w:t>
      </w:r>
      <w:r w:rsidRPr="0084083F">
        <w:rPr>
          <w:rFonts w:ascii="Arial" w:hAnsi="Arial" w:cs="Arial"/>
          <w:sz w:val="20"/>
        </w:rPr>
        <w:t xml:space="preserve">, </w:t>
      </w:r>
      <w:r w:rsidRPr="00EF13CE">
        <w:rPr>
          <w:rFonts w:ascii="Arial" w:hAnsi="Arial" w:cs="Arial"/>
          <w:color w:val="000000"/>
          <w:sz w:val="20"/>
        </w:rPr>
        <w:t>na classificação abaixo:</w:t>
      </w:r>
    </w:p>
    <w:p w14:paraId="6419F4B1" w14:textId="494939E5" w:rsidR="005B15DA" w:rsidRPr="008B5C52" w:rsidRDefault="005B15DA" w:rsidP="00D5415E">
      <w:pPr>
        <w:numPr>
          <w:ilvl w:val="2"/>
          <w:numId w:val="10"/>
        </w:numPr>
        <w:tabs>
          <w:tab w:val="left" w:pos="1560"/>
        </w:tabs>
        <w:spacing w:before="120" w:after="120" w:line="276" w:lineRule="auto"/>
        <w:ind w:left="1134" w:firstLine="0"/>
        <w:jc w:val="both"/>
        <w:rPr>
          <w:rFonts w:ascii="Arial" w:hAnsi="Arial" w:cs="Arial"/>
          <w:sz w:val="20"/>
        </w:rPr>
      </w:pPr>
      <w:r w:rsidRPr="008B5C52">
        <w:rPr>
          <w:rFonts w:ascii="Arial" w:hAnsi="Arial" w:cs="Arial"/>
          <w:sz w:val="20"/>
          <w:lang w:eastAsia="en-US"/>
        </w:rPr>
        <w:t xml:space="preserve">Gestão/Unidade:  </w:t>
      </w:r>
      <w:r w:rsidR="008B5C52">
        <w:rPr>
          <w:rFonts w:ascii="Arial" w:hAnsi="Arial" w:cs="Arial"/>
          <w:sz w:val="20"/>
          <w:lang w:eastAsia="en-US"/>
        </w:rPr>
        <w:t>26420/158505</w:t>
      </w:r>
    </w:p>
    <w:p w14:paraId="52CD1DB1" w14:textId="0CB76CF8" w:rsidR="005B15DA" w:rsidRPr="008B5C52" w:rsidRDefault="005B15DA" w:rsidP="00D5415E">
      <w:pPr>
        <w:numPr>
          <w:ilvl w:val="2"/>
          <w:numId w:val="10"/>
        </w:numPr>
        <w:tabs>
          <w:tab w:val="left" w:pos="1560"/>
        </w:tabs>
        <w:spacing w:before="120" w:after="120" w:line="276" w:lineRule="auto"/>
        <w:ind w:left="1134" w:firstLine="0"/>
        <w:jc w:val="both"/>
        <w:rPr>
          <w:rFonts w:ascii="Arial" w:hAnsi="Arial" w:cs="Arial"/>
          <w:sz w:val="20"/>
        </w:rPr>
      </w:pPr>
      <w:r w:rsidRPr="008B5C52">
        <w:rPr>
          <w:rFonts w:ascii="Arial" w:hAnsi="Arial" w:cs="Arial"/>
          <w:sz w:val="20"/>
          <w:lang w:eastAsia="en-US"/>
        </w:rPr>
        <w:t xml:space="preserve">Fonte: </w:t>
      </w:r>
      <w:r w:rsidR="008B5C52">
        <w:rPr>
          <w:rFonts w:ascii="Arial" w:eastAsia="Arial" w:hAnsi="Arial" w:cs="Arial"/>
          <w:sz w:val="20"/>
        </w:rPr>
        <w:t>8100000000</w:t>
      </w:r>
    </w:p>
    <w:p w14:paraId="21F8DEA7" w14:textId="40B03D00" w:rsidR="005B15DA" w:rsidRPr="008B5C52" w:rsidRDefault="005B15DA" w:rsidP="00D5415E">
      <w:pPr>
        <w:numPr>
          <w:ilvl w:val="2"/>
          <w:numId w:val="10"/>
        </w:numPr>
        <w:tabs>
          <w:tab w:val="left" w:pos="1560"/>
        </w:tabs>
        <w:spacing w:before="120" w:after="120" w:line="276" w:lineRule="auto"/>
        <w:ind w:left="1134" w:firstLine="0"/>
        <w:jc w:val="both"/>
        <w:rPr>
          <w:rFonts w:ascii="Arial" w:hAnsi="Arial" w:cs="Arial"/>
          <w:sz w:val="20"/>
        </w:rPr>
      </w:pPr>
      <w:r w:rsidRPr="008B5C52">
        <w:rPr>
          <w:rFonts w:ascii="Arial" w:hAnsi="Arial" w:cs="Arial"/>
          <w:sz w:val="20"/>
          <w:lang w:eastAsia="en-US"/>
        </w:rPr>
        <w:t xml:space="preserve">Programa de Trabalho:  </w:t>
      </w:r>
      <w:r w:rsidR="008B5C52">
        <w:rPr>
          <w:rFonts w:ascii="Arial" w:hAnsi="Arial" w:cs="Arial"/>
          <w:sz w:val="20"/>
          <w:lang w:eastAsia="en-US"/>
        </w:rPr>
        <w:t>170802</w:t>
      </w:r>
    </w:p>
    <w:p w14:paraId="602BC2CD" w14:textId="363F6255" w:rsidR="008B5C52" w:rsidRDefault="005B15DA" w:rsidP="009645BC">
      <w:pPr>
        <w:numPr>
          <w:ilvl w:val="2"/>
          <w:numId w:val="10"/>
        </w:numPr>
        <w:tabs>
          <w:tab w:val="left" w:pos="1560"/>
        </w:tabs>
        <w:spacing w:before="120" w:after="120" w:line="276" w:lineRule="auto"/>
        <w:ind w:left="1134" w:firstLine="0"/>
        <w:jc w:val="both"/>
        <w:rPr>
          <w:rFonts w:ascii="Arial" w:hAnsi="Arial" w:cs="Arial"/>
          <w:sz w:val="20"/>
        </w:rPr>
      </w:pPr>
      <w:r w:rsidRPr="008B5C52">
        <w:rPr>
          <w:rFonts w:ascii="Arial" w:hAnsi="Arial" w:cs="Arial"/>
          <w:sz w:val="20"/>
          <w:lang w:eastAsia="en-US"/>
        </w:rPr>
        <w:t xml:space="preserve">Elemento de Despesa:  </w:t>
      </w:r>
      <w:r w:rsidR="008B5C52">
        <w:rPr>
          <w:rFonts w:ascii="Arial" w:hAnsi="Arial" w:cs="Arial"/>
          <w:sz w:val="20"/>
          <w:lang w:eastAsia="en-US"/>
        </w:rPr>
        <w:t>449051</w:t>
      </w:r>
    </w:p>
    <w:p w14:paraId="1DBD4573" w14:textId="33A78F87" w:rsidR="005B15DA" w:rsidRPr="008B5C52" w:rsidRDefault="005B15DA" w:rsidP="008B5C52">
      <w:pPr>
        <w:tabs>
          <w:tab w:val="left" w:pos="1560"/>
        </w:tabs>
        <w:spacing w:before="120" w:after="120" w:line="276" w:lineRule="auto"/>
        <w:ind w:left="1134"/>
        <w:jc w:val="both"/>
        <w:rPr>
          <w:rFonts w:ascii="Arial" w:hAnsi="Arial" w:cs="Arial"/>
          <w:sz w:val="20"/>
        </w:rPr>
      </w:pPr>
    </w:p>
    <w:p w14:paraId="011E0CEC" w14:textId="77777777" w:rsidR="00EC2D9B" w:rsidRPr="00EF13CE" w:rsidRDefault="00EC2D9B" w:rsidP="00FF6E7F">
      <w:pPr>
        <w:spacing w:after="120" w:line="276" w:lineRule="auto"/>
        <w:ind w:left="792"/>
        <w:jc w:val="both"/>
        <w:rPr>
          <w:rFonts w:ascii="Arial" w:hAnsi="Arial" w:cs="Arial"/>
          <w:color w:val="000000"/>
          <w:sz w:val="20"/>
        </w:rPr>
      </w:pPr>
    </w:p>
    <w:p w14:paraId="78E2596D" w14:textId="77777777" w:rsidR="003F02CD" w:rsidRPr="00EF13CE" w:rsidRDefault="003F02CD" w:rsidP="00D5415E">
      <w:pPr>
        <w:widowControl/>
        <w:numPr>
          <w:ilvl w:val="0"/>
          <w:numId w:val="10"/>
        </w:numPr>
        <w:suppressAutoHyphens w:val="0"/>
        <w:spacing w:before="120" w:after="120" w:line="276" w:lineRule="auto"/>
        <w:ind w:left="0" w:firstLine="0"/>
        <w:jc w:val="both"/>
        <w:rPr>
          <w:rFonts w:ascii="Arial" w:hAnsi="Arial" w:cs="Arial"/>
          <w:b/>
          <w:color w:val="000000"/>
          <w:sz w:val="20"/>
          <w:lang w:eastAsia="en-US"/>
        </w:rPr>
      </w:pPr>
      <w:r w:rsidRPr="00EF13CE">
        <w:rPr>
          <w:rFonts w:ascii="Arial" w:hAnsi="Arial" w:cs="Arial"/>
          <w:b/>
          <w:color w:val="000000"/>
          <w:sz w:val="20"/>
          <w:lang w:eastAsia="en-US"/>
        </w:rPr>
        <w:t>DA PARTICIPAÇÃO NA LICITAÇÃO</w:t>
      </w:r>
    </w:p>
    <w:p w14:paraId="5B485D33" w14:textId="0A07BD87" w:rsidR="00F96233" w:rsidRPr="00EF13CE" w:rsidRDefault="00F96233" w:rsidP="00D5415E">
      <w:pPr>
        <w:pStyle w:val="PargrafodaLista"/>
        <w:numPr>
          <w:ilvl w:val="1"/>
          <w:numId w:val="10"/>
        </w:numPr>
        <w:spacing w:before="120" w:after="120" w:line="276" w:lineRule="auto"/>
        <w:contextualSpacing w:val="0"/>
        <w:jc w:val="both"/>
        <w:rPr>
          <w:rFonts w:ascii="Arial" w:hAnsi="Arial" w:cs="Arial"/>
          <w:bCs/>
          <w:color w:val="000000"/>
          <w:sz w:val="20"/>
        </w:rPr>
      </w:pPr>
      <w:r w:rsidRPr="00EF13CE">
        <w:rPr>
          <w:rFonts w:ascii="Arial" w:hAnsi="Arial" w:cs="Arial"/>
          <w:bCs/>
          <w:color w:val="000000"/>
          <w:sz w:val="20"/>
        </w:rPr>
        <w:t xml:space="preserve">Poderão participar desta licitação, os interessados cujo ramo de atividade seja compatível com o objeto desta licitação </w:t>
      </w:r>
    </w:p>
    <w:p w14:paraId="7C5AFD89" w14:textId="77777777" w:rsidR="00F96233" w:rsidRPr="00EF13CE" w:rsidRDefault="00F96233" w:rsidP="00D5415E">
      <w:pPr>
        <w:pStyle w:val="PargrafodaLista"/>
        <w:widowControl/>
        <w:numPr>
          <w:ilvl w:val="1"/>
          <w:numId w:val="10"/>
        </w:numPr>
        <w:suppressAutoHyphens w:val="0"/>
        <w:spacing w:before="120" w:after="120" w:line="276" w:lineRule="auto"/>
        <w:ind w:left="425" w:firstLine="0"/>
        <w:contextualSpacing w:val="0"/>
        <w:jc w:val="both"/>
        <w:rPr>
          <w:rFonts w:ascii="Arial" w:hAnsi="Arial" w:cs="Arial"/>
          <w:bCs/>
          <w:color w:val="000000"/>
          <w:sz w:val="20"/>
        </w:rPr>
      </w:pPr>
      <w:r w:rsidRPr="00EF13CE">
        <w:rPr>
          <w:rFonts w:ascii="Arial" w:hAnsi="Arial" w:cs="Arial"/>
          <w:bCs/>
          <w:color w:val="000000"/>
          <w:sz w:val="20"/>
        </w:rPr>
        <w:t>Não poderão participar desta licitação:</w:t>
      </w:r>
    </w:p>
    <w:p w14:paraId="49BD66A2" w14:textId="77777777" w:rsidR="00F96233" w:rsidRPr="00EF13CE" w:rsidRDefault="00F96233" w:rsidP="00D5415E">
      <w:pPr>
        <w:pStyle w:val="PargrafodaLista"/>
        <w:widowControl/>
        <w:numPr>
          <w:ilvl w:val="2"/>
          <w:numId w:val="10"/>
        </w:numPr>
        <w:suppressAutoHyphens w:val="0"/>
        <w:spacing w:before="120" w:after="120" w:line="276" w:lineRule="auto"/>
        <w:ind w:left="1134" w:firstLine="0"/>
        <w:contextualSpacing w:val="0"/>
        <w:jc w:val="both"/>
        <w:rPr>
          <w:rStyle w:val="Manoel"/>
          <w:rFonts w:eastAsia="Zurich BT"/>
          <w:bCs/>
          <w:color w:val="000000"/>
        </w:rPr>
      </w:pPr>
      <w:r w:rsidRPr="00EF13CE">
        <w:rPr>
          <w:rFonts w:ascii="Arial" w:hAnsi="Arial" w:cs="Arial"/>
          <w:bCs/>
          <w:color w:val="000000"/>
          <w:sz w:val="20"/>
        </w:rPr>
        <w:t>proibidos de participar de licitações e celebrar contratos administrativos, na forma da legislação vigente</w:t>
      </w:r>
      <w:r w:rsidRPr="00EF13CE">
        <w:rPr>
          <w:rStyle w:val="Manoel"/>
        </w:rPr>
        <w:t>;</w:t>
      </w:r>
    </w:p>
    <w:p w14:paraId="02173AFC" w14:textId="77777777" w:rsidR="00F96233" w:rsidRPr="00EF13CE" w:rsidRDefault="00F96233" w:rsidP="00D5415E">
      <w:pPr>
        <w:pStyle w:val="PargrafodaLista"/>
        <w:widowControl/>
        <w:numPr>
          <w:ilvl w:val="2"/>
          <w:numId w:val="10"/>
        </w:numPr>
        <w:suppressAutoHyphens w:val="0"/>
        <w:spacing w:before="120" w:after="120" w:line="276" w:lineRule="auto"/>
        <w:ind w:left="1134" w:firstLine="0"/>
        <w:contextualSpacing w:val="0"/>
        <w:jc w:val="both"/>
        <w:rPr>
          <w:rStyle w:val="Manoel"/>
          <w:rFonts w:eastAsia="Zurich BT"/>
          <w:bCs/>
          <w:color w:val="000000"/>
        </w:rPr>
      </w:pPr>
      <w:r w:rsidRPr="00EF13CE">
        <w:rPr>
          <w:rStyle w:val="Manoel"/>
          <w:rFonts w:eastAsia="Zurich BT"/>
          <w:bCs/>
          <w:color w:val="000000"/>
        </w:rPr>
        <w:t>que não atendam às condições destes Edital e seus anexos;</w:t>
      </w:r>
    </w:p>
    <w:p w14:paraId="503E78C3" w14:textId="77777777" w:rsidR="00F96233" w:rsidRPr="00EF13CE" w:rsidRDefault="00F96233" w:rsidP="00D5415E">
      <w:pPr>
        <w:pStyle w:val="PargrafodaLista"/>
        <w:widowControl/>
        <w:numPr>
          <w:ilvl w:val="2"/>
          <w:numId w:val="10"/>
        </w:numPr>
        <w:suppressAutoHyphens w:val="0"/>
        <w:spacing w:before="120" w:after="120" w:line="276" w:lineRule="auto"/>
        <w:ind w:left="1134" w:firstLine="0"/>
        <w:contextualSpacing w:val="0"/>
        <w:jc w:val="both"/>
        <w:rPr>
          <w:rFonts w:ascii="Arial" w:eastAsia="Zurich BT" w:hAnsi="Arial" w:cs="Arial"/>
          <w:bCs/>
          <w:color w:val="000000"/>
          <w:sz w:val="20"/>
        </w:rPr>
      </w:pPr>
      <w:r w:rsidRPr="00EF13CE">
        <w:rPr>
          <w:rFonts w:ascii="Arial" w:hAnsi="Arial" w:cs="Arial"/>
          <w:bCs/>
          <w:color w:val="000000"/>
          <w:sz w:val="20"/>
        </w:rPr>
        <w:t xml:space="preserve">estrangeiros que não tenham representação legal no Brasil com poderes expressos para receber citação e responder administrativa ou judicialmente; </w:t>
      </w:r>
    </w:p>
    <w:p w14:paraId="07ABB8EC" w14:textId="77777777" w:rsidR="00F96233" w:rsidRPr="00EF13CE" w:rsidRDefault="00F96233" w:rsidP="00D5415E">
      <w:pPr>
        <w:pStyle w:val="PADRO"/>
        <w:keepNext w:val="0"/>
        <w:widowControl/>
        <w:numPr>
          <w:ilvl w:val="2"/>
          <w:numId w:val="10"/>
        </w:numPr>
        <w:spacing w:before="120" w:after="120"/>
        <w:ind w:left="1134" w:firstLine="0"/>
        <w:rPr>
          <w:rFonts w:ascii="Arial" w:hAnsi="Arial" w:cs="Arial"/>
          <w:szCs w:val="20"/>
        </w:rPr>
      </w:pPr>
      <w:r w:rsidRPr="00EF13CE">
        <w:rPr>
          <w:rFonts w:ascii="Arial" w:eastAsia="Arial Unicode MS" w:hAnsi="Arial" w:cs="Arial"/>
          <w:color w:val="000000" w:themeColor="text1"/>
          <w:szCs w:val="20"/>
        </w:rPr>
        <w:t>que se enquadrem nas vedações previstas no artigo 9º da Lei nº 8.666, de 1993;</w:t>
      </w:r>
    </w:p>
    <w:p w14:paraId="61E1E550" w14:textId="77777777" w:rsidR="00F96233" w:rsidRPr="00EF13CE" w:rsidRDefault="00F96233" w:rsidP="00D5415E">
      <w:pPr>
        <w:pStyle w:val="PADRO"/>
        <w:keepNext w:val="0"/>
        <w:widowControl/>
        <w:numPr>
          <w:ilvl w:val="2"/>
          <w:numId w:val="10"/>
        </w:numPr>
        <w:spacing w:before="120" w:after="120"/>
        <w:ind w:left="1134" w:firstLine="0"/>
        <w:rPr>
          <w:rFonts w:ascii="Arial" w:hAnsi="Arial" w:cs="Arial"/>
          <w:szCs w:val="20"/>
        </w:rPr>
      </w:pPr>
      <w:r w:rsidRPr="00EF13CE">
        <w:rPr>
          <w:rFonts w:ascii="Arial" w:hAnsi="Arial" w:cs="Arial"/>
          <w:szCs w:val="20"/>
        </w:rPr>
        <w:t>que estejam sob falência, concurso de credores, concordata ou insolvência, em processo de dissolução ou liquidação;</w:t>
      </w:r>
    </w:p>
    <w:p w14:paraId="32271504" w14:textId="77777777" w:rsidR="00F96233" w:rsidRPr="007107AD" w:rsidRDefault="00F96233" w:rsidP="00D5415E">
      <w:pPr>
        <w:pStyle w:val="PargrafodaLista"/>
        <w:widowControl/>
        <w:numPr>
          <w:ilvl w:val="2"/>
          <w:numId w:val="10"/>
        </w:numPr>
        <w:suppressAutoHyphens w:val="0"/>
        <w:spacing w:before="120" w:after="120" w:line="276" w:lineRule="auto"/>
        <w:ind w:left="1134" w:firstLine="0"/>
        <w:contextualSpacing w:val="0"/>
        <w:jc w:val="both"/>
        <w:rPr>
          <w:rFonts w:ascii="Arial" w:hAnsi="Arial" w:cs="Arial"/>
          <w:bCs/>
          <w:color w:val="000000"/>
          <w:sz w:val="20"/>
        </w:rPr>
      </w:pPr>
      <w:r w:rsidRPr="007107AD">
        <w:rPr>
          <w:rFonts w:ascii="Arial" w:hAnsi="Arial" w:cs="Arial"/>
          <w:bCs/>
          <w:color w:val="000000"/>
          <w:sz w:val="20"/>
        </w:rPr>
        <w:t>entidades empresariais que estejam reunidas em consórcio;</w:t>
      </w:r>
    </w:p>
    <w:p w14:paraId="7935A67C" w14:textId="56692AA1" w:rsidR="00F96233" w:rsidRPr="00D716CE" w:rsidRDefault="00F96233" w:rsidP="00D5415E">
      <w:pPr>
        <w:pStyle w:val="PargrafodaLista"/>
        <w:widowControl/>
        <w:numPr>
          <w:ilvl w:val="2"/>
          <w:numId w:val="10"/>
        </w:numPr>
        <w:suppressAutoHyphens w:val="0"/>
        <w:spacing w:before="120" w:after="120" w:line="276" w:lineRule="auto"/>
        <w:ind w:left="1134" w:firstLine="0"/>
        <w:contextualSpacing w:val="0"/>
        <w:jc w:val="both"/>
        <w:rPr>
          <w:rFonts w:ascii="Arial" w:eastAsia="Zurich BT" w:hAnsi="Arial" w:cs="Arial"/>
          <w:bCs/>
          <w:color w:val="000000"/>
          <w:sz w:val="20"/>
        </w:rPr>
      </w:pPr>
      <w:proofErr w:type="gramStart"/>
      <w:r w:rsidRPr="00D716CE">
        <w:rPr>
          <w:rFonts w:ascii="Arial" w:eastAsia="Zurich BT" w:hAnsi="Arial" w:cs="Arial"/>
          <w:bCs/>
          <w:color w:val="000000"/>
          <w:sz w:val="20"/>
        </w:rPr>
        <w:t>organizações</w:t>
      </w:r>
      <w:proofErr w:type="gramEnd"/>
      <w:r w:rsidRPr="00D716CE">
        <w:rPr>
          <w:rFonts w:ascii="Arial" w:eastAsia="Zurich BT" w:hAnsi="Arial" w:cs="Arial"/>
          <w:bCs/>
          <w:color w:val="000000"/>
          <w:sz w:val="20"/>
        </w:rPr>
        <w:t xml:space="preserve"> da Sociedade Civil de Interesse Público - OSCIP, atuando nessa condição (Acórdão nº 746/2014-TCU-Plenário);  </w:t>
      </w:r>
    </w:p>
    <w:p w14:paraId="1A40D8D6" w14:textId="77777777" w:rsidR="00F96233" w:rsidRPr="007107AD" w:rsidRDefault="00F96233" w:rsidP="00D5415E">
      <w:pPr>
        <w:pStyle w:val="PargrafodaLista"/>
        <w:widowControl/>
        <w:numPr>
          <w:ilvl w:val="2"/>
          <w:numId w:val="10"/>
        </w:numPr>
        <w:suppressAutoHyphens w:val="0"/>
        <w:spacing w:before="120" w:after="120" w:line="276" w:lineRule="auto"/>
        <w:ind w:left="1134" w:firstLine="0"/>
        <w:contextualSpacing w:val="0"/>
        <w:jc w:val="both"/>
        <w:rPr>
          <w:rFonts w:ascii="Arial" w:eastAsia="Zurich BT" w:hAnsi="Arial" w:cs="Arial"/>
          <w:bCs/>
          <w:color w:val="000000"/>
          <w:sz w:val="20"/>
        </w:rPr>
      </w:pPr>
      <w:r w:rsidRPr="007107AD">
        <w:rPr>
          <w:rFonts w:ascii="Arial" w:eastAsia="Zurich BT" w:hAnsi="Arial" w:cs="Arial"/>
          <w:bCs/>
          <w:color w:val="000000"/>
          <w:sz w:val="20"/>
        </w:rPr>
        <w:t>instituições sem fins lucrativos (parágrafo único do art. 12 da Instrução Normativa/SEGES nº 05/2017).</w:t>
      </w:r>
    </w:p>
    <w:p w14:paraId="44CB51E6" w14:textId="77777777" w:rsidR="00F96233" w:rsidRPr="007107AD" w:rsidRDefault="00F96233" w:rsidP="00D5415E">
      <w:pPr>
        <w:pStyle w:val="PargrafodaLista"/>
        <w:widowControl/>
        <w:numPr>
          <w:ilvl w:val="3"/>
          <w:numId w:val="10"/>
        </w:numPr>
        <w:suppressAutoHyphens w:val="0"/>
        <w:spacing w:before="120" w:after="120" w:line="276" w:lineRule="auto"/>
        <w:ind w:left="1701" w:firstLine="0"/>
        <w:contextualSpacing w:val="0"/>
        <w:jc w:val="both"/>
        <w:rPr>
          <w:rFonts w:ascii="Arial" w:eastAsia="Zurich BT" w:hAnsi="Arial" w:cs="Arial"/>
          <w:bCs/>
          <w:color w:val="000000"/>
          <w:sz w:val="20"/>
        </w:rPr>
      </w:pPr>
      <w:r w:rsidRPr="007107AD">
        <w:rPr>
          <w:rFonts w:ascii="Arial" w:eastAsia="Zurich BT" w:hAnsi="Arial" w:cs="Arial"/>
          <w:bCs/>
          <w:color w:val="000000"/>
          <w:sz w:val="20"/>
        </w:rPr>
        <w:t xml:space="preserve">É admissível a participação de organizações sociais, qualificadas na forma dos </w:t>
      </w:r>
      <w:proofErr w:type="spellStart"/>
      <w:r w:rsidRPr="007107AD">
        <w:rPr>
          <w:rFonts w:ascii="Arial" w:eastAsia="Zurich BT" w:hAnsi="Arial" w:cs="Arial"/>
          <w:bCs/>
          <w:color w:val="000000"/>
          <w:sz w:val="20"/>
        </w:rPr>
        <w:t>arts</w:t>
      </w:r>
      <w:proofErr w:type="spellEnd"/>
      <w:r w:rsidRPr="007107AD">
        <w:rPr>
          <w:rFonts w:ascii="Arial" w:eastAsia="Zurich BT" w:hAnsi="Arial" w:cs="Arial"/>
          <w:bCs/>
          <w:color w:val="000000"/>
          <w:sz w:val="20"/>
        </w:rPr>
        <w:t>. 5º a 7º da Lei 9.637/1998, desde que os serviços objeto desta licitação se insiram entre as atividades previstas no contrato de gestão firmado entre o Poder Público e a organização social (Acórdão nº 1.406/2017- TCU-Plenário), mediante apresentação do Contrato de Gestão e dos respectivos atos constitutivos.</w:t>
      </w:r>
    </w:p>
    <w:p w14:paraId="4711BB52" w14:textId="77777777" w:rsidR="00F96233" w:rsidRPr="007107AD" w:rsidRDefault="00F96233" w:rsidP="00D5415E">
      <w:pPr>
        <w:pStyle w:val="PargrafodaLista"/>
        <w:numPr>
          <w:ilvl w:val="2"/>
          <w:numId w:val="13"/>
        </w:numPr>
        <w:spacing w:before="120" w:after="120" w:line="276" w:lineRule="auto"/>
        <w:ind w:left="1134" w:firstLine="0"/>
        <w:rPr>
          <w:rFonts w:ascii="Arial" w:eastAsia="Zurich BT" w:hAnsi="Arial" w:cs="Arial"/>
          <w:bCs/>
          <w:color w:val="000000"/>
          <w:sz w:val="20"/>
        </w:rPr>
      </w:pPr>
      <w:proofErr w:type="gramStart"/>
      <w:r w:rsidRPr="007107AD">
        <w:rPr>
          <w:rFonts w:ascii="Arial" w:eastAsia="Zurich BT" w:hAnsi="Arial" w:cs="Arial"/>
          <w:bCs/>
          <w:color w:val="000000"/>
          <w:sz w:val="20"/>
        </w:rPr>
        <w:t>sociedades</w:t>
      </w:r>
      <w:proofErr w:type="gramEnd"/>
      <w:r w:rsidRPr="007107AD">
        <w:rPr>
          <w:rFonts w:ascii="Arial" w:eastAsia="Zurich BT" w:hAnsi="Arial" w:cs="Arial"/>
          <w:bCs/>
          <w:color w:val="000000"/>
          <w:sz w:val="20"/>
        </w:rPr>
        <w:t xml:space="preserve"> cooperativas, considerando a vedação contida no art. 10 da Instrução Normativa SEGES/MP nº 5, de 2017.</w:t>
      </w:r>
    </w:p>
    <w:p w14:paraId="3E76B93D" w14:textId="77777777" w:rsidR="00F96233" w:rsidRPr="00EF13CE" w:rsidRDefault="00F96233" w:rsidP="00D5415E">
      <w:pPr>
        <w:pStyle w:val="PargrafodaLista"/>
        <w:widowControl/>
        <w:numPr>
          <w:ilvl w:val="1"/>
          <w:numId w:val="10"/>
        </w:numPr>
        <w:suppressAutoHyphens w:val="0"/>
        <w:spacing w:before="120" w:after="120" w:line="276" w:lineRule="auto"/>
        <w:ind w:left="425" w:firstLine="0"/>
        <w:contextualSpacing w:val="0"/>
        <w:jc w:val="both"/>
        <w:rPr>
          <w:rFonts w:ascii="Arial" w:hAnsi="Arial" w:cs="Arial"/>
          <w:sz w:val="20"/>
        </w:rPr>
      </w:pPr>
      <w:r w:rsidRPr="00EF13CE">
        <w:rPr>
          <w:rFonts w:ascii="Arial" w:hAnsi="Arial" w:cs="Arial"/>
          <w:color w:val="000000"/>
          <w:sz w:val="20"/>
        </w:rPr>
        <w:t>Nos</w:t>
      </w:r>
      <w:r w:rsidRPr="00EF13CE">
        <w:rPr>
          <w:rFonts w:ascii="Arial" w:hAnsi="Arial" w:cs="Arial"/>
          <w:color w:val="000000"/>
          <w:sz w:val="20"/>
          <w:shd w:val="clear" w:color="auto" w:fill="FFFFFF"/>
        </w:rPr>
        <w:t xml:space="preserve"> termos do art. 5º do Decreto nº 9.507, de 2018, é vedada a contratação de </w:t>
      </w:r>
      <w:r w:rsidRPr="00EF13CE">
        <w:rPr>
          <w:rFonts w:ascii="Arial" w:hAnsi="Arial" w:cs="Arial"/>
          <w:sz w:val="20"/>
        </w:rPr>
        <w:t>pessoa</w:t>
      </w:r>
      <w:r w:rsidRPr="00EF13CE">
        <w:rPr>
          <w:rFonts w:ascii="Arial" w:hAnsi="Arial" w:cs="Arial"/>
          <w:sz w:val="20"/>
          <w:shd w:val="clear" w:color="auto" w:fill="FFFFFF"/>
        </w:rPr>
        <w:t xml:space="preserve"> jurídica na qual haja administrador ou sócio com poder de direção, familiar de:</w:t>
      </w:r>
    </w:p>
    <w:p w14:paraId="647CE523" w14:textId="72438F70" w:rsidR="00040073" w:rsidRPr="00EF13CE" w:rsidRDefault="00040073" w:rsidP="00D5415E">
      <w:pPr>
        <w:pStyle w:val="PargrafodaLista"/>
        <w:widowControl/>
        <w:numPr>
          <w:ilvl w:val="2"/>
          <w:numId w:val="10"/>
        </w:numPr>
        <w:suppressAutoHyphens w:val="0"/>
        <w:spacing w:before="120" w:after="120" w:line="276" w:lineRule="auto"/>
        <w:contextualSpacing w:val="0"/>
        <w:jc w:val="both"/>
        <w:rPr>
          <w:rFonts w:ascii="Arial" w:hAnsi="Arial" w:cs="Arial"/>
          <w:sz w:val="20"/>
        </w:rPr>
      </w:pPr>
      <w:r w:rsidRPr="00EF13CE">
        <w:rPr>
          <w:rFonts w:ascii="Arial" w:hAnsi="Arial" w:cs="Arial"/>
          <w:sz w:val="20"/>
          <w:shd w:val="clear" w:color="auto" w:fill="FFFFFF"/>
        </w:rPr>
        <w:t xml:space="preserve"> Para os fins do disposto neste item</w:t>
      </w:r>
      <w:r w:rsidRPr="00EF13CE">
        <w:rPr>
          <w:rFonts w:ascii="Arial" w:hAnsi="Arial" w:cs="Arial"/>
          <w:i/>
          <w:iCs/>
          <w:sz w:val="20"/>
          <w:shd w:val="clear" w:color="auto" w:fill="FFFFFF"/>
        </w:rPr>
        <w:t>,</w:t>
      </w:r>
      <w:r w:rsidRPr="00EF13CE">
        <w:rPr>
          <w:rFonts w:ascii="Arial" w:hAnsi="Arial" w:cs="Arial"/>
          <w:sz w:val="20"/>
          <w:shd w:val="clear" w:color="auto" w:fill="FFFFFF"/>
        </w:rPr>
        <w:t xml:space="preserve"> considera-se familiar o cônjuge, o companheiro ou o parente em linha reta ou colateral, por consanguinidade ou afinidade, até o </w:t>
      </w:r>
      <w:r w:rsidRPr="00EF13CE">
        <w:rPr>
          <w:rFonts w:ascii="Arial" w:hAnsi="Arial" w:cs="Arial"/>
          <w:color w:val="000000"/>
          <w:sz w:val="20"/>
          <w:shd w:val="clear" w:color="auto" w:fill="FFFFFF"/>
        </w:rPr>
        <w:t xml:space="preserve">terceiro grau </w:t>
      </w:r>
      <w:r w:rsidRPr="00EF13CE">
        <w:rPr>
          <w:rFonts w:ascii="Arial" w:hAnsi="Arial" w:cs="Arial"/>
          <w:color w:val="000000"/>
          <w:sz w:val="20"/>
          <w:shd w:val="clear" w:color="auto" w:fill="FFFFFF"/>
        </w:rPr>
        <w:lastRenderedPageBreak/>
        <w:t>(Súmula Vinculante/STF nº 13, art. 5º, inciso V, da Lei nº 12.813, de 16 de maio de 2013 e art. 2º, inciso III, do Decreto n.º 7.203, de 04 de junho de 2010);</w:t>
      </w:r>
    </w:p>
    <w:p w14:paraId="6BAD2942" w14:textId="77777777" w:rsidR="00F96233" w:rsidRPr="00EF13CE" w:rsidRDefault="00F96233" w:rsidP="00D5415E">
      <w:pPr>
        <w:pStyle w:val="xwestern"/>
        <w:numPr>
          <w:ilvl w:val="0"/>
          <w:numId w:val="15"/>
        </w:numPr>
        <w:shd w:val="clear" w:color="auto" w:fill="FFFFFF" w:themeFill="background1"/>
        <w:spacing w:before="119" w:beforeAutospacing="0" w:after="119" w:afterAutospacing="0" w:line="276" w:lineRule="auto"/>
        <w:ind w:left="993" w:hanging="284"/>
        <w:jc w:val="both"/>
        <w:rPr>
          <w:rFonts w:ascii="Arial" w:hAnsi="Arial" w:cs="Arial"/>
          <w:sz w:val="20"/>
          <w:szCs w:val="20"/>
        </w:rPr>
      </w:pPr>
      <w:r w:rsidRPr="00EF13CE">
        <w:rPr>
          <w:rFonts w:ascii="Arial" w:hAnsi="Arial" w:cs="Arial"/>
          <w:sz w:val="20"/>
          <w:szCs w:val="20"/>
          <w:shd w:val="clear" w:color="auto" w:fill="FFFFFF"/>
        </w:rPr>
        <w:t>detentor de cargo em comissão ou função de confiança que atue na área responsável pela demanda ou contratação; ou</w:t>
      </w:r>
    </w:p>
    <w:p w14:paraId="6D14A97B" w14:textId="77777777" w:rsidR="00F96233" w:rsidRPr="00EF13CE" w:rsidRDefault="00F96233" w:rsidP="00D5415E">
      <w:pPr>
        <w:pStyle w:val="xwestern"/>
        <w:numPr>
          <w:ilvl w:val="0"/>
          <w:numId w:val="15"/>
        </w:numPr>
        <w:shd w:val="clear" w:color="auto" w:fill="FFFFFF" w:themeFill="background1"/>
        <w:spacing w:before="119" w:beforeAutospacing="0" w:after="119" w:afterAutospacing="0" w:line="276" w:lineRule="auto"/>
        <w:ind w:left="993" w:hanging="284"/>
        <w:jc w:val="both"/>
        <w:rPr>
          <w:rFonts w:ascii="Arial" w:hAnsi="Arial" w:cs="Arial"/>
          <w:sz w:val="20"/>
          <w:szCs w:val="20"/>
        </w:rPr>
      </w:pPr>
      <w:r w:rsidRPr="00EF13CE">
        <w:rPr>
          <w:rFonts w:ascii="Arial" w:hAnsi="Arial" w:cs="Arial"/>
          <w:sz w:val="20"/>
          <w:szCs w:val="20"/>
          <w:shd w:val="clear" w:color="auto" w:fill="FFFFFF"/>
        </w:rPr>
        <w:t>de autoridade hierarquicamente superior no âmbito do órgão contratante.</w:t>
      </w:r>
    </w:p>
    <w:p w14:paraId="4CB6D216" w14:textId="77777777" w:rsidR="00F96233" w:rsidRPr="00EF13CE" w:rsidRDefault="00F96233" w:rsidP="00D5415E">
      <w:pPr>
        <w:pStyle w:val="PargrafodaLista"/>
        <w:widowControl/>
        <w:numPr>
          <w:ilvl w:val="0"/>
          <w:numId w:val="16"/>
        </w:numPr>
        <w:shd w:val="clear" w:color="auto" w:fill="FFFFFF" w:themeFill="background1"/>
        <w:suppressAutoHyphens w:val="0"/>
        <w:spacing w:before="119" w:after="119" w:line="276" w:lineRule="auto"/>
        <w:contextualSpacing w:val="0"/>
        <w:jc w:val="both"/>
        <w:rPr>
          <w:rFonts w:ascii="Arial" w:eastAsia="Times New Roman" w:hAnsi="Arial" w:cs="Arial"/>
          <w:vanish/>
          <w:sz w:val="20"/>
          <w:shd w:val="clear" w:color="auto" w:fill="FFFFFF"/>
        </w:rPr>
      </w:pPr>
    </w:p>
    <w:p w14:paraId="1CA68051" w14:textId="77777777" w:rsidR="00F96233" w:rsidRPr="00EF13CE" w:rsidRDefault="00F96233" w:rsidP="00D5415E">
      <w:pPr>
        <w:pStyle w:val="PargrafodaLista"/>
        <w:widowControl/>
        <w:numPr>
          <w:ilvl w:val="0"/>
          <w:numId w:val="16"/>
        </w:numPr>
        <w:shd w:val="clear" w:color="auto" w:fill="FFFFFF" w:themeFill="background1"/>
        <w:suppressAutoHyphens w:val="0"/>
        <w:spacing w:before="119" w:after="119" w:line="276" w:lineRule="auto"/>
        <w:contextualSpacing w:val="0"/>
        <w:jc w:val="both"/>
        <w:rPr>
          <w:rFonts w:ascii="Arial" w:eastAsia="Times New Roman" w:hAnsi="Arial" w:cs="Arial"/>
          <w:vanish/>
          <w:sz w:val="20"/>
          <w:shd w:val="clear" w:color="auto" w:fill="FFFFFF"/>
        </w:rPr>
      </w:pPr>
    </w:p>
    <w:p w14:paraId="3A95739A" w14:textId="77777777" w:rsidR="00F96233" w:rsidRPr="00EF13CE" w:rsidRDefault="00F96233" w:rsidP="00D5415E">
      <w:pPr>
        <w:pStyle w:val="PargrafodaLista"/>
        <w:widowControl/>
        <w:numPr>
          <w:ilvl w:val="0"/>
          <w:numId w:val="16"/>
        </w:numPr>
        <w:shd w:val="clear" w:color="auto" w:fill="FFFFFF" w:themeFill="background1"/>
        <w:suppressAutoHyphens w:val="0"/>
        <w:spacing w:before="119" w:after="119" w:line="276" w:lineRule="auto"/>
        <w:contextualSpacing w:val="0"/>
        <w:jc w:val="both"/>
        <w:rPr>
          <w:rFonts w:ascii="Arial" w:eastAsia="Times New Roman" w:hAnsi="Arial" w:cs="Arial"/>
          <w:vanish/>
          <w:sz w:val="20"/>
          <w:shd w:val="clear" w:color="auto" w:fill="FFFFFF"/>
        </w:rPr>
      </w:pPr>
    </w:p>
    <w:p w14:paraId="12809C10" w14:textId="77777777" w:rsidR="00F96233" w:rsidRPr="00EF13CE" w:rsidRDefault="00F96233" w:rsidP="00D5415E">
      <w:pPr>
        <w:pStyle w:val="PargrafodaLista"/>
        <w:widowControl/>
        <w:numPr>
          <w:ilvl w:val="1"/>
          <w:numId w:val="16"/>
        </w:numPr>
        <w:shd w:val="clear" w:color="auto" w:fill="FFFFFF" w:themeFill="background1"/>
        <w:suppressAutoHyphens w:val="0"/>
        <w:spacing w:before="119" w:after="119" w:line="276" w:lineRule="auto"/>
        <w:contextualSpacing w:val="0"/>
        <w:jc w:val="both"/>
        <w:rPr>
          <w:rFonts w:ascii="Arial" w:eastAsia="Times New Roman" w:hAnsi="Arial" w:cs="Arial"/>
          <w:vanish/>
          <w:sz w:val="20"/>
          <w:shd w:val="clear" w:color="auto" w:fill="FFFFFF"/>
        </w:rPr>
      </w:pPr>
    </w:p>
    <w:p w14:paraId="0A8D63C6"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6D3968AF"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4E7205E6"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075919DB"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00419D1C"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7034F7A3"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3B0D1876" w14:textId="77777777" w:rsidR="00F96233" w:rsidRPr="00EF13CE" w:rsidRDefault="00F96233" w:rsidP="00D5415E">
      <w:pPr>
        <w:pStyle w:val="PargrafodaLista"/>
        <w:keepNext/>
        <w:keepLines/>
        <w:widowControl/>
        <w:numPr>
          <w:ilvl w:val="1"/>
          <w:numId w:val="12"/>
        </w:numPr>
        <w:tabs>
          <w:tab w:val="left" w:pos="567"/>
        </w:tabs>
        <w:suppressAutoHyphens w:val="0"/>
        <w:spacing w:before="240"/>
        <w:contextualSpacing w:val="0"/>
        <w:jc w:val="both"/>
        <w:outlineLvl w:val="0"/>
        <w:rPr>
          <w:rFonts w:ascii="Arial" w:eastAsiaTheme="majorEastAsia" w:hAnsi="Arial" w:cs="Arial"/>
          <w:b/>
          <w:bCs/>
          <w:vanish/>
          <w:color w:val="000000"/>
          <w:sz w:val="20"/>
          <w:shd w:val="clear" w:color="auto" w:fill="FFFFFF"/>
        </w:rPr>
      </w:pPr>
    </w:p>
    <w:p w14:paraId="00702C7B" w14:textId="77777777" w:rsidR="00F96233" w:rsidRPr="00EF13CE" w:rsidRDefault="00F96233" w:rsidP="00D5415E">
      <w:pPr>
        <w:pStyle w:val="PargrafodaLista"/>
        <w:keepNext/>
        <w:keepLines/>
        <w:widowControl/>
        <w:numPr>
          <w:ilvl w:val="1"/>
          <w:numId w:val="12"/>
        </w:numPr>
        <w:tabs>
          <w:tab w:val="left" w:pos="567"/>
        </w:tabs>
        <w:suppressAutoHyphens w:val="0"/>
        <w:spacing w:before="240"/>
        <w:contextualSpacing w:val="0"/>
        <w:jc w:val="both"/>
        <w:outlineLvl w:val="0"/>
        <w:rPr>
          <w:rFonts w:ascii="Arial" w:eastAsiaTheme="majorEastAsia" w:hAnsi="Arial" w:cs="Arial"/>
          <w:b/>
          <w:bCs/>
          <w:vanish/>
          <w:color w:val="000000"/>
          <w:sz w:val="20"/>
          <w:shd w:val="clear" w:color="auto" w:fill="FFFFFF"/>
        </w:rPr>
      </w:pPr>
    </w:p>
    <w:p w14:paraId="6A671457" w14:textId="77777777" w:rsidR="00F96233" w:rsidRPr="00EF13CE" w:rsidRDefault="00F96233" w:rsidP="00D5415E">
      <w:pPr>
        <w:pStyle w:val="PargrafodaLista"/>
        <w:keepNext/>
        <w:keepLines/>
        <w:widowControl/>
        <w:numPr>
          <w:ilvl w:val="1"/>
          <w:numId w:val="12"/>
        </w:numPr>
        <w:tabs>
          <w:tab w:val="left" w:pos="567"/>
        </w:tabs>
        <w:suppressAutoHyphens w:val="0"/>
        <w:spacing w:before="240"/>
        <w:contextualSpacing w:val="0"/>
        <w:jc w:val="both"/>
        <w:outlineLvl w:val="0"/>
        <w:rPr>
          <w:rFonts w:ascii="Arial" w:eastAsiaTheme="majorEastAsia" w:hAnsi="Arial" w:cs="Arial"/>
          <w:b/>
          <w:bCs/>
          <w:vanish/>
          <w:color w:val="000000"/>
          <w:sz w:val="20"/>
          <w:shd w:val="clear" w:color="auto" w:fill="FFFFFF"/>
        </w:rPr>
      </w:pPr>
    </w:p>
    <w:p w14:paraId="6E1EAF3D" w14:textId="172177B5" w:rsidR="00F96233" w:rsidRPr="007107AD" w:rsidRDefault="00F96233" w:rsidP="007107AD">
      <w:pPr>
        <w:pStyle w:val="PargrafodaLista"/>
        <w:numPr>
          <w:ilvl w:val="1"/>
          <w:numId w:val="12"/>
        </w:numPr>
        <w:spacing w:before="120" w:after="120" w:line="276" w:lineRule="auto"/>
        <w:ind w:left="425" w:firstLine="0"/>
        <w:jc w:val="both"/>
        <w:rPr>
          <w:rFonts w:ascii="Arial" w:hAnsi="Arial" w:cs="Arial"/>
          <w:color w:val="000000" w:themeColor="text1"/>
          <w:sz w:val="20"/>
        </w:rPr>
      </w:pPr>
      <w:r w:rsidRPr="00EF13CE">
        <w:rPr>
          <w:rFonts w:ascii="Arial" w:hAnsi="Arial" w:cs="Arial"/>
          <w:sz w:val="20"/>
          <w:shd w:val="clear" w:color="auto" w:fill="FFFFFF"/>
        </w:rPr>
        <w:t xml:space="preserve">Nos termos do art. 7° do Decreto n° 7.203, de 2010, é vedada, ainda, a utilização, na execução dos serviços </w:t>
      </w:r>
      <w:r w:rsidRPr="00EF13CE">
        <w:rPr>
          <w:rFonts w:ascii="Arial" w:hAnsi="Arial" w:cs="Arial"/>
          <w:sz w:val="20"/>
        </w:rPr>
        <w:t>contratados</w:t>
      </w:r>
      <w:r w:rsidRPr="00EF13CE">
        <w:rPr>
          <w:rFonts w:ascii="Arial" w:hAnsi="Arial" w:cs="Arial"/>
          <w:sz w:val="20"/>
          <w:shd w:val="clear" w:color="auto" w:fill="FFFFFF"/>
        </w:rPr>
        <w:t>, de empregado da futura Contratada que seja familiar de agente público ocupante de cargo em comissão ou função de confiança neste órgão contratante.</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00"/>
      </w:tblGrid>
      <w:tr w:rsidR="00376433" w:rsidRPr="00EF13CE" w14:paraId="5D88A909" w14:textId="77777777" w:rsidTr="006A5381">
        <w:tc>
          <w:tcPr>
            <w:tcW w:w="8000" w:type="dxa"/>
            <w:tcBorders>
              <w:top w:val="nil"/>
              <w:left w:val="nil"/>
              <w:bottom w:val="nil"/>
              <w:right w:val="nil"/>
            </w:tcBorders>
          </w:tcPr>
          <w:p w14:paraId="2FDD72C4" w14:textId="77777777" w:rsidR="006A5381" w:rsidRPr="00EF13CE" w:rsidRDefault="006A5381" w:rsidP="00FF6E7F">
            <w:pPr>
              <w:widowControl/>
              <w:suppressAutoHyphens w:val="0"/>
              <w:spacing w:after="120" w:line="276" w:lineRule="auto"/>
              <w:jc w:val="both"/>
              <w:rPr>
                <w:rFonts w:ascii="Arial" w:hAnsi="Arial" w:cs="Arial"/>
                <w:i/>
                <w:color w:val="FF0000"/>
                <w:sz w:val="20"/>
              </w:rPr>
            </w:pPr>
          </w:p>
        </w:tc>
      </w:tr>
    </w:tbl>
    <w:p w14:paraId="0905E2B5" w14:textId="77777777" w:rsidR="006D2E66" w:rsidRPr="00EF13CE" w:rsidRDefault="006D2E66" w:rsidP="00D5415E">
      <w:pPr>
        <w:numPr>
          <w:ilvl w:val="0"/>
          <w:numId w:val="10"/>
        </w:numPr>
        <w:spacing w:after="120" w:line="276" w:lineRule="auto"/>
        <w:ind w:left="357" w:hanging="357"/>
        <w:jc w:val="both"/>
        <w:rPr>
          <w:rFonts w:ascii="Arial" w:hAnsi="Arial" w:cs="Arial"/>
          <w:b/>
          <w:sz w:val="20"/>
        </w:rPr>
      </w:pPr>
      <w:r w:rsidRPr="00EF13CE">
        <w:rPr>
          <w:rFonts w:ascii="Arial" w:hAnsi="Arial" w:cs="Arial"/>
          <w:b/>
          <w:sz w:val="20"/>
        </w:rPr>
        <w:t>DA HABILITAÇÃO</w:t>
      </w:r>
    </w:p>
    <w:p w14:paraId="031B116B" w14:textId="77777777" w:rsidR="00D5415E" w:rsidRPr="00D5415E" w:rsidRDefault="00D5415E" w:rsidP="00D5415E">
      <w:pPr>
        <w:pStyle w:val="PargrafodaLista"/>
        <w:widowControl/>
        <w:numPr>
          <w:ilvl w:val="1"/>
          <w:numId w:val="10"/>
        </w:numPr>
        <w:suppressAutoHyphens w:val="0"/>
        <w:spacing w:before="120" w:after="120" w:line="276" w:lineRule="auto"/>
        <w:contextualSpacing w:val="0"/>
        <w:jc w:val="both"/>
        <w:rPr>
          <w:rFonts w:ascii="Arial" w:hAnsi="Arial" w:cs="Arial"/>
          <w:sz w:val="20"/>
          <w:lang w:eastAsia="ar-SA"/>
        </w:rPr>
      </w:pPr>
      <w:r w:rsidRPr="00D5415E">
        <w:rPr>
          <w:rFonts w:ascii="Arial" w:hAnsi="Arial" w:cs="Arial"/>
          <w:sz w:val="20"/>
          <w:lang w:eastAsia="ar-SA"/>
        </w:rPr>
        <w:t xml:space="preserve">Como condição prévia ao exame da documentação de habilitação do </w:t>
      </w:r>
      <w:r w:rsidRPr="00D5415E">
        <w:rPr>
          <w:rFonts w:ascii="Arial" w:hAnsi="Arial" w:cs="Arial"/>
          <w:color w:val="000000" w:themeColor="text1"/>
          <w:sz w:val="20"/>
        </w:rPr>
        <w:t>licitante</w:t>
      </w:r>
      <w:r w:rsidRPr="00D5415E">
        <w:rPr>
          <w:rFonts w:ascii="Arial" w:hAnsi="Arial" w:cs="Arial"/>
          <w:sz w:val="20"/>
          <w:lang w:eastAsia="ar-SA"/>
        </w:rPr>
        <w:t xml:space="preserve"> detentor da proposta classificada em primeiro lugar, o Pregoeiro verificará o eventual descumprimento das condições de participação, especialmente quanto à existência de sanção que impeça a participação no certame ou a futura contratação, mediante a consulta aos seguintes cadastros:  </w:t>
      </w:r>
    </w:p>
    <w:p w14:paraId="4077DB09" w14:textId="77777777" w:rsidR="00D5415E" w:rsidRPr="00D5415E" w:rsidRDefault="00D5415E" w:rsidP="00D5415E">
      <w:pPr>
        <w:pStyle w:val="PargrafodaLista"/>
        <w:spacing w:before="120" w:after="120" w:line="276" w:lineRule="auto"/>
        <w:ind w:left="1134"/>
        <w:jc w:val="both"/>
        <w:rPr>
          <w:rFonts w:ascii="Arial" w:hAnsi="Arial" w:cs="Arial"/>
          <w:sz w:val="20"/>
          <w:lang w:eastAsia="ar-SA"/>
        </w:rPr>
      </w:pPr>
      <w:r w:rsidRPr="00D5415E">
        <w:rPr>
          <w:rFonts w:ascii="Arial" w:hAnsi="Arial" w:cs="Arial"/>
          <w:sz w:val="20"/>
          <w:lang w:eastAsia="ar-SA"/>
        </w:rPr>
        <w:t xml:space="preserve">a) SICAF;  </w:t>
      </w:r>
    </w:p>
    <w:p w14:paraId="511AC5B5" w14:textId="77777777" w:rsidR="00D5415E" w:rsidRPr="00D5415E" w:rsidRDefault="00D5415E" w:rsidP="00D5415E">
      <w:pPr>
        <w:pStyle w:val="PargrafodaLista"/>
        <w:spacing w:before="120" w:after="120" w:line="276" w:lineRule="auto"/>
        <w:ind w:left="1134"/>
        <w:jc w:val="both"/>
        <w:rPr>
          <w:rFonts w:ascii="Arial" w:hAnsi="Arial" w:cs="Arial"/>
          <w:sz w:val="20"/>
          <w:lang w:eastAsia="ar-SA"/>
        </w:rPr>
      </w:pPr>
      <w:r w:rsidRPr="00D5415E">
        <w:rPr>
          <w:rFonts w:ascii="Arial" w:hAnsi="Arial" w:cs="Arial"/>
          <w:sz w:val="20"/>
          <w:lang w:eastAsia="ar-SA"/>
        </w:rPr>
        <w:t>b) Cadastro Nacional de Empresas Inidôneas e Suspensas - CEIS, mantido pela Controladoria-Geral da União (</w:t>
      </w:r>
      <w:hyperlink r:id="rId11" w:history="1">
        <w:r w:rsidRPr="00D5415E">
          <w:rPr>
            <w:rStyle w:val="Hyperlink"/>
            <w:rFonts w:ascii="Arial" w:hAnsi="Arial" w:cs="Arial"/>
            <w:sz w:val="20"/>
            <w:lang w:eastAsia="ar-SA"/>
          </w:rPr>
          <w:t>www.portaldatransparencia.gov.br/ceis</w:t>
        </w:r>
      </w:hyperlink>
      <w:r w:rsidRPr="00D5415E">
        <w:rPr>
          <w:rFonts w:ascii="Arial" w:hAnsi="Arial" w:cs="Arial"/>
          <w:sz w:val="20"/>
          <w:lang w:eastAsia="ar-SA"/>
        </w:rPr>
        <w:t xml:space="preserve">);  </w:t>
      </w:r>
    </w:p>
    <w:p w14:paraId="0B1F8EA5" w14:textId="77777777" w:rsidR="00D5415E" w:rsidRPr="00D5415E" w:rsidRDefault="00D5415E" w:rsidP="00D5415E">
      <w:pPr>
        <w:pStyle w:val="PargrafodaLista"/>
        <w:spacing w:before="120" w:after="120" w:line="276" w:lineRule="auto"/>
        <w:ind w:left="1134"/>
        <w:jc w:val="both"/>
        <w:rPr>
          <w:rFonts w:ascii="Arial" w:hAnsi="Arial" w:cs="Arial"/>
          <w:sz w:val="20"/>
          <w:lang w:eastAsia="ar-SA"/>
        </w:rPr>
      </w:pPr>
      <w:r w:rsidRPr="00D5415E">
        <w:rPr>
          <w:rFonts w:ascii="Arial" w:hAnsi="Arial" w:cs="Arial"/>
          <w:sz w:val="20"/>
          <w:lang w:eastAsia="ar-SA"/>
        </w:rPr>
        <w:t>c) Cadastro Nacional de Condenações Cíveis por Atos de Improbidade Administrativa, mantido pelo Conselho Nacional de Justiça (</w:t>
      </w:r>
      <w:hyperlink r:id="rId12" w:history="1">
        <w:r w:rsidRPr="00D5415E">
          <w:rPr>
            <w:rStyle w:val="Hyperlink"/>
            <w:rFonts w:ascii="Arial" w:hAnsi="Arial" w:cs="Arial"/>
            <w:sz w:val="20"/>
            <w:lang w:eastAsia="ar-SA"/>
          </w:rPr>
          <w:t>www.cnj.jus.br/improbidade_adm/consultar_requerido.php</w:t>
        </w:r>
      </w:hyperlink>
      <w:r w:rsidRPr="00D5415E">
        <w:rPr>
          <w:rFonts w:ascii="Arial" w:hAnsi="Arial" w:cs="Arial"/>
          <w:sz w:val="20"/>
          <w:lang w:eastAsia="ar-SA"/>
        </w:rPr>
        <w:t xml:space="preserve">).  </w:t>
      </w:r>
    </w:p>
    <w:p w14:paraId="54AFF3E8" w14:textId="77777777" w:rsidR="00D5415E" w:rsidRPr="00D5415E" w:rsidRDefault="00D5415E" w:rsidP="00D5415E">
      <w:pPr>
        <w:pStyle w:val="PargrafodaLista"/>
        <w:spacing w:before="120" w:after="120" w:line="276" w:lineRule="auto"/>
        <w:ind w:left="1134"/>
        <w:jc w:val="both"/>
        <w:rPr>
          <w:rFonts w:ascii="Arial" w:hAnsi="Arial" w:cs="Arial"/>
          <w:sz w:val="20"/>
          <w:lang w:eastAsia="ar-SA"/>
        </w:rPr>
      </w:pPr>
      <w:r w:rsidRPr="00D5415E">
        <w:rPr>
          <w:rFonts w:ascii="Arial" w:hAnsi="Arial" w:cs="Arial"/>
          <w:sz w:val="20"/>
          <w:lang w:eastAsia="ar-SA"/>
        </w:rPr>
        <w:t xml:space="preserve">d) Lista de Inidôneos e o Cadastro Integrado de Condenações por Ilícitos Administrativos - CADICON, mantidos pelo Tribunal de Contas da União - TCU; </w:t>
      </w:r>
    </w:p>
    <w:p w14:paraId="7D2CEC4F" w14:textId="77777777" w:rsidR="00D5415E" w:rsidRPr="00D5415E" w:rsidRDefault="00D5415E" w:rsidP="00D5415E">
      <w:pPr>
        <w:pStyle w:val="PargrafodaLista"/>
        <w:widowControl/>
        <w:numPr>
          <w:ilvl w:val="2"/>
          <w:numId w:val="10"/>
        </w:numPr>
        <w:suppressAutoHyphens w:val="0"/>
        <w:spacing w:before="120" w:after="120" w:line="276" w:lineRule="auto"/>
        <w:contextualSpacing w:val="0"/>
        <w:jc w:val="both"/>
        <w:rPr>
          <w:rFonts w:ascii="Arial" w:hAnsi="Arial" w:cs="Arial"/>
          <w:sz w:val="20"/>
        </w:rPr>
      </w:pPr>
      <w:r w:rsidRPr="00D5415E">
        <w:rPr>
          <w:rFonts w:ascii="Arial" w:hAnsi="Arial" w:cs="Arial"/>
          <w:sz w:val="20"/>
          <w:lang w:eastAsia="ar-SA"/>
        </w:rPr>
        <w:t>Para a consulta de licitantes pessoa jurídica poderá haver a substituição das consultas das alíneas “b”, “c” e “d” acima pela Consulta Consolidada de Pessoa Jurídica do TCU (https://certidoesapf.apps.tcu.gov.br/)</w:t>
      </w:r>
    </w:p>
    <w:p w14:paraId="6EE3B2C5" w14:textId="77777777" w:rsidR="00ED7E0C" w:rsidRPr="00EF13CE" w:rsidRDefault="00ED7E0C" w:rsidP="00D5415E">
      <w:pPr>
        <w:pStyle w:val="PargrafodaLista"/>
        <w:widowControl/>
        <w:numPr>
          <w:ilvl w:val="2"/>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304E2A26" w14:textId="77777777" w:rsidR="00ED7E0C" w:rsidRPr="00EF13CE" w:rsidRDefault="00ED7E0C" w:rsidP="00D5415E">
      <w:pPr>
        <w:pStyle w:val="PargrafodaLista"/>
        <w:widowControl/>
        <w:numPr>
          <w:ilvl w:val="3"/>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Caso conste na Consulta de Situação do Fornecedor a existência de Ocorrências Impeditivas Indiretas, o gestor diligenciará para verificar se houve fraude por parte das empresas apontadas no Relatório de Ocorrências Impeditivas Indiretas.</w:t>
      </w:r>
    </w:p>
    <w:p w14:paraId="41B3D3F0" w14:textId="77777777" w:rsidR="00ED7E0C" w:rsidRPr="00EF13CE" w:rsidRDefault="00ED7E0C" w:rsidP="00D5415E">
      <w:pPr>
        <w:pStyle w:val="PargrafodaLista"/>
        <w:widowControl/>
        <w:numPr>
          <w:ilvl w:val="4"/>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A tentativa de burla será verificada por meio dos vínculos societários, linhas de fornecimento similares, dentre outros.</w:t>
      </w:r>
    </w:p>
    <w:p w14:paraId="2AD679C0" w14:textId="77777777" w:rsidR="00ED7E0C" w:rsidRPr="00EF13CE" w:rsidRDefault="00ED7E0C" w:rsidP="00D5415E">
      <w:pPr>
        <w:pStyle w:val="PargrafodaLista"/>
        <w:widowControl/>
        <w:numPr>
          <w:ilvl w:val="4"/>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O licitante será convocado para manifestação previamente à sua desclassificação.</w:t>
      </w:r>
    </w:p>
    <w:p w14:paraId="0109933F" w14:textId="77777777" w:rsidR="00ED7E0C" w:rsidRPr="00EF13CE" w:rsidRDefault="00ED7E0C" w:rsidP="00D5415E">
      <w:pPr>
        <w:pStyle w:val="PargrafodaLista"/>
        <w:widowControl/>
        <w:numPr>
          <w:ilvl w:val="2"/>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 xml:space="preserve">Constatada a existência de sanção, o licitante </w:t>
      </w:r>
      <w:r w:rsidRPr="00E703EA">
        <w:rPr>
          <w:rFonts w:ascii="Arial" w:hAnsi="Arial" w:cs="Arial"/>
          <w:color w:val="000000" w:themeColor="text1"/>
          <w:sz w:val="20"/>
        </w:rPr>
        <w:t>será declarado</w:t>
      </w:r>
      <w:r w:rsidRPr="00EF13CE">
        <w:rPr>
          <w:rFonts w:ascii="Arial" w:hAnsi="Arial" w:cs="Arial"/>
          <w:color w:val="000000" w:themeColor="text1"/>
          <w:sz w:val="20"/>
        </w:rPr>
        <w:t xml:space="preserve"> inabilitado, por falta de condição de participação.</w:t>
      </w:r>
    </w:p>
    <w:p w14:paraId="64B8068B" w14:textId="13AAB16C" w:rsidR="00ED7E0C" w:rsidRPr="00EF13CE" w:rsidRDefault="00ED7E0C" w:rsidP="00D5415E">
      <w:pPr>
        <w:pStyle w:val="PADRO"/>
        <w:keepNext w:val="0"/>
        <w:widowControl/>
        <w:numPr>
          <w:ilvl w:val="1"/>
          <w:numId w:val="10"/>
        </w:numPr>
        <w:spacing w:before="120" w:after="120"/>
        <w:rPr>
          <w:rFonts w:ascii="Arial" w:hAnsi="Arial" w:cs="Arial"/>
          <w:szCs w:val="20"/>
        </w:rPr>
      </w:pPr>
      <w:r w:rsidRPr="00EF13CE">
        <w:rPr>
          <w:rFonts w:ascii="Arial" w:hAnsi="Arial" w:cs="Arial"/>
          <w:color w:val="000000" w:themeColor="text1"/>
          <w:szCs w:val="20"/>
        </w:rPr>
        <w:lastRenderedPageBreak/>
        <w:t xml:space="preserve">Não ocorrendo inabilitação, </w:t>
      </w:r>
      <w:r w:rsidRPr="00E703EA">
        <w:rPr>
          <w:rFonts w:ascii="Arial" w:hAnsi="Arial" w:cs="Arial"/>
          <w:color w:val="000000" w:themeColor="text1"/>
          <w:szCs w:val="20"/>
        </w:rPr>
        <w:t xml:space="preserve">será consultado o Sistema de Cadastro Unificado de Fornecedores – </w:t>
      </w:r>
      <w:r w:rsidR="00560870">
        <w:rPr>
          <w:rFonts w:ascii="Arial" w:hAnsi="Arial" w:cs="Arial"/>
          <w:color w:val="000000" w:themeColor="text1"/>
          <w:szCs w:val="20"/>
        </w:rPr>
        <w:t>SICAF</w:t>
      </w:r>
      <w:r w:rsidRPr="00E703EA">
        <w:rPr>
          <w:rFonts w:ascii="Arial" w:hAnsi="Arial" w:cs="Arial"/>
          <w:color w:val="000000" w:themeColor="text1"/>
          <w:szCs w:val="20"/>
        </w:rPr>
        <w:t>, para os licitantes cadastrados,</w:t>
      </w:r>
      <w:r w:rsidRPr="00EF13CE">
        <w:rPr>
          <w:rFonts w:ascii="Arial" w:hAnsi="Arial" w:cs="Arial"/>
          <w:color w:val="000000" w:themeColor="text1"/>
          <w:szCs w:val="20"/>
        </w:rPr>
        <w:t xml:space="preserve"> em relação à habilitação jurídica, à regularidade fiscal, à qualificação econômica financeira e habilitação técnica, conforme o disposto nos arts.</w:t>
      </w:r>
      <w:hyperlink>
        <w:r w:rsidRPr="00EF13CE">
          <w:rPr>
            <w:rStyle w:val="Hyperlink"/>
            <w:rFonts w:ascii="Arial" w:hAnsi="Arial" w:cs="Arial"/>
            <w:szCs w:val="20"/>
          </w:rPr>
          <w:t>10, 11, 12, 13, 14, 15</w:t>
        </w:r>
      </w:hyperlink>
      <w:r w:rsidRPr="00EF13CE">
        <w:rPr>
          <w:rFonts w:ascii="Arial" w:hAnsi="Arial" w:cs="Arial"/>
          <w:color w:val="000000" w:themeColor="text1"/>
          <w:szCs w:val="20"/>
        </w:rPr>
        <w:t> e 16 da Instrução Normativa SEGES/MP nº 03, de 2018.</w:t>
      </w:r>
    </w:p>
    <w:p w14:paraId="0D55E31F" w14:textId="43CA2071" w:rsidR="00ED7E0C" w:rsidRPr="00EF13CE" w:rsidRDefault="008347D4" w:rsidP="00D5415E">
      <w:pPr>
        <w:pStyle w:val="PADRO"/>
        <w:keepNext w:val="0"/>
        <w:widowControl/>
        <w:numPr>
          <w:ilvl w:val="2"/>
          <w:numId w:val="10"/>
        </w:numPr>
        <w:spacing w:before="120" w:after="120"/>
        <w:rPr>
          <w:rFonts w:ascii="Arial" w:hAnsi="Arial" w:cs="Arial"/>
          <w:szCs w:val="20"/>
        </w:rPr>
      </w:pPr>
      <w:r w:rsidRPr="00EF13CE">
        <w:rPr>
          <w:rFonts w:ascii="Arial" w:hAnsi="Arial" w:cs="Arial"/>
          <w:color w:val="000000" w:themeColor="text1"/>
          <w:szCs w:val="20"/>
        </w:rPr>
        <w:t xml:space="preserve"> </w:t>
      </w:r>
      <w:r w:rsidR="00ED7E0C" w:rsidRPr="00EF13CE">
        <w:rPr>
          <w:rFonts w:ascii="Arial" w:hAnsi="Arial" w:cs="Arial"/>
          <w:szCs w:val="20"/>
        </w:rPr>
        <w:t xml:space="preserve">O interessado, para efeitos de habilitação prevista na Instrução Normativa SEGES/MP nº 03, de 2018 mediante utilização do sistema, deverá atender às condições exigidas no cadastramento no </w:t>
      </w:r>
      <w:r w:rsidR="00560870">
        <w:rPr>
          <w:rFonts w:ascii="Arial" w:hAnsi="Arial" w:cs="Arial"/>
          <w:szCs w:val="20"/>
        </w:rPr>
        <w:t>SICAF</w:t>
      </w:r>
      <w:r w:rsidR="00ED7E0C" w:rsidRPr="00EF13CE">
        <w:rPr>
          <w:rFonts w:ascii="Arial" w:hAnsi="Arial" w:cs="Arial"/>
          <w:szCs w:val="20"/>
        </w:rPr>
        <w:t xml:space="preserve"> até o terceiro dia útil anterior à data prevista para recebimento das propostas;</w:t>
      </w:r>
    </w:p>
    <w:p w14:paraId="32F6D4FC" w14:textId="36486A61" w:rsidR="00ED7E0C" w:rsidRPr="00EF13CE" w:rsidRDefault="00ED7E0C" w:rsidP="00D5415E">
      <w:pPr>
        <w:pStyle w:val="PADRO"/>
        <w:keepNext w:val="0"/>
        <w:widowControl/>
        <w:numPr>
          <w:ilvl w:val="1"/>
          <w:numId w:val="10"/>
        </w:numPr>
        <w:spacing w:before="120" w:after="120"/>
        <w:rPr>
          <w:rFonts w:ascii="Arial" w:hAnsi="Arial" w:cs="Arial"/>
          <w:szCs w:val="20"/>
        </w:rPr>
      </w:pPr>
      <w:r w:rsidRPr="00EF13CE">
        <w:rPr>
          <w:rFonts w:ascii="Arial" w:hAnsi="Arial" w:cs="Arial"/>
          <w:color w:val="000000"/>
          <w:szCs w:val="20"/>
        </w:rPr>
        <w:t xml:space="preserve">Também poderão ser consultados os sítios oficiais emissores de certidões, especialmente quando o licitante esteja com alguma documentação vencida junto ao </w:t>
      </w:r>
      <w:r w:rsidR="00560870">
        <w:rPr>
          <w:rFonts w:ascii="Arial" w:hAnsi="Arial" w:cs="Arial"/>
          <w:color w:val="000000"/>
          <w:szCs w:val="20"/>
        </w:rPr>
        <w:t>SICAF</w:t>
      </w:r>
      <w:r w:rsidRPr="00EF13CE">
        <w:rPr>
          <w:rFonts w:ascii="Arial" w:hAnsi="Arial" w:cs="Arial"/>
          <w:color w:val="000000"/>
          <w:szCs w:val="20"/>
        </w:rPr>
        <w:t>.</w:t>
      </w:r>
    </w:p>
    <w:p w14:paraId="5A764C1F" w14:textId="560F4E55" w:rsidR="00A3207D" w:rsidRPr="00EF13CE" w:rsidRDefault="00ED7E0C" w:rsidP="00D5415E">
      <w:pPr>
        <w:pStyle w:val="PADRO"/>
        <w:keepNext w:val="0"/>
        <w:widowControl/>
        <w:numPr>
          <w:ilvl w:val="1"/>
          <w:numId w:val="10"/>
        </w:numPr>
        <w:spacing w:before="120" w:after="120"/>
        <w:rPr>
          <w:rFonts w:ascii="Arial" w:hAnsi="Arial" w:cs="Arial"/>
          <w:bCs/>
          <w:dstrike/>
          <w:color w:val="000000"/>
        </w:rPr>
      </w:pPr>
      <w:r w:rsidRPr="00EF13CE">
        <w:rPr>
          <w:rFonts w:ascii="Arial" w:hAnsi="Arial" w:cs="Arial"/>
          <w:color w:val="000000" w:themeColor="text1"/>
          <w:szCs w:val="20"/>
        </w:rPr>
        <w:t>As Microempresas e Empresas de Pequeno Porte deverão encaminhar a documentação de habilitação, ainda que haja alguma restrição de regularidade fiscal e trabalhista, nos termos do art. 43, § 1º da LC nº 123, de 2006</w:t>
      </w:r>
      <w:r w:rsidR="003F72EB" w:rsidRPr="00EF13CE">
        <w:rPr>
          <w:rFonts w:ascii="Arial" w:hAnsi="Arial" w:cs="Arial"/>
          <w:color w:val="000000" w:themeColor="text1"/>
          <w:szCs w:val="20"/>
        </w:rPr>
        <w:t>.</w:t>
      </w:r>
    </w:p>
    <w:p w14:paraId="727E339A" w14:textId="2BBBB103" w:rsidR="006B553C" w:rsidRPr="006B553C" w:rsidRDefault="008347D4" w:rsidP="00D5415E">
      <w:pPr>
        <w:pStyle w:val="PADRO"/>
        <w:keepNext w:val="0"/>
        <w:widowControl/>
        <w:numPr>
          <w:ilvl w:val="1"/>
          <w:numId w:val="10"/>
        </w:numPr>
        <w:spacing w:before="120" w:after="120"/>
        <w:ind w:left="568" w:firstLine="0"/>
        <w:rPr>
          <w:rFonts w:ascii="Arial" w:hAnsi="Arial" w:cs="Arial"/>
          <w:bCs/>
          <w:dstrike/>
          <w:color w:val="000000"/>
        </w:rPr>
      </w:pPr>
      <w:r w:rsidRPr="006B553C">
        <w:rPr>
          <w:rFonts w:ascii="Arial" w:hAnsi="Arial" w:cs="Arial"/>
          <w:color w:val="000000"/>
        </w:rPr>
        <w:t xml:space="preserve">Os licitantes que não estiverem cadastrados no Sistema de Cadastro Unificado de Fornecedores – </w:t>
      </w:r>
      <w:r w:rsidR="00560870">
        <w:rPr>
          <w:rFonts w:ascii="Arial" w:hAnsi="Arial" w:cs="Arial"/>
          <w:color w:val="000000"/>
        </w:rPr>
        <w:t>SICAF</w:t>
      </w:r>
      <w:r w:rsidR="003F72EB" w:rsidRPr="006B553C">
        <w:rPr>
          <w:rFonts w:ascii="Arial" w:hAnsi="Arial" w:cs="Arial"/>
          <w:color w:val="000000"/>
        </w:rPr>
        <w:t>,</w:t>
      </w:r>
      <w:r w:rsidRPr="006B553C">
        <w:rPr>
          <w:rFonts w:ascii="Arial" w:hAnsi="Arial" w:cs="Arial"/>
          <w:color w:val="000000"/>
        </w:rPr>
        <w:t xml:space="preserve"> </w:t>
      </w:r>
      <w:r w:rsidR="003F72EB" w:rsidRPr="006B553C">
        <w:rPr>
          <w:rFonts w:ascii="Arial" w:hAnsi="Arial" w:cs="Arial"/>
          <w:color w:val="000000"/>
        </w:rPr>
        <w:t>nos termos d</w:t>
      </w:r>
      <w:r w:rsidR="0026109F" w:rsidRPr="006B553C">
        <w:rPr>
          <w:rFonts w:ascii="Arial" w:hAnsi="Arial" w:cs="Arial"/>
          <w:color w:val="000000"/>
        </w:rPr>
        <w:t>o art. 6º,</w:t>
      </w:r>
      <w:r w:rsidRPr="006B553C">
        <w:rPr>
          <w:rFonts w:ascii="Arial" w:hAnsi="Arial" w:cs="Arial"/>
          <w:color w:val="000000"/>
        </w:rPr>
        <w:t xml:space="preserve"> Instrução Normativa SEGES/MP nº 3, de 2018, deverão apresentar</w:t>
      </w:r>
      <w:r w:rsidR="00B86DE5" w:rsidRPr="006B553C">
        <w:rPr>
          <w:rFonts w:ascii="Arial" w:hAnsi="Arial" w:cs="Arial"/>
          <w:color w:val="000000"/>
        </w:rPr>
        <w:t>,</w:t>
      </w:r>
      <w:r w:rsidR="003F72EB" w:rsidRPr="006B553C">
        <w:rPr>
          <w:rFonts w:ascii="Arial" w:hAnsi="Arial" w:cs="Arial"/>
          <w:bCs/>
          <w:color w:val="000000"/>
        </w:rPr>
        <w:t xml:space="preserve"> até o terceiro dia anterior à data do recebimento das propostas</w:t>
      </w:r>
      <w:r w:rsidR="00B86DE5" w:rsidRPr="006B553C">
        <w:rPr>
          <w:rFonts w:ascii="Arial" w:hAnsi="Arial" w:cs="Arial"/>
          <w:bCs/>
          <w:color w:val="000000"/>
        </w:rPr>
        <w:t>,</w:t>
      </w:r>
      <w:r w:rsidR="003F72EB" w:rsidRPr="006B553C">
        <w:rPr>
          <w:rFonts w:ascii="Arial" w:hAnsi="Arial" w:cs="Arial"/>
          <w:bCs/>
          <w:color w:val="000000"/>
        </w:rPr>
        <w:t xml:space="preserve"> a</w:t>
      </w:r>
      <w:r w:rsidRPr="006B553C">
        <w:rPr>
          <w:rFonts w:ascii="Arial" w:hAnsi="Arial" w:cs="Arial"/>
          <w:color w:val="000000"/>
        </w:rPr>
        <w:t xml:space="preserve"> documentação relativa à Habilitação Jur</w:t>
      </w:r>
      <w:r w:rsidR="003F72EB" w:rsidRPr="006B553C">
        <w:rPr>
          <w:rFonts w:ascii="Arial" w:hAnsi="Arial" w:cs="Arial"/>
          <w:color w:val="000000"/>
        </w:rPr>
        <w:t>ídica</w:t>
      </w:r>
      <w:r w:rsidR="00B86DE5" w:rsidRPr="006B553C">
        <w:rPr>
          <w:rFonts w:ascii="Arial" w:hAnsi="Arial" w:cs="Arial"/>
          <w:color w:val="000000"/>
        </w:rPr>
        <w:t>,</w:t>
      </w:r>
      <w:r w:rsidR="003F72EB" w:rsidRPr="006B553C">
        <w:rPr>
          <w:rFonts w:ascii="Arial" w:hAnsi="Arial" w:cs="Arial"/>
          <w:color w:val="000000"/>
        </w:rPr>
        <w:t xml:space="preserve"> à Regularidade Fiscal e</w:t>
      </w:r>
      <w:r w:rsidR="00A3207D" w:rsidRPr="006B553C">
        <w:rPr>
          <w:rFonts w:ascii="Arial" w:hAnsi="Arial" w:cs="Arial"/>
          <w:color w:val="000000"/>
        </w:rPr>
        <w:t xml:space="preserve"> </w:t>
      </w:r>
      <w:r w:rsidR="003F72EB" w:rsidRPr="006B553C">
        <w:rPr>
          <w:rFonts w:ascii="Arial" w:hAnsi="Arial" w:cs="Arial"/>
          <w:color w:val="000000"/>
        </w:rPr>
        <w:t>T</w:t>
      </w:r>
      <w:r w:rsidRPr="006B553C">
        <w:rPr>
          <w:rFonts w:ascii="Arial" w:hAnsi="Arial" w:cs="Arial"/>
          <w:color w:val="000000"/>
        </w:rPr>
        <w:t xml:space="preserve">rabalhista, </w:t>
      </w:r>
      <w:r w:rsidR="003F72EB" w:rsidRPr="006B553C">
        <w:rPr>
          <w:rFonts w:ascii="Arial" w:hAnsi="Arial" w:cs="Arial"/>
          <w:color w:val="000000"/>
        </w:rPr>
        <w:t>à</w:t>
      </w:r>
      <w:r w:rsidRPr="006B553C">
        <w:rPr>
          <w:rFonts w:ascii="Arial" w:hAnsi="Arial" w:cs="Arial"/>
          <w:color w:val="000000" w:themeColor="text1"/>
        </w:rPr>
        <w:t xml:space="preserve"> Qualificação Econômico-Financeira</w:t>
      </w:r>
      <w:r w:rsidR="00B86DE5" w:rsidRPr="006B553C">
        <w:rPr>
          <w:rFonts w:ascii="Arial" w:hAnsi="Arial" w:cs="Arial"/>
          <w:color w:val="000000" w:themeColor="text1"/>
        </w:rPr>
        <w:t xml:space="preserve"> e Habilitação Técnica</w:t>
      </w:r>
      <w:r w:rsidRPr="006B553C">
        <w:rPr>
          <w:rFonts w:ascii="Arial" w:hAnsi="Arial" w:cs="Arial"/>
          <w:color w:val="000000"/>
        </w:rPr>
        <w:t>, nas condições descritas adiante</w:t>
      </w:r>
      <w:r w:rsidR="003F72EB" w:rsidRPr="006B553C">
        <w:rPr>
          <w:rFonts w:ascii="Arial" w:hAnsi="Arial" w:cs="Arial"/>
          <w:color w:val="000000"/>
        </w:rPr>
        <w:t>.</w:t>
      </w:r>
    </w:p>
    <w:p w14:paraId="37E215C7" w14:textId="685B5A60" w:rsidR="00B86DE5" w:rsidRDefault="00B86DE5" w:rsidP="00D5415E">
      <w:pPr>
        <w:pStyle w:val="PADRO"/>
        <w:keepNext w:val="0"/>
        <w:widowControl/>
        <w:numPr>
          <w:ilvl w:val="2"/>
          <w:numId w:val="10"/>
        </w:numPr>
        <w:spacing w:before="120" w:after="120"/>
        <w:rPr>
          <w:rFonts w:ascii="Arial" w:hAnsi="Arial" w:cs="Arial"/>
          <w:color w:val="000000"/>
        </w:rPr>
      </w:pPr>
      <w:r>
        <w:rPr>
          <w:rFonts w:ascii="Arial" w:hAnsi="Arial" w:cs="Arial"/>
          <w:color w:val="000000"/>
        </w:rPr>
        <w:t xml:space="preserve">Os documentos da habilitação cadastral acima indicados deverão ser acondicionados em envelopes, conforme estabelecido para os documentos de habilitação. </w:t>
      </w:r>
    </w:p>
    <w:p w14:paraId="2B5EA136" w14:textId="77777777" w:rsidR="006B553C" w:rsidRPr="00EF13CE" w:rsidRDefault="006B553C" w:rsidP="006B553C">
      <w:pPr>
        <w:pStyle w:val="PADRO"/>
        <w:keepNext w:val="0"/>
        <w:widowControl/>
        <w:spacing w:before="120" w:after="120"/>
        <w:ind w:left="1072" w:firstLine="0"/>
        <w:rPr>
          <w:rFonts w:ascii="Arial" w:hAnsi="Arial" w:cs="Arial"/>
          <w:bCs/>
          <w:dstrike/>
          <w:color w:val="000000"/>
        </w:rPr>
      </w:pPr>
    </w:p>
    <w:p w14:paraId="651AB727" w14:textId="5985B48A" w:rsidR="00E82E4A" w:rsidRPr="006B553C" w:rsidRDefault="00E82E4A" w:rsidP="00D5415E">
      <w:pPr>
        <w:pStyle w:val="PargrafodaLista"/>
        <w:widowControl/>
        <w:numPr>
          <w:ilvl w:val="1"/>
          <w:numId w:val="10"/>
        </w:numPr>
        <w:suppressAutoHyphens w:val="0"/>
        <w:spacing w:before="120" w:after="120" w:line="276" w:lineRule="auto"/>
        <w:jc w:val="both"/>
        <w:rPr>
          <w:rFonts w:ascii="Arial" w:hAnsi="Arial" w:cs="Arial"/>
          <w:b/>
          <w:bCs/>
          <w:color w:val="000000" w:themeColor="text1"/>
          <w:sz w:val="20"/>
        </w:rPr>
      </w:pPr>
      <w:r w:rsidRPr="00B86DE5">
        <w:rPr>
          <w:rFonts w:ascii="Arial" w:hAnsi="Arial" w:cs="Arial"/>
          <w:b/>
          <w:bCs/>
          <w:color w:val="000000"/>
          <w:sz w:val="20"/>
        </w:rPr>
        <w:t xml:space="preserve">Habilitação Jurídica: </w:t>
      </w:r>
    </w:p>
    <w:p w14:paraId="67D32C7D" w14:textId="77777777" w:rsidR="006B553C" w:rsidRPr="00B86DE5" w:rsidRDefault="006B553C" w:rsidP="006B553C">
      <w:pPr>
        <w:pStyle w:val="PargrafodaLista"/>
        <w:widowControl/>
        <w:suppressAutoHyphens w:val="0"/>
        <w:spacing w:before="120" w:after="120" w:line="276" w:lineRule="auto"/>
        <w:ind w:left="858"/>
        <w:jc w:val="both"/>
        <w:rPr>
          <w:rFonts w:ascii="Arial" w:hAnsi="Arial" w:cs="Arial"/>
          <w:b/>
          <w:bCs/>
          <w:color w:val="000000" w:themeColor="text1"/>
          <w:sz w:val="20"/>
        </w:rPr>
      </w:pPr>
    </w:p>
    <w:p w14:paraId="4CF13240" w14:textId="77777777" w:rsidR="00E82E4A" w:rsidRPr="00EF13CE" w:rsidRDefault="00E82E4A" w:rsidP="00D5415E">
      <w:pPr>
        <w:pStyle w:val="PargrafodaLista"/>
        <w:widowControl/>
        <w:numPr>
          <w:ilvl w:val="2"/>
          <w:numId w:val="10"/>
        </w:numPr>
        <w:suppressAutoHyphens w:val="0"/>
        <w:spacing w:before="120" w:after="120" w:line="276" w:lineRule="auto"/>
        <w:jc w:val="both"/>
        <w:rPr>
          <w:rFonts w:ascii="Arial" w:hAnsi="Arial" w:cs="Arial"/>
          <w:sz w:val="20"/>
        </w:rPr>
      </w:pPr>
      <w:r w:rsidRPr="00EF13CE">
        <w:rPr>
          <w:rFonts w:ascii="Arial" w:hAnsi="Arial" w:cs="Arial"/>
          <w:sz w:val="20"/>
        </w:rPr>
        <w:t>No caso de empresário individual: inscrição no Registro Público de Empresas Mercantis, a cargo da Junta Comercial da respectiva sede;</w:t>
      </w:r>
    </w:p>
    <w:p w14:paraId="5C21AE58" w14:textId="77777777" w:rsidR="00E82E4A" w:rsidRPr="00EF13CE" w:rsidRDefault="00E82E4A" w:rsidP="00D5415E">
      <w:pPr>
        <w:pStyle w:val="PargrafodaLista"/>
        <w:widowControl/>
        <w:numPr>
          <w:ilvl w:val="2"/>
          <w:numId w:val="10"/>
        </w:numPr>
        <w:suppressAutoHyphens w:val="0"/>
        <w:spacing w:before="120" w:after="120" w:line="276" w:lineRule="auto"/>
        <w:jc w:val="both"/>
        <w:rPr>
          <w:rFonts w:ascii="Arial" w:hAnsi="Arial" w:cs="Arial"/>
          <w:sz w:val="20"/>
        </w:rPr>
      </w:pPr>
      <w:r w:rsidRPr="00EF13CE">
        <w:rPr>
          <w:rFonts w:ascii="Arial" w:hAnsi="Arial" w:cs="Arial"/>
          <w:sz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132A51CB" w14:textId="77777777" w:rsidR="00E82E4A" w:rsidRPr="00EF13CE" w:rsidRDefault="00E82E4A" w:rsidP="00D5415E">
      <w:pPr>
        <w:pStyle w:val="PargrafodaLista"/>
        <w:widowControl/>
        <w:numPr>
          <w:ilvl w:val="2"/>
          <w:numId w:val="10"/>
        </w:numPr>
        <w:suppressAutoHyphens w:val="0"/>
        <w:spacing w:before="120" w:after="120" w:line="276" w:lineRule="auto"/>
        <w:jc w:val="both"/>
        <w:rPr>
          <w:rFonts w:ascii="Arial" w:hAnsi="Arial" w:cs="Arial"/>
          <w:sz w:val="20"/>
        </w:rPr>
      </w:pPr>
      <w:r w:rsidRPr="00EF13CE">
        <w:rPr>
          <w:rFonts w:ascii="Arial" w:hAnsi="Arial" w:cs="Arial"/>
          <w:sz w:val="20"/>
        </w:rPr>
        <w:t>Inscrição no Registro Público de Empresas Mercantis onde opera, com averbação no Registro onde tem sede a matriz, no caso de ser o participante sucursal, filial ou agência;</w:t>
      </w:r>
    </w:p>
    <w:p w14:paraId="59909AD5" w14:textId="77777777" w:rsidR="00E82E4A" w:rsidRPr="00EF13CE" w:rsidRDefault="00E82E4A" w:rsidP="00D5415E">
      <w:pPr>
        <w:pStyle w:val="PargrafodaLista"/>
        <w:numPr>
          <w:ilvl w:val="2"/>
          <w:numId w:val="10"/>
        </w:numPr>
        <w:spacing w:before="120" w:after="120" w:line="276" w:lineRule="auto"/>
        <w:jc w:val="both"/>
        <w:rPr>
          <w:rFonts w:ascii="Arial" w:hAnsi="Arial" w:cs="Arial"/>
          <w:sz w:val="20"/>
        </w:rPr>
      </w:pPr>
      <w:r w:rsidRPr="00EF13CE">
        <w:rPr>
          <w:rFonts w:ascii="Arial" w:hAnsi="Arial" w:cs="Arial"/>
          <w:sz w:val="20"/>
        </w:rPr>
        <w:t>No caso de sociedade simples: inscrição do ato constitutivo no Registro Civil das Pessoas Jurídicas do local de sua sede, acompanhada de prova da indicação dos seus administradores;</w:t>
      </w:r>
    </w:p>
    <w:p w14:paraId="1B90BF2A" w14:textId="77777777" w:rsidR="00E82E4A" w:rsidRPr="00EF13CE" w:rsidRDefault="00E82E4A" w:rsidP="00D5415E">
      <w:pPr>
        <w:pStyle w:val="PargrafodaLista"/>
        <w:numPr>
          <w:ilvl w:val="0"/>
          <w:numId w:val="18"/>
        </w:numPr>
        <w:spacing w:before="120" w:after="120" w:line="276" w:lineRule="auto"/>
        <w:jc w:val="both"/>
        <w:rPr>
          <w:rFonts w:ascii="Arial" w:hAnsi="Arial" w:cs="Arial"/>
          <w:vanish/>
          <w:sz w:val="20"/>
        </w:rPr>
      </w:pPr>
    </w:p>
    <w:p w14:paraId="1B02634F" w14:textId="77777777" w:rsidR="00E82E4A" w:rsidRPr="00EF13CE" w:rsidRDefault="00E82E4A" w:rsidP="00D5415E">
      <w:pPr>
        <w:pStyle w:val="PargrafodaLista"/>
        <w:numPr>
          <w:ilvl w:val="1"/>
          <w:numId w:val="18"/>
        </w:numPr>
        <w:spacing w:before="120" w:after="120" w:line="276" w:lineRule="auto"/>
        <w:jc w:val="both"/>
        <w:rPr>
          <w:rFonts w:ascii="Arial" w:hAnsi="Arial" w:cs="Arial"/>
          <w:vanish/>
          <w:sz w:val="20"/>
        </w:rPr>
      </w:pPr>
    </w:p>
    <w:p w14:paraId="45A89841" w14:textId="77777777" w:rsidR="00E82E4A" w:rsidRPr="00EF13CE" w:rsidRDefault="00E82E4A" w:rsidP="00D5415E">
      <w:pPr>
        <w:pStyle w:val="PargrafodaLista"/>
        <w:numPr>
          <w:ilvl w:val="1"/>
          <w:numId w:val="18"/>
        </w:numPr>
        <w:spacing w:before="120" w:after="120" w:line="276" w:lineRule="auto"/>
        <w:jc w:val="both"/>
        <w:rPr>
          <w:rFonts w:ascii="Arial" w:hAnsi="Arial" w:cs="Arial"/>
          <w:vanish/>
          <w:sz w:val="20"/>
        </w:rPr>
      </w:pPr>
    </w:p>
    <w:p w14:paraId="6FE5C52F" w14:textId="65092FAD" w:rsidR="00E82E4A" w:rsidRDefault="00E82E4A" w:rsidP="00D5415E">
      <w:pPr>
        <w:pStyle w:val="PargrafodaLista"/>
        <w:numPr>
          <w:ilvl w:val="2"/>
          <w:numId w:val="10"/>
        </w:numPr>
        <w:spacing w:before="120" w:after="120" w:line="276" w:lineRule="auto"/>
        <w:jc w:val="both"/>
        <w:rPr>
          <w:rFonts w:ascii="Arial" w:hAnsi="Arial" w:cs="Arial"/>
          <w:sz w:val="20"/>
        </w:rPr>
      </w:pPr>
      <w:r w:rsidRPr="00EF13CE">
        <w:rPr>
          <w:rFonts w:ascii="Arial" w:hAnsi="Arial" w:cs="Arial"/>
          <w:sz w:val="20"/>
        </w:rPr>
        <w:t>Decreto de autorização, em se tratando de sociedade empresária estrangeira em funcionamento no País;</w:t>
      </w:r>
    </w:p>
    <w:p w14:paraId="2C76E5AD" w14:textId="77777777" w:rsidR="00466ABF" w:rsidRPr="00EF13CE" w:rsidRDefault="00466ABF" w:rsidP="00466ABF">
      <w:pPr>
        <w:pStyle w:val="PargrafodaLista"/>
        <w:spacing w:before="120" w:after="120" w:line="276" w:lineRule="auto"/>
        <w:ind w:left="1072"/>
        <w:jc w:val="both"/>
        <w:rPr>
          <w:rFonts w:ascii="Arial" w:hAnsi="Arial" w:cs="Arial"/>
          <w:sz w:val="20"/>
        </w:rPr>
      </w:pPr>
    </w:p>
    <w:p w14:paraId="05A6D306" w14:textId="6C9FCF27" w:rsidR="00E82E4A" w:rsidRPr="00466ABF" w:rsidRDefault="00E82E4A" w:rsidP="00E82E4A">
      <w:pPr>
        <w:pStyle w:val="PargrafodaLista"/>
        <w:widowControl/>
        <w:numPr>
          <w:ilvl w:val="2"/>
          <w:numId w:val="10"/>
        </w:numPr>
        <w:suppressAutoHyphens w:val="0"/>
        <w:spacing w:before="120" w:after="120" w:line="276" w:lineRule="auto"/>
        <w:ind w:left="1429"/>
        <w:contextualSpacing w:val="0"/>
        <w:jc w:val="both"/>
        <w:rPr>
          <w:rFonts w:ascii="Arial" w:hAnsi="Arial" w:cs="Arial"/>
          <w:sz w:val="20"/>
        </w:rPr>
      </w:pPr>
      <w:r w:rsidRPr="00EF13CE">
        <w:rPr>
          <w:rFonts w:ascii="Arial" w:hAnsi="Arial" w:cs="Arial"/>
          <w:sz w:val="20"/>
        </w:rPr>
        <w:t xml:space="preserve">Os documentos acima deverão estar acompanhados de todas as alterações ou da consolidação </w:t>
      </w:r>
      <w:proofErr w:type="gramStart"/>
      <w:r w:rsidRPr="00EF13CE">
        <w:rPr>
          <w:rFonts w:ascii="Arial" w:hAnsi="Arial" w:cs="Arial"/>
          <w:sz w:val="20"/>
        </w:rPr>
        <w:t>respectiva;</w:t>
      </w:r>
      <w:r w:rsidRPr="00466ABF">
        <w:rPr>
          <w:rFonts w:ascii="Arial" w:hAnsi="Arial" w:cs="Arial"/>
        </w:rPr>
        <w:t>.</w:t>
      </w:r>
      <w:proofErr w:type="gramEnd"/>
    </w:p>
    <w:p w14:paraId="6BFA48AC" w14:textId="77777777" w:rsidR="00E82E4A" w:rsidRPr="00EF13CE" w:rsidRDefault="00E82E4A" w:rsidP="00D5415E">
      <w:pPr>
        <w:pStyle w:val="PargrafodaLista"/>
        <w:widowControl/>
        <w:numPr>
          <w:ilvl w:val="1"/>
          <w:numId w:val="10"/>
        </w:numPr>
        <w:suppressAutoHyphens w:val="0"/>
        <w:spacing w:before="120" w:after="120" w:line="276" w:lineRule="auto"/>
        <w:contextualSpacing w:val="0"/>
        <w:jc w:val="both"/>
        <w:rPr>
          <w:rFonts w:ascii="Arial" w:hAnsi="Arial" w:cs="Arial"/>
          <w:b/>
          <w:sz w:val="20"/>
        </w:rPr>
      </w:pPr>
      <w:r w:rsidRPr="00EF13CE">
        <w:rPr>
          <w:rFonts w:ascii="Arial" w:hAnsi="Arial" w:cs="Arial"/>
          <w:b/>
          <w:bCs/>
          <w:color w:val="000000"/>
          <w:sz w:val="20"/>
        </w:rPr>
        <w:t xml:space="preserve">Regularidades Fiscal e Trabalhista: </w:t>
      </w:r>
    </w:p>
    <w:p w14:paraId="7BC2D0DD" w14:textId="77777777" w:rsidR="00E82E4A" w:rsidRPr="00EF13CE" w:rsidRDefault="00E82E4A" w:rsidP="00D5415E">
      <w:pPr>
        <w:pStyle w:val="PargrafodaLista"/>
        <w:widowControl/>
        <w:numPr>
          <w:ilvl w:val="2"/>
          <w:numId w:val="10"/>
        </w:numPr>
        <w:suppressAutoHyphens w:val="0"/>
        <w:spacing w:before="120" w:after="120" w:line="276" w:lineRule="auto"/>
        <w:jc w:val="both"/>
        <w:rPr>
          <w:rFonts w:ascii="Arial" w:hAnsi="Arial" w:cs="Arial"/>
          <w:sz w:val="20"/>
        </w:rPr>
      </w:pPr>
      <w:r w:rsidRPr="00EF13CE">
        <w:rPr>
          <w:rFonts w:ascii="Arial" w:hAnsi="Arial" w:cs="Arial"/>
          <w:sz w:val="20"/>
          <w:lang w:eastAsia="en-US"/>
        </w:rPr>
        <w:t>prova de inscrição no Cadastro Nacional de Pessoas Jurídicas;</w:t>
      </w:r>
    </w:p>
    <w:p w14:paraId="7BD39B27" w14:textId="77777777" w:rsidR="00E82E4A" w:rsidRPr="00EF13CE" w:rsidRDefault="00E82E4A" w:rsidP="00D5415E">
      <w:pPr>
        <w:pStyle w:val="PargrafodaLista"/>
        <w:widowControl/>
        <w:numPr>
          <w:ilvl w:val="2"/>
          <w:numId w:val="10"/>
        </w:numPr>
        <w:suppressAutoHyphens w:val="0"/>
        <w:spacing w:before="120" w:after="120" w:line="276" w:lineRule="auto"/>
        <w:ind w:left="1429"/>
        <w:jc w:val="both"/>
        <w:rPr>
          <w:rFonts w:ascii="Arial" w:hAnsi="Arial" w:cs="Arial"/>
          <w:color w:val="000000"/>
          <w:sz w:val="20"/>
        </w:rPr>
      </w:pPr>
      <w:r w:rsidRPr="00EF13CE">
        <w:rPr>
          <w:rFonts w:ascii="Arial" w:hAnsi="Arial" w:cs="Arial"/>
          <w:sz w:val="20"/>
        </w:rPr>
        <w:lastRenderedPageBreak/>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7FF42485" w14:textId="77777777" w:rsidR="00E82E4A" w:rsidRPr="00EF13CE" w:rsidRDefault="00E82E4A" w:rsidP="00D5415E">
      <w:pPr>
        <w:pStyle w:val="PargrafodaLista"/>
        <w:widowControl/>
        <w:numPr>
          <w:ilvl w:val="2"/>
          <w:numId w:val="10"/>
        </w:numPr>
        <w:suppressAutoHyphens w:val="0"/>
        <w:spacing w:before="120" w:after="120" w:line="276" w:lineRule="auto"/>
        <w:ind w:left="1429"/>
        <w:contextualSpacing w:val="0"/>
        <w:jc w:val="both"/>
        <w:rPr>
          <w:rFonts w:ascii="Arial" w:hAnsi="Arial" w:cs="Arial"/>
          <w:color w:val="000000"/>
          <w:sz w:val="20"/>
        </w:rPr>
      </w:pPr>
      <w:r w:rsidRPr="00EF13CE">
        <w:rPr>
          <w:rFonts w:ascii="Arial" w:hAnsi="Arial" w:cs="Arial"/>
          <w:color w:val="000000"/>
          <w:sz w:val="20"/>
          <w:lang w:eastAsia="en-US"/>
        </w:rPr>
        <w:t>prova de regularidade com o Fundo de Garantia do Tempo de Serviço (FGTS);</w:t>
      </w:r>
    </w:p>
    <w:p w14:paraId="5429FE2C" w14:textId="77777777" w:rsidR="00E82E4A" w:rsidRPr="00EF13CE" w:rsidRDefault="00E82E4A" w:rsidP="00D5415E">
      <w:pPr>
        <w:pStyle w:val="Nivel4"/>
        <w:numPr>
          <w:ilvl w:val="2"/>
          <w:numId w:val="10"/>
        </w:numPr>
        <w:ind w:left="1429"/>
        <w:rPr>
          <w:rFonts w:ascii="Arial" w:hAnsi="Arial"/>
          <w:color w:val="000000"/>
          <w:lang w:eastAsia="en-US"/>
        </w:rPr>
      </w:pPr>
      <w:r w:rsidRPr="00EF13CE">
        <w:rPr>
          <w:rFonts w:ascii="Arial" w:hAnsi="Arial"/>
          <w:color w:val="000000"/>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6A08C190" w14:textId="77777777" w:rsidR="00E82E4A" w:rsidRPr="00466ABF" w:rsidRDefault="00E82E4A" w:rsidP="00D5415E">
      <w:pPr>
        <w:pStyle w:val="Nivel4"/>
        <w:numPr>
          <w:ilvl w:val="2"/>
          <w:numId w:val="10"/>
        </w:numPr>
        <w:ind w:left="1429"/>
        <w:rPr>
          <w:rFonts w:ascii="Arial" w:hAnsi="Arial"/>
          <w:color w:val="000000"/>
          <w:lang w:eastAsia="en-US"/>
        </w:rPr>
      </w:pPr>
      <w:r w:rsidRPr="00466ABF">
        <w:rPr>
          <w:rFonts w:ascii="Arial" w:hAnsi="Arial"/>
          <w:color w:val="000000"/>
          <w:lang w:eastAsia="en-US"/>
        </w:rPr>
        <w:t>prova de inscrição no cadastro de contribuintes estadual/municipal, relativo ao domicílio ou sede do licitante, pertinente ao seu ramo de atividade e compatível com o objeto contratual;</w:t>
      </w:r>
    </w:p>
    <w:p w14:paraId="3CF884CD" w14:textId="27ADFC2E" w:rsidR="00E82E4A" w:rsidRPr="00466ABF" w:rsidRDefault="00E82E4A" w:rsidP="00E82E4A">
      <w:pPr>
        <w:pStyle w:val="Nivel4"/>
        <w:numPr>
          <w:ilvl w:val="2"/>
          <w:numId w:val="10"/>
        </w:numPr>
        <w:ind w:left="1429"/>
        <w:rPr>
          <w:rFonts w:ascii="Arial" w:hAnsi="Arial"/>
          <w:color w:val="000000"/>
          <w:lang w:eastAsia="en-US"/>
        </w:rPr>
      </w:pPr>
      <w:proofErr w:type="gramStart"/>
      <w:r w:rsidRPr="00466ABF">
        <w:rPr>
          <w:rFonts w:ascii="Arial" w:hAnsi="Arial"/>
          <w:color w:val="000000"/>
          <w:lang w:eastAsia="en-US"/>
        </w:rPr>
        <w:t>prova</w:t>
      </w:r>
      <w:proofErr w:type="gramEnd"/>
      <w:r w:rsidRPr="00466ABF">
        <w:rPr>
          <w:rFonts w:ascii="Arial" w:hAnsi="Arial"/>
          <w:color w:val="000000"/>
          <w:lang w:eastAsia="en-US"/>
        </w:rPr>
        <w:t xml:space="preserve"> de regularidade com a Fazenda Estadual/Municipal do domicílio ou sede do licitante; </w:t>
      </w:r>
      <w:r w:rsidRPr="00466ABF">
        <w:rPr>
          <w:rFonts w:ascii="Arial" w:hAnsi="Arial"/>
        </w:rPr>
        <w:t xml:space="preserve"> </w:t>
      </w:r>
    </w:p>
    <w:p w14:paraId="250B7B13" w14:textId="77777777" w:rsidR="00E82E4A" w:rsidRPr="00466ABF" w:rsidRDefault="00E82E4A" w:rsidP="00D5415E">
      <w:pPr>
        <w:pStyle w:val="Nivel4"/>
        <w:numPr>
          <w:ilvl w:val="3"/>
          <w:numId w:val="10"/>
        </w:numPr>
        <w:ind w:left="1701" w:firstLine="0"/>
        <w:rPr>
          <w:rFonts w:ascii="Arial" w:hAnsi="Arial"/>
          <w:color w:val="000000"/>
          <w:lang w:eastAsia="en-US"/>
        </w:rPr>
      </w:pPr>
      <w:r w:rsidRPr="00466ABF">
        <w:rPr>
          <w:rFonts w:ascii="Arial" w:hAnsi="Arial"/>
          <w:color w:val="000000"/>
          <w:lang w:eastAsia="en-US"/>
        </w:rPr>
        <w:t xml:space="preserve">caso o fornecedor seja considerado isento de tributos relacionados ao objeto licitatório, deverá comprovar tal condição mediante a apresentação de declaração emitida pela correspondente Fazenda do domicílio ou sede do fornecedor, ou outra equivalente, na forma da lei; </w:t>
      </w:r>
    </w:p>
    <w:p w14:paraId="16780617" w14:textId="77777777" w:rsidR="00E82E4A" w:rsidRPr="00E703EA" w:rsidRDefault="00E82E4A" w:rsidP="00466ABF">
      <w:pPr>
        <w:pStyle w:val="PargrafodaLista"/>
        <w:spacing w:before="120" w:after="120" w:line="276" w:lineRule="auto"/>
        <w:ind w:left="500"/>
        <w:jc w:val="both"/>
        <w:rPr>
          <w:rFonts w:ascii="Arial" w:hAnsi="Arial" w:cs="Arial"/>
          <w:bCs/>
          <w:i/>
          <w:iCs/>
          <w:vanish/>
          <w:color w:val="FF0000"/>
          <w:sz w:val="20"/>
        </w:rPr>
      </w:pPr>
    </w:p>
    <w:p w14:paraId="158E5CC0" w14:textId="77777777" w:rsidR="00E82E4A" w:rsidRPr="00E703EA" w:rsidRDefault="00E82E4A" w:rsidP="00D5415E">
      <w:pPr>
        <w:pStyle w:val="PargrafodaLista"/>
        <w:numPr>
          <w:ilvl w:val="1"/>
          <w:numId w:val="17"/>
        </w:numPr>
        <w:spacing w:before="120" w:after="120" w:line="276" w:lineRule="auto"/>
        <w:jc w:val="both"/>
        <w:rPr>
          <w:rFonts w:ascii="Arial" w:hAnsi="Arial" w:cs="Arial"/>
          <w:bCs/>
          <w:i/>
          <w:iCs/>
          <w:vanish/>
          <w:color w:val="FF0000"/>
          <w:sz w:val="20"/>
        </w:rPr>
      </w:pPr>
    </w:p>
    <w:p w14:paraId="1188F4AA" w14:textId="77777777" w:rsidR="00E82E4A" w:rsidRPr="00E703EA" w:rsidRDefault="00E82E4A" w:rsidP="00D5415E">
      <w:pPr>
        <w:pStyle w:val="PargrafodaLista"/>
        <w:numPr>
          <w:ilvl w:val="1"/>
          <w:numId w:val="17"/>
        </w:numPr>
        <w:spacing w:before="120" w:after="120" w:line="276" w:lineRule="auto"/>
        <w:jc w:val="both"/>
        <w:rPr>
          <w:rFonts w:ascii="Arial" w:hAnsi="Arial" w:cs="Arial"/>
          <w:bCs/>
          <w:i/>
          <w:iCs/>
          <w:vanish/>
          <w:color w:val="FF0000"/>
          <w:sz w:val="20"/>
        </w:rPr>
      </w:pPr>
    </w:p>
    <w:p w14:paraId="4E1ED91A" w14:textId="77777777" w:rsidR="00E82E4A" w:rsidRPr="00E703EA" w:rsidRDefault="00E82E4A" w:rsidP="00D5415E">
      <w:pPr>
        <w:pStyle w:val="PargrafodaLista"/>
        <w:numPr>
          <w:ilvl w:val="1"/>
          <w:numId w:val="17"/>
        </w:numPr>
        <w:spacing w:before="120" w:after="120" w:line="276" w:lineRule="auto"/>
        <w:jc w:val="both"/>
        <w:rPr>
          <w:rFonts w:ascii="Arial" w:hAnsi="Arial" w:cs="Arial"/>
          <w:bCs/>
          <w:i/>
          <w:iCs/>
          <w:vanish/>
          <w:color w:val="FF0000"/>
          <w:sz w:val="20"/>
        </w:rPr>
      </w:pPr>
    </w:p>
    <w:p w14:paraId="107B8EE5" w14:textId="77777777" w:rsidR="00E82E4A" w:rsidRPr="00E703EA" w:rsidRDefault="00E82E4A" w:rsidP="00D5415E">
      <w:pPr>
        <w:pStyle w:val="PargrafodaLista"/>
        <w:numPr>
          <w:ilvl w:val="1"/>
          <w:numId w:val="17"/>
        </w:numPr>
        <w:spacing w:before="120" w:after="120" w:line="276" w:lineRule="auto"/>
        <w:jc w:val="both"/>
        <w:rPr>
          <w:rFonts w:ascii="Arial" w:hAnsi="Arial" w:cs="Arial"/>
          <w:bCs/>
          <w:i/>
          <w:iCs/>
          <w:vanish/>
          <w:color w:val="FF0000"/>
          <w:sz w:val="20"/>
        </w:rPr>
      </w:pPr>
    </w:p>
    <w:p w14:paraId="6F258F80" w14:textId="77777777" w:rsidR="00E82E4A" w:rsidRPr="00E703EA" w:rsidRDefault="00E82E4A" w:rsidP="00D5415E">
      <w:pPr>
        <w:pStyle w:val="PargrafodaLista"/>
        <w:numPr>
          <w:ilvl w:val="2"/>
          <w:numId w:val="17"/>
        </w:numPr>
        <w:spacing w:before="120" w:after="120" w:line="276" w:lineRule="auto"/>
        <w:jc w:val="both"/>
        <w:rPr>
          <w:rFonts w:ascii="Arial" w:hAnsi="Arial" w:cs="Arial"/>
          <w:bCs/>
          <w:i/>
          <w:iCs/>
          <w:vanish/>
          <w:color w:val="FF0000"/>
          <w:sz w:val="20"/>
        </w:rPr>
      </w:pPr>
    </w:p>
    <w:p w14:paraId="0EFF1711"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6B249A80"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76480A98"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44CB7137"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4BC31888"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1690F32C"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51CDA9B0"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59F3A272" w14:textId="77777777" w:rsidR="00E82E4A" w:rsidRPr="00E703EA" w:rsidRDefault="00E82E4A" w:rsidP="00D5415E">
      <w:pPr>
        <w:pStyle w:val="PargrafodaLista"/>
        <w:numPr>
          <w:ilvl w:val="0"/>
          <w:numId w:val="19"/>
        </w:numPr>
        <w:spacing w:before="120" w:after="120" w:line="276" w:lineRule="auto"/>
        <w:jc w:val="both"/>
        <w:rPr>
          <w:rFonts w:ascii="Arial" w:hAnsi="Arial" w:cs="Arial"/>
          <w:bCs/>
          <w:i/>
          <w:iCs/>
          <w:vanish/>
          <w:color w:val="FF0000"/>
          <w:sz w:val="20"/>
        </w:rPr>
      </w:pPr>
    </w:p>
    <w:p w14:paraId="72ABE3A0" w14:textId="77777777" w:rsidR="00E82E4A" w:rsidRPr="00E703EA" w:rsidRDefault="00E82E4A" w:rsidP="00D5415E">
      <w:pPr>
        <w:pStyle w:val="PargrafodaLista"/>
        <w:numPr>
          <w:ilvl w:val="1"/>
          <w:numId w:val="19"/>
        </w:numPr>
        <w:spacing w:before="120" w:after="120" w:line="276" w:lineRule="auto"/>
        <w:jc w:val="both"/>
        <w:rPr>
          <w:rFonts w:ascii="Arial" w:hAnsi="Arial" w:cs="Arial"/>
          <w:bCs/>
          <w:i/>
          <w:iCs/>
          <w:vanish/>
          <w:color w:val="FF0000"/>
          <w:sz w:val="20"/>
        </w:rPr>
      </w:pPr>
    </w:p>
    <w:p w14:paraId="474866C3" w14:textId="77777777" w:rsidR="00E82E4A" w:rsidRPr="00E703EA" w:rsidRDefault="00E82E4A" w:rsidP="00E82E4A">
      <w:pPr>
        <w:pStyle w:val="PargrafodaLista"/>
        <w:spacing w:before="120" w:after="120" w:line="276" w:lineRule="auto"/>
        <w:ind w:left="1428"/>
        <w:jc w:val="both"/>
        <w:rPr>
          <w:rFonts w:ascii="Arial" w:hAnsi="Arial" w:cs="Arial"/>
          <w:bCs/>
          <w:i/>
          <w:iCs/>
          <w:color w:val="FF0000"/>
          <w:sz w:val="20"/>
        </w:rPr>
      </w:pPr>
    </w:p>
    <w:p w14:paraId="3F9B276C" w14:textId="77777777" w:rsidR="00E82E4A" w:rsidRPr="00466ABF" w:rsidRDefault="00E82E4A" w:rsidP="00D5415E">
      <w:pPr>
        <w:pStyle w:val="PargrafodaLista"/>
        <w:numPr>
          <w:ilvl w:val="2"/>
          <w:numId w:val="10"/>
        </w:numPr>
        <w:spacing w:before="120" w:after="120" w:line="276" w:lineRule="auto"/>
        <w:jc w:val="both"/>
        <w:rPr>
          <w:rFonts w:ascii="Arial" w:hAnsi="Arial" w:cs="Arial"/>
          <w:color w:val="000000"/>
          <w:sz w:val="20"/>
          <w:lang w:eastAsia="en-US"/>
        </w:rPr>
      </w:pPr>
      <w:r w:rsidRPr="00466ABF">
        <w:rPr>
          <w:rFonts w:ascii="Arial" w:hAnsi="Arial" w:cs="Arial"/>
          <w:color w:val="000000"/>
          <w:sz w:val="20"/>
          <w:lang w:eastAsia="en-US"/>
        </w:rPr>
        <w:t xml:space="preserve">Quando se tratar da subcontratação prevista no art. 48, II, da Lei Complementar n. 123, de 2006, a licitante melhor classificada deverá, também, apresentar a documentação de regularidade fiscal e trabalhista das microempresas e/ou empresas de pequeno porte que serão subcontratadas no decorrer da execução do contrato, ainda que exista alguma restrição, aplicando-se o prazo de regularização previsto no art. 4º, §1º do Decreto nº 8.538, de 2015. </w:t>
      </w:r>
    </w:p>
    <w:p w14:paraId="05FB0140" w14:textId="77777777" w:rsidR="00E82E4A" w:rsidRPr="00E703EA" w:rsidRDefault="00E82E4A" w:rsidP="00D5415E">
      <w:pPr>
        <w:pStyle w:val="PargrafodaLista"/>
        <w:widowControl/>
        <w:numPr>
          <w:ilvl w:val="1"/>
          <w:numId w:val="10"/>
        </w:numPr>
        <w:suppressAutoHyphens w:val="0"/>
        <w:spacing w:before="120" w:after="120" w:line="276" w:lineRule="auto"/>
        <w:jc w:val="both"/>
        <w:rPr>
          <w:rFonts w:ascii="Arial" w:hAnsi="Arial" w:cs="Arial"/>
          <w:b/>
          <w:vanish/>
          <w:color w:val="000000"/>
          <w:sz w:val="20"/>
          <w:lang w:eastAsia="en-US"/>
        </w:rPr>
      </w:pPr>
    </w:p>
    <w:p w14:paraId="096BB5F7" w14:textId="77777777" w:rsidR="00E82E4A" w:rsidRPr="00E703EA" w:rsidRDefault="00E82E4A" w:rsidP="00E82E4A">
      <w:pPr>
        <w:pStyle w:val="PargrafodaLista"/>
        <w:widowControl/>
        <w:suppressAutoHyphens w:val="0"/>
        <w:spacing w:before="120" w:after="120" w:line="276" w:lineRule="auto"/>
        <w:ind w:left="854"/>
        <w:jc w:val="both"/>
        <w:rPr>
          <w:rFonts w:ascii="Arial" w:hAnsi="Arial" w:cs="Arial"/>
          <w:b/>
          <w:color w:val="000000"/>
          <w:sz w:val="20"/>
          <w:lang w:eastAsia="en-US"/>
        </w:rPr>
      </w:pPr>
    </w:p>
    <w:p w14:paraId="043083AD" w14:textId="77777777" w:rsidR="00E82E4A" w:rsidRPr="00E703EA" w:rsidRDefault="00E82E4A" w:rsidP="00D5415E">
      <w:pPr>
        <w:pStyle w:val="PargrafodaLista"/>
        <w:widowControl/>
        <w:numPr>
          <w:ilvl w:val="1"/>
          <w:numId w:val="17"/>
        </w:numPr>
        <w:suppressAutoHyphens w:val="0"/>
        <w:spacing w:before="120" w:after="120" w:line="276" w:lineRule="auto"/>
        <w:jc w:val="both"/>
        <w:rPr>
          <w:rFonts w:ascii="Arial" w:hAnsi="Arial" w:cs="Arial"/>
          <w:b/>
          <w:vanish/>
          <w:color w:val="000000"/>
          <w:sz w:val="20"/>
          <w:lang w:eastAsia="en-US"/>
        </w:rPr>
      </w:pPr>
    </w:p>
    <w:p w14:paraId="54382723" w14:textId="452A6230" w:rsidR="00E82E4A" w:rsidRPr="00E703EA" w:rsidRDefault="00E82E4A" w:rsidP="00D5415E">
      <w:pPr>
        <w:pStyle w:val="PargrafodaLista"/>
        <w:widowControl/>
        <w:numPr>
          <w:ilvl w:val="1"/>
          <w:numId w:val="17"/>
        </w:numPr>
        <w:suppressAutoHyphens w:val="0"/>
        <w:spacing w:before="120" w:after="120" w:line="276" w:lineRule="auto"/>
        <w:jc w:val="both"/>
        <w:rPr>
          <w:rFonts w:ascii="Arial" w:hAnsi="Arial" w:cs="Arial"/>
          <w:b/>
          <w:color w:val="000000"/>
          <w:sz w:val="20"/>
          <w:lang w:eastAsia="en-US"/>
        </w:rPr>
      </w:pPr>
      <w:r w:rsidRPr="00E703EA">
        <w:rPr>
          <w:rFonts w:ascii="Arial" w:hAnsi="Arial" w:cs="Arial"/>
          <w:b/>
          <w:color w:val="000000"/>
          <w:sz w:val="20"/>
          <w:lang w:eastAsia="en-US"/>
        </w:rPr>
        <w:t>Qualificação Econômico-Financeira:</w:t>
      </w:r>
    </w:p>
    <w:p w14:paraId="5153EBA8" w14:textId="0F630D51" w:rsidR="00E82E4A" w:rsidRPr="00E703EA" w:rsidRDefault="00466ABF" w:rsidP="00D5415E">
      <w:pPr>
        <w:pStyle w:val="PargrafodaLista"/>
        <w:widowControl/>
        <w:numPr>
          <w:ilvl w:val="2"/>
          <w:numId w:val="10"/>
        </w:numPr>
        <w:suppressAutoHyphens w:val="0"/>
        <w:spacing w:before="120" w:after="120" w:line="276" w:lineRule="auto"/>
        <w:jc w:val="both"/>
        <w:rPr>
          <w:rFonts w:ascii="Arial" w:hAnsi="Arial" w:cs="Arial"/>
          <w:color w:val="000000"/>
          <w:sz w:val="20"/>
        </w:rPr>
      </w:pPr>
      <w:r>
        <w:rPr>
          <w:rFonts w:ascii="Arial" w:hAnsi="Arial" w:cs="Arial"/>
          <w:color w:val="000000"/>
          <w:sz w:val="20"/>
          <w:lang w:eastAsia="en-US"/>
        </w:rPr>
        <w:t>C</w:t>
      </w:r>
      <w:r w:rsidR="00E82E4A" w:rsidRPr="00E703EA">
        <w:rPr>
          <w:rFonts w:ascii="Arial" w:hAnsi="Arial" w:cs="Arial"/>
          <w:color w:val="000000"/>
          <w:sz w:val="20"/>
          <w:lang w:eastAsia="en-US"/>
        </w:rPr>
        <w:t>ertidão</w:t>
      </w:r>
      <w:r w:rsidR="00E82E4A" w:rsidRPr="00E703EA">
        <w:rPr>
          <w:rFonts w:ascii="Arial" w:hAnsi="Arial" w:cs="Arial"/>
          <w:color w:val="000000"/>
          <w:sz w:val="20"/>
        </w:rPr>
        <w:t xml:space="preserve"> negativa de falência ou recuperação judicial expedida pelo distribuidor da sede do licitante;</w:t>
      </w:r>
    </w:p>
    <w:p w14:paraId="6B347B20" w14:textId="10C40A38" w:rsidR="00E82E4A" w:rsidRPr="00466ABF" w:rsidRDefault="00E82E4A" w:rsidP="00E82E4A">
      <w:pPr>
        <w:pStyle w:val="Nivel4"/>
        <w:numPr>
          <w:ilvl w:val="3"/>
          <w:numId w:val="10"/>
        </w:numPr>
        <w:ind w:left="1701" w:firstLine="0"/>
        <w:rPr>
          <w:rFonts w:ascii="Arial" w:hAnsi="Arial"/>
          <w:color w:val="000000"/>
        </w:rPr>
      </w:pPr>
      <w:r w:rsidRPr="00E703EA">
        <w:rPr>
          <w:rFonts w:ascii="Arial" w:hAnsi="Arial"/>
          <w:color w:val="000000"/>
        </w:rPr>
        <w:t>No caso de certidão positiva de recuperação judicial ou extrajudicial, o licitante deverá apresentar a comprovação de que o respectivo plano de recuperação foi acolhido judicialmente, na forma do art. 58</w:t>
      </w:r>
      <w:r w:rsidRPr="00EF13CE">
        <w:rPr>
          <w:rFonts w:ascii="Arial" w:hAnsi="Arial"/>
          <w:color w:val="000000"/>
        </w:rPr>
        <w:t xml:space="preserve">, da Lei </w:t>
      </w:r>
      <w:proofErr w:type="gramStart"/>
      <w:r w:rsidRPr="00EF13CE">
        <w:rPr>
          <w:rFonts w:ascii="Arial" w:hAnsi="Arial"/>
          <w:color w:val="000000"/>
        </w:rPr>
        <w:t>n.º</w:t>
      </w:r>
      <w:proofErr w:type="gramEnd"/>
      <w:r w:rsidRPr="00EF13CE">
        <w:rPr>
          <w:rFonts w:ascii="Arial" w:hAnsi="Arial"/>
          <w:color w:val="000000"/>
        </w:rPr>
        <w:t xml:space="preserve"> 11.101, de 09 de fevereiro de 2005, sob pena de inabilitação, devendo, ainda, comprovar todos os demais requisitos de habilitação.</w:t>
      </w:r>
    </w:p>
    <w:p w14:paraId="57646FA9" w14:textId="77777777" w:rsidR="00E82E4A" w:rsidRPr="00EF13CE" w:rsidRDefault="00E82E4A" w:rsidP="00D5415E">
      <w:pPr>
        <w:pStyle w:val="PargrafodaLista"/>
        <w:widowControl/>
        <w:numPr>
          <w:ilvl w:val="2"/>
          <w:numId w:val="10"/>
        </w:numPr>
        <w:suppressAutoHyphens w:val="0"/>
        <w:spacing w:before="120" w:after="120" w:line="276" w:lineRule="auto"/>
        <w:contextualSpacing w:val="0"/>
        <w:jc w:val="both"/>
        <w:rPr>
          <w:rFonts w:ascii="Arial" w:hAnsi="Arial" w:cs="Arial"/>
          <w:color w:val="000000"/>
          <w:sz w:val="20"/>
        </w:rPr>
      </w:pPr>
      <w:proofErr w:type="gramStart"/>
      <w:r w:rsidRPr="00EF13CE">
        <w:rPr>
          <w:rFonts w:ascii="Arial" w:hAnsi="Arial" w:cs="Arial"/>
          <w:color w:val="000000"/>
          <w:sz w:val="20"/>
        </w:rPr>
        <w:t>balanço</w:t>
      </w:r>
      <w:proofErr w:type="gramEnd"/>
      <w:r w:rsidRPr="00EF13CE">
        <w:rPr>
          <w:rFonts w:ascii="Arial" w:hAnsi="Arial" w:cs="Arial"/>
          <w:color w:val="000000"/>
          <w:sz w:val="20"/>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14:paraId="431C9BF5" w14:textId="77777777" w:rsidR="00E82E4A" w:rsidRPr="00E703EA" w:rsidRDefault="00E82E4A" w:rsidP="00D5415E">
      <w:pPr>
        <w:pStyle w:val="Nivel4"/>
        <w:numPr>
          <w:ilvl w:val="3"/>
          <w:numId w:val="10"/>
        </w:numPr>
        <w:ind w:left="2421"/>
        <w:rPr>
          <w:rFonts w:ascii="Arial" w:hAnsi="Arial"/>
          <w:color w:val="000000"/>
        </w:rPr>
      </w:pPr>
      <w:r w:rsidRPr="00E703EA">
        <w:rPr>
          <w:rFonts w:ascii="Arial" w:hAnsi="Arial"/>
          <w:color w:val="000000"/>
        </w:rPr>
        <w:lastRenderedPageBreak/>
        <w:t xml:space="preserve">no caso de empresa constituída no exercício social vigente, admite-se a apresentação de balanço </w:t>
      </w:r>
      <w:r w:rsidRPr="00E703EA">
        <w:rPr>
          <w:rFonts w:ascii="Arial" w:hAnsi="Arial"/>
        </w:rPr>
        <w:t>patrimonial</w:t>
      </w:r>
      <w:r w:rsidRPr="00E703EA">
        <w:rPr>
          <w:rFonts w:ascii="Arial" w:hAnsi="Arial"/>
          <w:color w:val="000000"/>
        </w:rPr>
        <w:t xml:space="preserve"> e demonstrações contábeis referentes ao período de existência da sociedade;</w:t>
      </w:r>
    </w:p>
    <w:p w14:paraId="3B97DF9E" w14:textId="77777777" w:rsidR="00E82E4A" w:rsidRPr="00E703EA" w:rsidRDefault="00E82E4A" w:rsidP="00D5415E">
      <w:pPr>
        <w:pStyle w:val="PargrafodaLista"/>
        <w:numPr>
          <w:ilvl w:val="3"/>
          <w:numId w:val="10"/>
        </w:numPr>
        <w:spacing w:before="120" w:after="120" w:line="276" w:lineRule="auto"/>
        <w:ind w:left="2421"/>
        <w:jc w:val="both"/>
        <w:rPr>
          <w:rFonts w:ascii="Arial" w:hAnsi="Arial" w:cs="Arial"/>
          <w:color w:val="000000"/>
          <w:sz w:val="20"/>
        </w:rPr>
      </w:pPr>
      <w:r w:rsidRPr="00E703EA">
        <w:rPr>
          <w:rFonts w:ascii="Arial" w:hAnsi="Arial" w:cs="Arial"/>
          <w:color w:val="000000"/>
          <w:sz w:val="20"/>
        </w:rPr>
        <w:t>é admissível o balanço intermediário, se decorrer de lei ou contrato/estatuto social.</w:t>
      </w:r>
    </w:p>
    <w:p w14:paraId="7F30F598" w14:textId="77777777" w:rsidR="00D716CE" w:rsidRDefault="00D716CE" w:rsidP="00D716CE">
      <w:pPr>
        <w:pStyle w:val="PargrafodaLista"/>
        <w:widowControl/>
        <w:suppressAutoHyphens w:val="0"/>
        <w:spacing w:before="120" w:after="120" w:line="276" w:lineRule="auto"/>
        <w:ind w:left="1072"/>
        <w:contextualSpacing w:val="0"/>
        <w:jc w:val="both"/>
        <w:rPr>
          <w:rFonts w:ascii="Arial" w:hAnsi="Arial" w:cs="Arial"/>
          <w:sz w:val="20"/>
        </w:rPr>
      </w:pPr>
    </w:p>
    <w:p w14:paraId="757F6FEF" w14:textId="77777777" w:rsidR="00E82E4A" w:rsidRPr="00E703EA" w:rsidRDefault="00E82E4A" w:rsidP="00D5415E">
      <w:pPr>
        <w:pStyle w:val="PargrafodaLista"/>
        <w:widowControl/>
        <w:numPr>
          <w:ilvl w:val="2"/>
          <w:numId w:val="10"/>
        </w:numPr>
        <w:suppressAutoHyphens w:val="0"/>
        <w:spacing w:before="120" w:after="120" w:line="276" w:lineRule="auto"/>
        <w:contextualSpacing w:val="0"/>
        <w:jc w:val="both"/>
        <w:rPr>
          <w:rFonts w:ascii="Arial" w:hAnsi="Arial" w:cs="Arial"/>
          <w:sz w:val="20"/>
        </w:rPr>
      </w:pPr>
      <w:proofErr w:type="gramStart"/>
      <w:r w:rsidRPr="00E703EA">
        <w:rPr>
          <w:rFonts w:ascii="Arial" w:hAnsi="Arial" w:cs="Arial"/>
          <w:sz w:val="20"/>
        </w:rPr>
        <w:t>comprovação</w:t>
      </w:r>
      <w:proofErr w:type="gramEnd"/>
      <w:r w:rsidRPr="00E703EA">
        <w:rPr>
          <w:rFonts w:ascii="Arial" w:hAnsi="Arial" w:cs="Arial"/>
          <w:sz w:val="20"/>
        </w:rPr>
        <w:t xml:space="preserve"> da boa situação financeira da empresa mediante obtenção de índices de Liquidez Geral (LG), Solvência Geral (SG) e Liquidez Corrente (LC), superiores a 1 (um), obtidos  pela aplicação das seguintes fórmulas: </w:t>
      </w:r>
    </w:p>
    <w:tbl>
      <w:tblPr>
        <w:tblStyle w:val="Tabelacomgrade"/>
        <w:tblW w:w="0" w:type="auto"/>
        <w:tblInd w:w="1134" w:type="dxa"/>
        <w:tblLook w:val="04A0" w:firstRow="1" w:lastRow="0" w:firstColumn="1" w:lastColumn="0" w:noHBand="0" w:noVBand="1"/>
      </w:tblPr>
      <w:tblGrid>
        <w:gridCol w:w="1668"/>
        <w:gridCol w:w="2409"/>
        <w:gridCol w:w="2552"/>
      </w:tblGrid>
      <w:tr w:rsidR="00E82E4A" w:rsidRPr="00EF13CE" w14:paraId="3E4D0B3A" w14:textId="77777777" w:rsidTr="00560870">
        <w:tc>
          <w:tcPr>
            <w:tcW w:w="1668" w:type="dxa"/>
            <w:vMerge w:val="restart"/>
            <w:tcBorders>
              <w:top w:val="nil"/>
              <w:left w:val="nil"/>
              <w:bottom w:val="nil"/>
              <w:right w:val="nil"/>
            </w:tcBorders>
            <w:vAlign w:val="center"/>
          </w:tcPr>
          <w:p w14:paraId="34F60741" w14:textId="77777777" w:rsidR="00E82E4A" w:rsidRPr="00EF13CE" w:rsidRDefault="00E82E4A" w:rsidP="00560870">
            <w:pPr>
              <w:pStyle w:val="PADRO"/>
              <w:keepNext w:val="0"/>
              <w:widowControl/>
              <w:shd w:val="clear" w:color="auto" w:fill="auto"/>
              <w:spacing w:before="120" w:after="120"/>
              <w:ind w:firstLine="0"/>
              <w:jc w:val="right"/>
              <w:rPr>
                <w:rFonts w:ascii="Arial" w:hAnsi="Arial" w:cs="Arial"/>
                <w:szCs w:val="20"/>
              </w:rPr>
            </w:pPr>
            <w:r w:rsidRPr="00EF13CE">
              <w:rPr>
                <w:rFonts w:ascii="Arial" w:hAnsi="Arial" w:cs="Arial"/>
                <w:szCs w:val="20"/>
              </w:rPr>
              <w:t xml:space="preserve">LG = </w:t>
            </w:r>
          </w:p>
        </w:tc>
        <w:tc>
          <w:tcPr>
            <w:tcW w:w="4961" w:type="dxa"/>
            <w:gridSpan w:val="2"/>
            <w:tcBorders>
              <w:top w:val="nil"/>
              <w:left w:val="nil"/>
              <w:right w:val="nil"/>
            </w:tcBorders>
          </w:tcPr>
          <w:p w14:paraId="5D8123F3"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Ativo Circulante + Realizável a Longo Prazo</w:t>
            </w:r>
          </w:p>
        </w:tc>
      </w:tr>
      <w:tr w:rsidR="00E82E4A" w:rsidRPr="00EF13CE" w14:paraId="58AEEEC8" w14:textId="77777777" w:rsidTr="00560870">
        <w:tc>
          <w:tcPr>
            <w:tcW w:w="1668" w:type="dxa"/>
            <w:vMerge/>
            <w:tcBorders>
              <w:top w:val="nil"/>
              <w:left w:val="nil"/>
              <w:bottom w:val="nil"/>
              <w:right w:val="nil"/>
            </w:tcBorders>
          </w:tcPr>
          <w:p w14:paraId="2CB483C4" w14:textId="77777777" w:rsidR="00E82E4A" w:rsidRPr="00EF13CE" w:rsidRDefault="00E82E4A" w:rsidP="00560870">
            <w:pPr>
              <w:pStyle w:val="PADRO"/>
              <w:keepNext w:val="0"/>
              <w:widowControl/>
              <w:shd w:val="clear" w:color="auto" w:fill="auto"/>
              <w:spacing w:before="120" w:after="120"/>
              <w:ind w:firstLine="0"/>
              <w:rPr>
                <w:rFonts w:ascii="Arial" w:hAnsi="Arial" w:cs="Arial"/>
                <w:szCs w:val="20"/>
              </w:rPr>
            </w:pPr>
          </w:p>
        </w:tc>
        <w:tc>
          <w:tcPr>
            <w:tcW w:w="4961" w:type="dxa"/>
            <w:gridSpan w:val="2"/>
            <w:tcBorders>
              <w:left w:val="nil"/>
              <w:bottom w:val="nil"/>
              <w:right w:val="nil"/>
            </w:tcBorders>
          </w:tcPr>
          <w:p w14:paraId="242FCBEC"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Passivo Circulante + Passivo Não Circulante</w:t>
            </w:r>
          </w:p>
        </w:tc>
      </w:tr>
      <w:tr w:rsidR="00E82E4A" w:rsidRPr="00EF13CE" w14:paraId="0A634F63" w14:textId="77777777" w:rsidTr="00560870">
        <w:tc>
          <w:tcPr>
            <w:tcW w:w="1668" w:type="dxa"/>
            <w:vMerge w:val="restart"/>
            <w:tcBorders>
              <w:top w:val="nil"/>
              <w:left w:val="nil"/>
              <w:bottom w:val="nil"/>
              <w:right w:val="nil"/>
            </w:tcBorders>
            <w:vAlign w:val="center"/>
          </w:tcPr>
          <w:p w14:paraId="4A0B4486" w14:textId="77777777" w:rsidR="00E82E4A" w:rsidRPr="00EF13CE" w:rsidRDefault="00E82E4A" w:rsidP="00560870">
            <w:pPr>
              <w:pStyle w:val="PADRO"/>
              <w:keepNext w:val="0"/>
              <w:widowControl/>
              <w:shd w:val="clear" w:color="auto" w:fill="auto"/>
              <w:spacing w:before="120" w:after="120"/>
              <w:ind w:firstLine="0"/>
              <w:jc w:val="right"/>
              <w:rPr>
                <w:rFonts w:ascii="Arial" w:hAnsi="Arial" w:cs="Arial"/>
                <w:szCs w:val="20"/>
              </w:rPr>
            </w:pPr>
            <w:r w:rsidRPr="00EF13CE">
              <w:rPr>
                <w:rFonts w:ascii="Arial" w:hAnsi="Arial" w:cs="Arial"/>
                <w:szCs w:val="20"/>
              </w:rPr>
              <w:t xml:space="preserve">SG = </w:t>
            </w:r>
          </w:p>
        </w:tc>
        <w:tc>
          <w:tcPr>
            <w:tcW w:w="4961" w:type="dxa"/>
            <w:gridSpan w:val="2"/>
            <w:tcBorders>
              <w:top w:val="nil"/>
              <w:left w:val="nil"/>
              <w:right w:val="nil"/>
            </w:tcBorders>
          </w:tcPr>
          <w:p w14:paraId="2D50A8AA"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Ativo Total</w:t>
            </w:r>
          </w:p>
        </w:tc>
      </w:tr>
      <w:tr w:rsidR="00E82E4A" w:rsidRPr="00EF13CE" w14:paraId="3B317C8A" w14:textId="77777777" w:rsidTr="00560870">
        <w:tc>
          <w:tcPr>
            <w:tcW w:w="1668" w:type="dxa"/>
            <w:vMerge/>
            <w:tcBorders>
              <w:top w:val="nil"/>
              <w:left w:val="nil"/>
              <w:bottom w:val="nil"/>
              <w:right w:val="nil"/>
            </w:tcBorders>
          </w:tcPr>
          <w:p w14:paraId="1EE94356" w14:textId="77777777" w:rsidR="00E82E4A" w:rsidRPr="00EF13CE" w:rsidRDefault="00E82E4A" w:rsidP="00560870">
            <w:pPr>
              <w:pStyle w:val="PADRO"/>
              <w:keepNext w:val="0"/>
              <w:widowControl/>
              <w:shd w:val="clear" w:color="auto" w:fill="auto"/>
              <w:spacing w:before="120" w:after="120"/>
              <w:ind w:firstLine="0"/>
              <w:rPr>
                <w:rFonts w:ascii="Arial" w:hAnsi="Arial" w:cs="Arial"/>
                <w:szCs w:val="20"/>
              </w:rPr>
            </w:pPr>
          </w:p>
        </w:tc>
        <w:tc>
          <w:tcPr>
            <w:tcW w:w="4961" w:type="dxa"/>
            <w:gridSpan w:val="2"/>
            <w:tcBorders>
              <w:left w:val="nil"/>
              <w:bottom w:val="nil"/>
              <w:right w:val="nil"/>
            </w:tcBorders>
          </w:tcPr>
          <w:p w14:paraId="75C900D2"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Passivo Circulante + Passivo Não Circulante</w:t>
            </w:r>
          </w:p>
        </w:tc>
      </w:tr>
      <w:tr w:rsidR="00E82E4A" w:rsidRPr="00EF13CE" w14:paraId="7C805AE6" w14:textId="77777777" w:rsidTr="00560870">
        <w:trPr>
          <w:gridAfter w:val="1"/>
          <w:wAfter w:w="2552" w:type="dxa"/>
        </w:trPr>
        <w:tc>
          <w:tcPr>
            <w:tcW w:w="1668" w:type="dxa"/>
            <w:vMerge w:val="restart"/>
            <w:tcBorders>
              <w:top w:val="nil"/>
              <w:left w:val="nil"/>
              <w:bottom w:val="nil"/>
              <w:right w:val="nil"/>
            </w:tcBorders>
            <w:vAlign w:val="center"/>
          </w:tcPr>
          <w:p w14:paraId="74838489" w14:textId="77777777" w:rsidR="00E82E4A" w:rsidRPr="00EF13CE" w:rsidRDefault="00E82E4A" w:rsidP="00560870">
            <w:pPr>
              <w:pStyle w:val="PADRO"/>
              <w:keepNext w:val="0"/>
              <w:widowControl/>
              <w:shd w:val="clear" w:color="auto" w:fill="auto"/>
              <w:spacing w:before="120" w:after="120"/>
              <w:ind w:firstLine="0"/>
              <w:jc w:val="right"/>
              <w:rPr>
                <w:rFonts w:ascii="Arial" w:hAnsi="Arial" w:cs="Arial"/>
                <w:szCs w:val="20"/>
              </w:rPr>
            </w:pPr>
            <w:r w:rsidRPr="00EF13CE">
              <w:rPr>
                <w:rFonts w:ascii="Arial" w:hAnsi="Arial" w:cs="Arial"/>
                <w:szCs w:val="20"/>
              </w:rPr>
              <w:t xml:space="preserve">LC = </w:t>
            </w:r>
          </w:p>
        </w:tc>
        <w:tc>
          <w:tcPr>
            <w:tcW w:w="2409" w:type="dxa"/>
            <w:tcBorders>
              <w:top w:val="nil"/>
              <w:left w:val="nil"/>
              <w:right w:val="nil"/>
            </w:tcBorders>
          </w:tcPr>
          <w:p w14:paraId="748063C4"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Ativo Circulante</w:t>
            </w:r>
          </w:p>
        </w:tc>
      </w:tr>
      <w:tr w:rsidR="00E82E4A" w:rsidRPr="00EF13CE" w14:paraId="5414418F" w14:textId="77777777" w:rsidTr="00560870">
        <w:trPr>
          <w:gridAfter w:val="1"/>
          <w:wAfter w:w="2552" w:type="dxa"/>
        </w:trPr>
        <w:tc>
          <w:tcPr>
            <w:tcW w:w="1668" w:type="dxa"/>
            <w:vMerge/>
            <w:tcBorders>
              <w:top w:val="nil"/>
              <w:left w:val="nil"/>
              <w:bottom w:val="nil"/>
              <w:right w:val="nil"/>
            </w:tcBorders>
          </w:tcPr>
          <w:p w14:paraId="632C1DC4" w14:textId="77777777" w:rsidR="00E82E4A" w:rsidRPr="00EF13CE" w:rsidRDefault="00E82E4A" w:rsidP="00560870">
            <w:pPr>
              <w:pStyle w:val="PADRO"/>
              <w:keepNext w:val="0"/>
              <w:widowControl/>
              <w:shd w:val="clear" w:color="auto" w:fill="auto"/>
              <w:spacing w:before="120" w:after="120"/>
              <w:ind w:firstLine="0"/>
              <w:rPr>
                <w:rFonts w:ascii="Arial" w:hAnsi="Arial" w:cs="Arial"/>
                <w:szCs w:val="20"/>
              </w:rPr>
            </w:pPr>
          </w:p>
        </w:tc>
        <w:tc>
          <w:tcPr>
            <w:tcW w:w="2409" w:type="dxa"/>
            <w:tcBorders>
              <w:left w:val="nil"/>
              <w:bottom w:val="nil"/>
              <w:right w:val="nil"/>
            </w:tcBorders>
          </w:tcPr>
          <w:p w14:paraId="2E7EDDEB"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Passivo Circulante</w:t>
            </w:r>
          </w:p>
        </w:tc>
      </w:tr>
    </w:tbl>
    <w:p w14:paraId="2823E5D7" w14:textId="166BAE13" w:rsidR="00E82E4A" w:rsidRPr="00EF13CE" w:rsidRDefault="00E82E4A" w:rsidP="00D5415E">
      <w:pPr>
        <w:pStyle w:val="PargrafodaLista"/>
        <w:widowControl/>
        <w:numPr>
          <w:ilvl w:val="2"/>
          <w:numId w:val="10"/>
        </w:numPr>
        <w:suppressAutoHyphens w:val="0"/>
        <w:spacing w:before="120" w:after="120" w:line="276" w:lineRule="auto"/>
        <w:contextualSpacing w:val="0"/>
        <w:jc w:val="both"/>
        <w:rPr>
          <w:rFonts w:ascii="Arial" w:hAnsi="Arial" w:cs="Arial"/>
          <w:bCs/>
          <w:sz w:val="20"/>
        </w:rPr>
      </w:pPr>
      <w:r w:rsidRPr="00EF13CE">
        <w:rPr>
          <w:rFonts w:ascii="Arial" w:hAnsi="Arial" w:cs="Arial"/>
          <w:sz w:val="20"/>
        </w:rPr>
        <w:t xml:space="preserve">O licitante que apresentar índices econômicos iguais ou inferiores a 1 (um) em qualquer dos índices de Liquidez Geral, Solvência Geral e Liquidez Corrente deverá comprovar que possui (capital mínimo ou patrimônio líquido) equivalente a </w:t>
      </w:r>
      <w:r w:rsidR="00466ABF" w:rsidRPr="00D44961">
        <w:rPr>
          <w:rFonts w:ascii="Arial" w:eastAsia="Calibri" w:hAnsi="Arial"/>
          <w:sz w:val="20"/>
        </w:rPr>
        <w:t>10% (dez por cento)</w:t>
      </w:r>
      <w:r w:rsidR="00466ABF">
        <w:rPr>
          <w:rFonts w:ascii="Arial" w:eastAsia="Calibri" w:hAnsi="Arial"/>
          <w:sz w:val="20"/>
        </w:rPr>
        <w:t xml:space="preserve"> </w:t>
      </w:r>
      <w:r w:rsidRPr="00EF13CE">
        <w:rPr>
          <w:rFonts w:ascii="Arial" w:hAnsi="Arial" w:cs="Arial"/>
          <w:sz w:val="20"/>
        </w:rPr>
        <w:t>do valor total estimado da contratação ou do item pertinente.</w:t>
      </w:r>
    </w:p>
    <w:p w14:paraId="6248E662" w14:textId="77777777" w:rsidR="00E82E4A" w:rsidRPr="00EF13CE" w:rsidRDefault="00E82E4A" w:rsidP="00E82E4A">
      <w:pPr>
        <w:pStyle w:val="PargrafodaLista"/>
        <w:widowControl/>
        <w:suppressAutoHyphens w:val="0"/>
        <w:spacing w:before="120" w:after="120" w:line="276" w:lineRule="auto"/>
        <w:ind w:left="854"/>
        <w:jc w:val="both"/>
        <w:rPr>
          <w:rFonts w:ascii="Arial" w:hAnsi="Arial" w:cs="Arial"/>
          <w:b/>
          <w:color w:val="000000"/>
          <w:sz w:val="20"/>
          <w:lang w:eastAsia="en-US"/>
        </w:rPr>
      </w:pPr>
    </w:p>
    <w:p w14:paraId="21BB24C8" w14:textId="77777777" w:rsidR="00E82E4A" w:rsidRPr="00EF13CE" w:rsidRDefault="00E82E4A" w:rsidP="00D5415E">
      <w:pPr>
        <w:pStyle w:val="PargrafodaLista"/>
        <w:widowControl/>
        <w:numPr>
          <w:ilvl w:val="0"/>
          <w:numId w:val="20"/>
        </w:numPr>
        <w:suppressAutoHyphens w:val="0"/>
        <w:spacing w:before="120" w:after="120" w:line="276" w:lineRule="auto"/>
        <w:jc w:val="both"/>
        <w:rPr>
          <w:rFonts w:ascii="Arial" w:hAnsi="Arial" w:cs="Arial"/>
          <w:b/>
          <w:vanish/>
          <w:color w:val="000000"/>
          <w:sz w:val="20"/>
          <w:lang w:eastAsia="en-US"/>
        </w:rPr>
      </w:pPr>
    </w:p>
    <w:p w14:paraId="237EC4B4"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514D0222"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1257BCE7"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4AF6A8A2"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73B029F6"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4846BDC6"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5CEB3510"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color w:val="000000"/>
          <w:sz w:val="20"/>
          <w:lang w:eastAsia="en-US"/>
        </w:rPr>
      </w:pPr>
      <w:r w:rsidRPr="00EF13CE">
        <w:rPr>
          <w:rFonts w:ascii="Arial" w:hAnsi="Arial" w:cs="Arial"/>
          <w:b/>
          <w:color w:val="000000"/>
          <w:sz w:val="20"/>
          <w:lang w:eastAsia="en-US"/>
        </w:rPr>
        <w:t>Qualificação Técnica:</w:t>
      </w:r>
    </w:p>
    <w:p w14:paraId="5919755D" w14:textId="3C01BFD5" w:rsidR="00E82E4A" w:rsidRPr="00EF13CE" w:rsidRDefault="00E82E4A" w:rsidP="00D5415E">
      <w:pPr>
        <w:pStyle w:val="Nivel3"/>
        <w:numPr>
          <w:ilvl w:val="2"/>
          <w:numId w:val="20"/>
        </w:numPr>
        <w:ind w:left="1134" w:firstLine="0"/>
        <w:rPr>
          <w:rFonts w:ascii="Arial" w:hAnsi="Arial"/>
        </w:rPr>
      </w:pPr>
      <w:r w:rsidRPr="00E703EA">
        <w:rPr>
          <w:rStyle w:val="Nivel3Char"/>
          <w:rFonts w:ascii="Arial" w:hAnsi="Arial"/>
        </w:rPr>
        <w:t xml:space="preserve">As empresas cadastradas ou não no </w:t>
      </w:r>
      <w:r w:rsidR="00560870">
        <w:rPr>
          <w:rStyle w:val="Nivel3Char"/>
          <w:rFonts w:ascii="Arial" w:hAnsi="Arial"/>
        </w:rPr>
        <w:t>SICAF</w:t>
      </w:r>
      <w:r w:rsidRPr="00E703EA">
        <w:rPr>
          <w:rStyle w:val="Nivel3Char"/>
          <w:rFonts w:ascii="Arial" w:hAnsi="Arial"/>
        </w:rPr>
        <w:t>,</w:t>
      </w:r>
      <w:r w:rsidRPr="00E703EA">
        <w:rPr>
          <w:rFonts w:ascii="Arial" w:hAnsi="Arial"/>
        </w:rPr>
        <w:t xml:space="preserve"> </w:t>
      </w:r>
      <w:r w:rsidRPr="00E703EA">
        <w:rPr>
          <w:rStyle w:val="Nivel3Char"/>
          <w:rFonts w:ascii="Arial" w:hAnsi="Arial"/>
        </w:rPr>
        <w:t>deverão comprovar, ainda, a qualificação técnica, por meio da apresentação dos documentos que seguem,</w:t>
      </w:r>
      <w:r w:rsidRPr="00EF13CE">
        <w:rPr>
          <w:rStyle w:val="Nivel3Char"/>
          <w:rFonts w:ascii="Arial" w:hAnsi="Arial"/>
        </w:rPr>
        <w:t xml:space="preserve"> no envelope nº 1:</w:t>
      </w:r>
      <w:r w:rsidRPr="00EF13CE">
        <w:rPr>
          <w:rFonts w:ascii="Arial" w:hAnsi="Arial"/>
        </w:rPr>
        <w:t xml:space="preserve"> </w:t>
      </w:r>
    </w:p>
    <w:p w14:paraId="40B85E7B" w14:textId="2A29194F" w:rsidR="00E82E4A" w:rsidRDefault="00E82E4A" w:rsidP="00D5415E">
      <w:pPr>
        <w:pStyle w:val="Nivel4"/>
        <w:numPr>
          <w:ilvl w:val="2"/>
          <w:numId w:val="20"/>
        </w:numPr>
        <w:ind w:left="1134" w:firstLine="0"/>
        <w:rPr>
          <w:rFonts w:ascii="Arial" w:hAnsi="Arial"/>
        </w:rPr>
      </w:pPr>
      <w:r w:rsidRPr="00EF13CE">
        <w:rPr>
          <w:rFonts w:ascii="Arial" w:hAnsi="Arial"/>
        </w:rPr>
        <w:t>Registro ou inscrição da empresa licitante no CREA (Conselho Regional de Engenharia e Agronomia) e/ou CAU (Conselho de Arquitetura e Urbanismo</w:t>
      </w:r>
      <w:r w:rsidRPr="00B86DE5">
        <w:rPr>
          <w:rFonts w:ascii="Arial" w:hAnsi="Arial"/>
        </w:rPr>
        <w:t xml:space="preserve">), </w:t>
      </w:r>
      <w:r w:rsidRPr="00B86DE5">
        <w:rPr>
          <w:rStyle w:val="Manoel"/>
          <w:color w:val="auto"/>
        </w:rPr>
        <w:t xml:space="preserve">conforme as áreas de atuação previstas no Projeto Básico, </w:t>
      </w:r>
      <w:r w:rsidRPr="00B86DE5">
        <w:rPr>
          <w:rFonts w:ascii="Arial" w:hAnsi="Arial"/>
        </w:rPr>
        <w:t>em plena validade;</w:t>
      </w:r>
    </w:p>
    <w:p w14:paraId="05BCB7C1" w14:textId="571541FC" w:rsidR="00466ABF" w:rsidRPr="00B86DE5" w:rsidRDefault="00466ABF" w:rsidP="00466ABF">
      <w:pPr>
        <w:pStyle w:val="Nivel4"/>
        <w:numPr>
          <w:ilvl w:val="3"/>
          <w:numId w:val="20"/>
        </w:numPr>
        <w:rPr>
          <w:rFonts w:ascii="Arial" w:hAnsi="Arial"/>
        </w:rPr>
      </w:pPr>
      <w:r w:rsidRPr="000A6D3D">
        <w:rPr>
          <w:rFonts w:ascii="Arial" w:eastAsia="Calibri" w:hAnsi="Arial"/>
        </w:rPr>
        <w:t>No caso de a empresa licitante não ser registrada ou inscrita no CREA ou no CAU do Estado do Rio Grande do Sul, deverá ser providenciado o respectivo visto deste órgão regional por ocasião da assinatura do contrato;</w:t>
      </w:r>
    </w:p>
    <w:p w14:paraId="29E2E187" w14:textId="33950F2F" w:rsidR="00E82E4A" w:rsidRDefault="00E82E4A" w:rsidP="00D5415E">
      <w:pPr>
        <w:pStyle w:val="Nivel4"/>
        <w:numPr>
          <w:ilvl w:val="2"/>
          <w:numId w:val="20"/>
        </w:numPr>
        <w:ind w:left="1134" w:firstLine="0"/>
        <w:rPr>
          <w:rFonts w:ascii="Arial" w:hAnsi="Arial"/>
        </w:rPr>
      </w:pPr>
      <w:r w:rsidRPr="00EF13CE">
        <w:rPr>
          <w:rFonts w:ascii="Arial" w:hAnsi="Arial"/>
        </w:rPr>
        <w:t>Quanto à capacitação técnico-operacional: apresentação de um ou mais atestados de capacidade técnica</w:t>
      </w:r>
      <w:r w:rsidRPr="00881146">
        <w:rPr>
          <w:rFonts w:ascii="Arial" w:hAnsi="Arial"/>
          <w:b/>
        </w:rPr>
        <w:t>,</w:t>
      </w:r>
      <w:r w:rsidR="00881146" w:rsidRPr="00881146">
        <w:rPr>
          <w:rFonts w:ascii="Arial" w:hAnsi="Arial"/>
          <w:b/>
        </w:rPr>
        <w:t xml:space="preserve"> exceto na execução da Infraestrutura - fundações profundas, que deverá somente ser apresentado atestado com capacidade técnica registrado no CREA</w:t>
      </w:r>
      <w:r w:rsidR="00881146">
        <w:rPr>
          <w:rFonts w:ascii="Arial" w:hAnsi="Arial"/>
          <w:b/>
        </w:rPr>
        <w:t>,</w:t>
      </w:r>
      <w:r w:rsidRPr="00EF13CE">
        <w:rPr>
          <w:rFonts w:ascii="Arial" w:hAnsi="Arial"/>
        </w:rPr>
        <w:t xml:space="preserve"> fornecido por pessoa jurídica de direito público ou privado devidamente identificada, em nome do licitante, relativo à execução de obra ou serviço de </w:t>
      </w:r>
      <w:r w:rsidRPr="00EF13CE">
        <w:rPr>
          <w:rFonts w:ascii="Arial" w:hAnsi="Arial"/>
        </w:rPr>
        <w:lastRenderedPageBreak/>
        <w:t>engenharia,</w:t>
      </w:r>
      <w:r w:rsidRPr="00EF13CE">
        <w:rPr>
          <w:rFonts w:ascii="Arial" w:hAnsi="Arial"/>
          <w:b/>
          <w:color w:val="FF0000"/>
        </w:rPr>
        <w:t xml:space="preserve"> </w:t>
      </w:r>
      <w:r w:rsidRPr="00EF13CE">
        <w:rPr>
          <w:rFonts w:ascii="Arial" w:hAnsi="Arial"/>
        </w:rPr>
        <w:t>compatível em características, quantidades e prazos com o objeto da presente licitação, envolvendo as parcelas de maior relevância e valor signif</w:t>
      </w:r>
      <w:r w:rsidR="00F8129F">
        <w:rPr>
          <w:rFonts w:ascii="Arial" w:hAnsi="Arial"/>
        </w:rPr>
        <w:t>icativo do objeto da licitação em percentual mínimo de 50% da área total dos serviços desta licitação, sendo estes:</w:t>
      </w:r>
    </w:p>
    <w:tbl>
      <w:tblPr>
        <w:tblW w:w="83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42"/>
        <w:gridCol w:w="4520"/>
        <w:gridCol w:w="1317"/>
        <w:gridCol w:w="1292"/>
      </w:tblGrid>
      <w:tr w:rsidR="00F8129F" w14:paraId="7F7861B6"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shd w:val="clear" w:color="auto" w:fill="BFBFBF"/>
          </w:tcPr>
          <w:p w14:paraId="7FB53E49" w14:textId="77777777" w:rsidR="00F8129F" w:rsidRDefault="00F8129F" w:rsidP="00F8129F">
            <w:pPr>
              <w:widowControl/>
              <w:pBdr>
                <w:top w:val="nil"/>
                <w:left w:val="nil"/>
                <w:bottom w:val="nil"/>
                <w:right w:val="nil"/>
                <w:between w:val="nil"/>
              </w:pBdr>
              <w:spacing w:before="120" w:after="120" w:line="276" w:lineRule="auto"/>
              <w:jc w:val="both"/>
              <w:rPr>
                <w:rFonts w:ascii="Arial" w:eastAsia="Arial" w:hAnsi="Arial" w:cs="Arial"/>
                <w:b/>
                <w:color w:val="000000"/>
              </w:rPr>
            </w:pPr>
            <w:r>
              <w:rPr>
                <w:rFonts w:ascii="Arial" w:eastAsia="Arial" w:hAnsi="Arial" w:cs="Arial"/>
                <w:b/>
                <w:color w:val="000000"/>
                <w:sz w:val="20"/>
              </w:rPr>
              <w:t>Item nº</w:t>
            </w:r>
          </w:p>
        </w:tc>
        <w:tc>
          <w:tcPr>
            <w:tcW w:w="4520" w:type="dxa"/>
            <w:tcBorders>
              <w:top w:val="single" w:sz="4" w:space="0" w:color="000000"/>
              <w:left w:val="single" w:sz="4" w:space="0" w:color="000000"/>
              <w:bottom w:val="single" w:sz="4" w:space="0" w:color="000000"/>
              <w:right w:val="single" w:sz="4" w:space="0" w:color="000000"/>
            </w:tcBorders>
            <w:shd w:val="clear" w:color="auto" w:fill="BFBFBF"/>
          </w:tcPr>
          <w:p w14:paraId="672379F1"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b/>
                <w:color w:val="000000"/>
              </w:rPr>
            </w:pPr>
            <w:r>
              <w:rPr>
                <w:rFonts w:ascii="Arial" w:eastAsia="Arial" w:hAnsi="Arial" w:cs="Arial"/>
                <w:b/>
                <w:color w:val="000000"/>
                <w:sz w:val="20"/>
              </w:rPr>
              <w:t>Descrição</w:t>
            </w:r>
          </w:p>
        </w:tc>
        <w:tc>
          <w:tcPr>
            <w:tcW w:w="1317" w:type="dxa"/>
            <w:tcBorders>
              <w:top w:val="single" w:sz="4" w:space="0" w:color="000000"/>
              <w:left w:val="single" w:sz="4" w:space="0" w:color="000000"/>
              <w:bottom w:val="single" w:sz="4" w:space="0" w:color="000000"/>
              <w:right w:val="single" w:sz="4" w:space="0" w:color="000000"/>
            </w:tcBorders>
            <w:shd w:val="clear" w:color="auto" w:fill="BFBFBF"/>
          </w:tcPr>
          <w:p w14:paraId="570A0377" w14:textId="77777777" w:rsidR="00F8129F" w:rsidRDefault="00F8129F" w:rsidP="00F8129F">
            <w:pPr>
              <w:widowControl/>
              <w:pBdr>
                <w:top w:val="nil"/>
                <w:left w:val="nil"/>
                <w:bottom w:val="nil"/>
                <w:right w:val="nil"/>
                <w:between w:val="nil"/>
              </w:pBdr>
              <w:spacing w:before="120" w:after="120" w:line="276" w:lineRule="auto"/>
              <w:rPr>
                <w:rFonts w:ascii="Arial" w:eastAsia="Arial" w:hAnsi="Arial" w:cs="Arial"/>
                <w:b/>
                <w:color w:val="000000"/>
              </w:rPr>
            </w:pPr>
            <w:r>
              <w:rPr>
                <w:rFonts w:ascii="Arial" w:eastAsia="Arial" w:hAnsi="Arial" w:cs="Arial"/>
                <w:b/>
                <w:color w:val="000000"/>
                <w:sz w:val="20"/>
              </w:rPr>
              <w:t>Quantidade</w:t>
            </w:r>
          </w:p>
        </w:tc>
        <w:tc>
          <w:tcPr>
            <w:tcW w:w="1292" w:type="dxa"/>
            <w:tcBorders>
              <w:top w:val="single" w:sz="4" w:space="0" w:color="000000"/>
              <w:left w:val="single" w:sz="4" w:space="0" w:color="000000"/>
              <w:bottom w:val="single" w:sz="4" w:space="0" w:color="000000"/>
              <w:right w:val="single" w:sz="4" w:space="0" w:color="000000"/>
            </w:tcBorders>
            <w:shd w:val="clear" w:color="auto" w:fill="BFBFBF"/>
          </w:tcPr>
          <w:p w14:paraId="3633E22B" w14:textId="77777777" w:rsidR="00F8129F" w:rsidRDefault="00F8129F" w:rsidP="00F8129F">
            <w:pPr>
              <w:widowControl/>
              <w:pBdr>
                <w:top w:val="nil"/>
                <w:left w:val="nil"/>
                <w:bottom w:val="nil"/>
                <w:right w:val="nil"/>
                <w:between w:val="nil"/>
              </w:pBdr>
              <w:spacing w:before="120" w:after="120" w:line="276" w:lineRule="auto"/>
              <w:jc w:val="both"/>
              <w:rPr>
                <w:rFonts w:ascii="Arial" w:eastAsia="Arial" w:hAnsi="Arial" w:cs="Arial"/>
                <w:b/>
                <w:color w:val="000000"/>
              </w:rPr>
            </w:pPr>
            <w:r>
              <w:rPr>
                <w:rFonts w:ascii="Arial" w:eastAsia="Arial" w:hAnsi="Arial" w:cs="Arial"/>
                <w:b/>
                <w:color w:val="000000"/>
                <w:sz w:val="20"/>
              </w:rPr>
              <w:t>Unidade</w:t>
            </w:r>
          </w:p>
        </w:tc>
      </w:tr>
      <w:tr w:rsidR="00F8129F" w14:paraId="128F79EE"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tcPr>
          <w:p w14:paraId="48497801" w14:textId="77777777" w:rsidR="00F8129F" w:rsidRDefault="00F8129F" w:rsidP="00284261">
            <w:pPr>
              <w:widowControl/>
              <w:pBdr>
                <w:top w:val="nil"/>
                <w:left w:val="nil"/>
                <w:bottom w:val="nil"/>
                <w:right w:val="nil"/>
                <w:between w:val="nil"/>
              </w:pBdr>
              <w:spacing w:before="120" w:after="120" w:line="276" w:lineRule="auto"/>
              <w:ind w:left="858" w:hanging="432"/>
              <w:jc w:val="center"/>
              <w:rPr>
                <w:rFonts w:ascii="Arial" w:eastAsia="Arial" w:hAnsi="Arial" w:cs="Arial"/>
                <w:color w:val="000000"/>
              </w:rPr>
            </w:pPr>
            <w:r>
              <w:rPr>
                <w:rFonts w:ascii="Arial" w:eastAsia="Arial" w:hAnsi="Arial" w:cs="Arial"/>
                <w:color w:val="000000"/>
                <w:sz w:val="20"/>
              </w:rPr>
              <w:t>1</w:t>
            </w:r>
          </w:p>
        </w:tc>
        <w:tc>
          <w:tcPr>
            <w:tcW w:w="4520" w:type="dxa"/>
            <w:tcBorders>
              <w:top w:val="single" w:sz="4" w:space="0" w:color="000000"/>
              <w:left w:val="single" w:sz="4" w:space="0" w:color="000000"/>
              <w:bottom w:val="single" w:sz="4" w:space="0" w:color="000000"/>
              <w:right w:val="single" w:sz="4" w:space="0" w:color="000000"/>
            </w:tcBorders>
          </w:tcPr>
          <w:p w14:paraId="458DA5FD"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 xml:space="preserve">Infraestrutura/ </w:t>
            </w:r>
            <w:proofErr w:type="spellStart"/>
            <w:r>
              <w:rPr>
                <w:rFonts w:ascii="Arial" w:eastAsia="Arial" w:hAnsi="Arial" w:cs="Arial"/>
                <w:color w:val="000000"/>
                <w:sz w:val="20"/>
              </w:rPr>
              <w:t>Supraestrutura</w:t>
            </w:r>
            <w:proofErr w:type="spellEnd"/>
          </w:p>
        </w:tc>
        <w:tc>
          <w:tcPr>
            <w:tcW w:w="1317" w:type="dxa"/>
            <w:tcBorders>
              <w:top w:val="single" w:sz="4" w:space="0" w:color="000000"/>
              <w:left w:val="single" w:sz="4" w:space="0" w:color="000000"/>
              <w:bottom w:val="single" w:sz="4" w:space="0" w:color="000000"/>
              <w:right w:val="single" w:sz="4" w:space="0" w:color="000000"/>
            </w:tcBorders>
          </w:tcPr>
          <w:p w14:paraId="6625BCC4"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62,85</w:t>
            </w:r>
          </w:p>
        </w:tc>
        <w:tc>
          <w:tcPr>
            <w:tcW w:w="1292" w:type="dxa"/>
            <w:tcBorders>
              <w:top w:val="single" w:sz="4" w:space="0" w:color="000000"/>
              <w:left w:val="single" w:sz="4" w:space="0" w:color="000000"/>
              <w:bottom w:val="single" w:sz="4" w:space="0" w:color="000000"/>
              <w:right w:val="single" w:sz="4" w:space="0" w:color="000000"/>
            </w:tcBorders>
          </w:tcPr>
          <w:p w14:paraId="50C78D95"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m²</w:t>
            </w:r>
          </w:p>
        </w:tc>
      </w:tr>
      <w:tr w:rsidR="00F8129F" w14:paraId="5D5F67DF"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tcPr>
          <w:p w14:paraId="2545490C" w14:textId="77777777" w:rsidR="00F8129F" w:rsidRDefault="00F8129F" w:rsidP="00284261">
            <w:pPr>
              <w:widowControl/>
              <w:pBdr>
                <w:top w:val="nil"/>
                <w:left w:val="nil"/>
                <w:bottom w:val="nil"/>
                <w:right w:val="nil"/>
                <w:between w:val="nil"/>
              </w:pBdr>
              <w:spacing w:before="120" w:after="120" w:line="276" w:lineRule="auto"/>
              <w:ind w:left="858" w:hanging="432"/>
              <w:jc w:val="center"/>
              <w:rPr>
                <w:rFonts w:ascii="Arial" w:eastAsia="Arial" w:hAnsi="Arial" w:cs="Arial"/>
                <w:color w:val="000000"/>
              </w:rPr>
            </w:pPr>
            <w:r>
              <w:rPr>
                <w:rFonts w:ascii="Arial" w:eastAsia="Arial" w:hAnsi="Arial" w:cs="Arial"/>
                <w:color w:val="000000"/>
                <w:sz w:val="20"/>
              </w:rPr>
              <w:t>2</w:t>
            </w:r>
          </w:p>
        </w:tc>
        <w:tc>
          <w:tcPr>
            <w:tcW w:w="4520" w:type="dxa"/>
            <w:tcBorders>
              <w:top w:val="single" w:sz="4" w:space="0" w:color="000000"/>
              <w:left w:val="single" w:sz="4" w:space="0" w:color="000000"/>
              <w:bottom w:val="single" w:sz="4" w:space="0" w:color="000000"/>
              <w:right w:val="single" w:sz="4" w:space="0" w:color="000000"/>
            </w:tcBorders>
          </w:tcPr>
          <w:p w14:paraId="6E1023EE"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Administração da obra</w:t>
            </w:r>
          </w:p>
        </w:tc>
        <w:tc>
          <w:tcPr>
            <w:tcW w:w="1317" w:type="dxa"/>
            <w:tcBorders>
              <w:top w:val="single" w:sz="4" w:space="0" w:color="000000"/>
              <w:left w:val="single" w:sz="4" w:space="0" w:color="000000"/>
              <w:bottom w:val="single" w:sz="4" w:space="0" w:color="000000"/>
              <w:right w:val="single" w:sz="4" w:space="0" w:color="000000"/>
            </w:tcBorders>
          </w:tcPr>
          <w:p w14:paraId="7C3F41BE"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6</w:t>
            </w:r>
          </w:p>
        </w:tc>
        <w:tc>
          <w:tcPr>
            <w:tcW w:w="1292" w:type="dxa"/>
            <w:tcBorders>
              <w:top w:val="single" w:sz="4" w:space="0" w:color="000000"/>
              <w:left w:val="single" w:sz="4" w:space="0" w:color="000000"/>
              <w:bottom w:val="single" w:sz="4" w:space="0" w:color="000000"/>
              <w:right w:val="single" w:sz="4" w:space="0" w:color="000000"/>
            </w:tcBorders>
          </w:tcPr>
          <w:p w14:paraId="21C9FF99"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meses</w:t>
            </w:r>
          </w:p>
        </w:tc>
      </w:tr>
    </w:tbl>
    <w:p w14:paraId="123991A0" w14:textId="77777777" w:rsidR="00F8129F" w:rsidRDefault="00F8129F" w:rsidP="00F8129F">
      <w:pPr>
        <w:pStyle w:val="Nivel4"/>
        <w:numPr>
          <w:ilvl w:val="0"/>
          <w:numId w:val="0"/>
        </w:numPr>
        <w:ind w:left="1134"/>
        <w:rPr>
          <w:rFonts w:ascii="Arial" w:hAnsi="Arial"/>
        </w:rPr>
      </w:pPr>
    </w:p>
    <w:p w14:paraId="341B157E" w14:textId="2EC34A48" w:rsidR="00E82E4A" w:rsidRDefault="00E82E4A" w:rsidP="00D5415E">
      <w:pPr>
        <w:pStyle w:val="Nivel4"/>
        <w:numPr>
          <w:ilvl w:val="2"/>
          <w:numId w:val="20"/>
        </w:numPr>
        <w:ind w:left="1134" w:firstLine="0"/>
        <w:rPr>
          <w:rFonts w:ascii="Arial" w:hAnsi="Arial"/>
        </w:rPr>
      </w:pPr>
      <w:r w:rsidRPr="00EF13CE">
        <w:rPr>
          <w:rFonts w:ascii="Arial" w:hAnsi="Arial"/>
        </w:rPr>
        <w:t>Comprovação da capacitação técnico-profissional, mediante apresentação de Certidão de Acervo Técnico – CAT, expedida pelo CREA ou CAU da região pertinente, nos termos da legislação aplicável, em nome do(s) responsável(</w:t>
      </w:r>
      <w:proofErr w:type="spellStart"/>
      <w:r w:rsidRPr="00EF13CE">
        <w:rPr>
          <w:rFonts w:ascii="Arial" w:hAnsi="Arial"/>
        </w:rPr>
        <w:t>is</w:t>
      </w:r>
      <w:proofErr w:type="spellEnd"/>
      <w:r w:rsidRPr="00EF13CE">
        <w:rPr>
          <w:rFonts w:ascii="Arial" w:hAnsi="Arial"/>
        </w:rPr>
        <w:t>) técnico(s) e/ou membros da equipe técnica que participarão da obra, que demonstre a Anotação de Responsabilidade Técnica - ART ou o Registro de Responsabilidade Técnica - RRT, relativo à execução dos serviços que compõem as parcelas de maior relevância técnica e valor significativo da contratação, a saber:</w:t>
      </w:r>
    </w:p>
    <w:p w14:paraId="1505804E" w14:textId="77777777" w:rsidR="00F8129F" w:rsidRDefault="00F8129F" w:rsidP="00F8129F">
      <w:pPr>
        <w:pStyle w:val="Nivel4"/>
        <w:numPr>
          <w:ilvl w:val="0"/>
          <w:numId w:val="0"/>
        </w:numPr>
        <w:ind w:left="1134"/>
        <w:rPr>
          <w:rFonts w:ascii="Arial" w:hAnsi="Arial"/>
        </w:rPr>
      </w:pPr>
    </w:p>
    <w:tbl>
      <w:tblPr>
        <w:tblW w:w="67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42"/>
        <w:gridCol w:w="5557"/>
      </w:tblGrid>
      <w:tr w:rsidR="00F8129F" w14:paraId="4408BE63"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shd w:val="clear" w:color="auto" w:fill="BFBFBF"/>
          </w:tcPr>
          <w:p w14:paraId="192B7819" w14:textId="2DC35C63" w:rsidR="00F8129F" w:rsidRDefault="00F8129F" w:rsidP="00F8129F">
            <w:pPr>
              <w:widowControl/>
              <w:pBdr>
                <w:top w:val="nil"/>
                <w:left w:val="nil"/>
                <w:bottom w:val="nil"/>
                <w:right w:val="nil"/>
                <w:between w:val="nil"/>
              </w:pBdr>
              <w:spacing w:before="120" w:after="120" w:line="276" w:lineRule="auto"/>
              <w:jc w:val="both"/>
              <w:rPr>
                <w:rFonts w:ascii="Arial" w:eastAsia="Arial" w:hAnsi="Arial" w:cs="Arial"/>
                <w:b/>
                <w:color w:val="000000"/>
              </w:rPr>
            </w:pPr>
            <w:r>
              <w:rPr>
                <w:rFonts w:ascii="Arial" w:eastAsia="Arial" w:hAnsi="Arial" w:cs="Arial"/>
                <w:b/>
                <w:color w:val="000000"/>
                <w:sz w:val="20"/>
              </w:rPr>
              <w:t>Item nº</w:t>
            </w:r>
          </w:p>
        </w:tc>
        <w:tc>
          <w:tcPr>
            <w:tcW w:w="5557" w:type="dxa"/>
            <w:tcBorders>
              <w:top w:val="single" w:sz="4" w:space="0" w:color="000000"/>
              <w:left w:val="single" w:sz="4" w:space="0" w:color="000000"/>
              <w:bottom w:val="single" w:sz="4" w:space="0" w:color="000000"/>
              <w:right w:val="single" w:sz="4" w:space="0" w:color="000000"/>
            </w:tcBorders>
            <w:shd w:val="clear" w:color="auto" w:fill="BFBFBF"/>
          </w:tcPr>
          <w:p w14:paraId="33AB0C6F" w14:textId="39D30D34" w:rsidR="00F8129F" w:rsidRDefault="00F8129F" w:rsidP="00B804A1">
            <w:pPr>
              <w:widowControl/>
              <w:pBdr>
                <w:top w:val="nil"/>
                <w:left w:val="nil"/>
                <w:bottom w:val="nil"/>
                <w:right w:val="nil"/>
                <w:between w:val="nil"/>
              </w:pBdr>
              <w:tabs>
                <w:tab w:val="center" w:pos="2152"/>
              </w:tabs>
              <w:spacing w:before="120" w:after="120" w:line="276" w:lineRule="auto"/>
              <w:jc w:val="both"/>
              <w:rPr>
                <w:rFonts w:ascii="Arial" w:eastAsia="Arial" w:hAnsi="Arial" w:cs="Arial"/>
                <w:b/>
                <w:color w:val="000000"/>
              </w:rPr>
            </w:pPr>
            <w:r>
              <w:rPr>
                <w:rFonts w:ascii="Arial" w:eastAsia="Arial" w:hAnsi="Arial" w:cs="Arial"/>
                <w:b/>
                <w:color w:val="000000"/>
                <w:sz w:val="20"/>
              </w:rPr>
              <w:t>Descrição</w:t>
            </w:r>
            <w:r w:rsidR="00B804A1">
              <w:rPr>
                <w:rFonts w:ascii="Arial" w:eastAsia="Arial" w:hAnsi="Arial" w:cs="Arial"/>
                <w:b/>
                <w:color w:val="000000"/>
                <w:sz w:val="20"/>
              </w:rPr>
              <w:tab/>
            </w:r>
          </w:p>
        </w:tc>
      </w:tr>
      <w:tr w:rsidR="00F8129F" w14:paraId="474C7EAB"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tcPr>
          <w:p w14:paraId="1E7CC16C" w14:textId="77777777" w:rsidR="00F8129F" w:rsidRDefault="00F8129F" w:rsidP="00284261">
            <w:pPr>
              <w:widowControl/>
              <w:pBdr>
                <w:top w:val="nil"/>
                <w:left w:val="nil"/>
                <w:bottom w:val="nil"/>
                <w:right w:val="nil"/>
                <w:between w:val="nil"/>
              </w:pBdr>
              <w:spacing w:before="120" w:after="120" w:line="276" w:lineRule="auto"/>
              <w:ind w:left="858" w:hanging="432"/>
              <w:jc w:val="center"/>
              <w:rPr>
                <w:rFonts w:ascii="Arial" w:eastAsia="Arial" w:hAnsi="Arial" w:cs="Arial"/>
                <w:color w:val="000000"/>
              </w:rPr>
            </w:pPr>
            <w:r>
              <w:rPr>
                <w:rFonts w:ascii="Arial" w:eastAsia="Arial" w:hAnsi="Arial" w:cs="Arial"/>
                <w:color w:val="000000"/>
                <w:sz w:val="20"/>
              </w:rPr>
              <w:t>1</w:t>
            </w:r>
          </w:p>
        </w:tc>
        <w:tc>
          <w:tcPr>
            <w:tcW w:w="5557" w:type="dxa"/>
            <w:tcBorders>
              <w:top w:val="single" w:sz="4" w:space="0" w:color="000000"/>
              <w:left w:val="single" w:sz="4" w:space="0" w:color="000000"/>
              <w:bottom w:val="single" w:sz="4" w:space="0" w:color="000000"/>
              <w:right w:val="single" w:sz="4" w:space="0" w:color="000000"/>
            </w:tcBorders>
          </w:tcPr>
          <w:p w14:paraId="3314FD77" w14:textId="4F8EE3F0" w:rsidR="00F8129F" w:rsidRDefault="00F8129F" w:rsidP="000F7585">
            <w:pPr>
              <w:widowControl/>
              <w:pBdr>
                <w:top w:val="nil"/>
                <w:left w:val="nil"/>
                <w:bottom w:val="nil"/>
                <w:right w:val="nil"/>
                <w:between w:val="nil"/>
              </w:pBdr>
              <w:spacing w:before="120" w:after="120" w:line="276" w:lineRule="auto"/>
              <w:ind w:left="426"/>
              <w:jc w:val="both"/>
              <w:rPr>
                <w:rFonts w:ascii="Arial" w:eastAsia="Arial" w:hAnsi="Arial" w:cs="Arial"/>
                <w:color w:val="000000"/>
              </w:rPr>
            </w:pPr>
            <w:r>
              <w:rPr>
                <w:rFonts w:ascii="Arial" w:eastAsia="Arial" w:hAnsi="Arial" w:cs="Arial"/>
              </w:rPr>
              <w:t>F</w:t>
            </w:r>
            <w:r>
              <w:rPr>
                <w:rFonts w:ascii="Arial" w:eastAsia="Arial" w:hAnsi="Arial" w:cs="Arial"/>
                <w:color w:val="000000"/>
                <w:sz w:val="20"/>
              </w:rPr>
              <w:t>undações profundas/ estruturas d</w:t>
            </w:r>
            <w:r w:rsidR="0084083F">
              <w:rPr>
                <w:rFonts w:ascii="Arial" w:eastAsia="Arial" w:hAnsi="Arial" w:cs="Arial"/>
                <w:color w:val="000000"/>
                <w:sz w:val="20"/>
              </w:rPr>
              <w:t>e</w:t>
            </w:r>
            <w:r>
              <w:rPr>
                <w:rFonts w:ascii="Arial" w:eastAsia="Arial" w:hAnsi="Arial" w:cs="Arial"/>
                <w:color w:val="000000"/>
                <w:sz w:val="20"/>
              </w:rPr>
              <w:t xml:space="preserve"> concreto armado</w:t>
            </w:r>
            <w:r w:rsidR="000F7585">
              <w:rPr>
                <w:rFonts w:ascii="Arial" w:eastAsia="Arial" w:hAnsi="Arial" w:cs="Arial"/>
                <w:color w:val="000000"/>
                <w:sz w:val="20"/>
              </w:rPr>
              <w:t>: Engenheiro Civil</w:t>
            </w:r>
          </w:p>
        </w:tc>
      </w:tr>
      <w:tr w:rsidR="00F8129F" w14:paraId="1B4E814E"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tcPr>
          <w:p w14:paraId="5CA4480D" w14:textId="77777777" w:rsidR="00F8129F" w:rsidRDefault="00F8129F" w:rsidP="00284261">
            <w:pPr>
              <w:widowControl/>
              <w:pBdr>
                <w:top w:val="nil"/>
                <w:left w:val="nil"/>
                <w:bottom w:val="nil"/>
                <w:right w:val="nil"/>
                <w:between w:val="nil"/>
              </w:pBdr>
              <w:spacing w:before="120" w:after="120" w:line="276" w:lineRule="auto"/>
              <w:ind w:left="858" w:hanging="432"/>
              <w:jc w:val="center"/>
              <w:rPr>
                <w:rFonts w:ascii="Arial" w:eastAsia="Arial" w:hAnsi="Arial" w:cs="Arial"/>
                <w:color w:val="000000"/>
              </w:rPr>
            </w:pPr>
            <w:r>
              <w:rPr>
                <w:rFonts w:ascii="Arial" w:eastAsia="Arial" w:hAnsi="Arial" w:cs="Arial"/>
                <w:color w:val="000000"/>
                <w:sz w:val="20"/>
              </w:rPr>
              <w:t>2</w:t>
            </w:r>
          </w:p>
        </w:tc>
        <w:tc>
          <w:tcPr>
            <w:tcW w:w="5557" w:type="dxa"/>
            <w:tcBorders>
              <w:top w:val="single" w:sz="4" w:space="0" w:color="000000"/>
              <w:left w:val="single" w:sz="4" w:space="0" w:color="000000"/>
              <w:bottom w:val="single" w:sz="4" w:space="0" w:color="000000"/>
              <w:right w:val="single" w:sz="4" w:space="0" w:color="000000"/>
            </w:tcBorders>
          </w:tcPr>
          <w:p w14:paraId="62420F36" w14:textId="344B1CE6" w:rsidR="00F8129F" w:rsidRDefault="00F8129F" w:rsidP="00F8129F">
            <w:pPr>
              <w:widowControl/>
              <w:pBdr>
                <w:top w:val="nil"/>
                <w:left w:val="nil"/>
                <w:bottom w:val="nil"/>
                <w:right w:val="nil"/>
                <w:between w:val="nil"/>
              </w:pBdr>
              <w:spacing w:before="120" w:after="120" w:line="276" w:lineRule="auto"/>
              <w:ind w:left="858" w:hanging="432"/>
              <w:jc w:val="both"/>
              <w:rPr>
                <w:rFonts w:ascii="Arial" w:eastAsia="Arial" w:hAnsi="Arial" w:cs="Arial"/>
              </w:rPr>
            </w:pPr>
            <w:r>
              <w:rPr>
                <w:rFonts w:ascii="Arial" w:eastAsia="Arial" w:hAnsi="Arial" w:cs="Arial"/>
                <w:color w:val="000000"/>
                <w:sz w:val="20"/>
              </w:rPr>
              <w:t>Admi</w:t>
            </w:r>
            <w:r w:rsidR="00EB7DD5">
              <w:rPr>
                <w:rFonts w:ascii="Arial" w:eastAsia="Arial" w:hAnsi="Arial" w:cs="Arial"/>
                <w:color w:val="000000"/>
                <w:sz w:val="20"/>
              </w:rPr>
              <w:t>nistração da obra</w:t>
            </w:r>
          </w:p>
        </w:tc>
      </w:tr>
    </w:tbl>
    <w:p w14:paraId="23B64CE0" w14:textId="0F17E324" w:rsidR="00E82E4A" w:rsidRPr="00EF13CE" w:rsidRDefault="00E82E4A" w:rsidP="00E82E4A">
      <w:pPr>
        <w:rPr>
          <w:rFonts w:ascii="Arial" w:hAnsi="Arial" w:cs="Arial"/>
          <w:sz w:val="20"/>
          <w:lang w:eastAsia="en-US"/>
        </w:rPr>
      </w:pPr>
    </w:p>
    <w:p w14:paraId="23AFED97" w14:textId="77777777" w:rsidR="00E82E4A" w:rsidRPr="00EF13CE" w:rsidRDefault="00E82E4A" w:rsidP="00D5415E">
      <w:pPr>
        <w:pStyle w:val="Nivel4"/>
        <w:numPr>
          <w:ilvl w:val="2"/>
          <w:numId w:val="20"/>
        </w:numPr>
        <w:ind w:left="1134" w:firstLine="0"/>
        <w:rPr>
          <w:rFonts w:ascii="Arial" w:hAnsi="Arial"/>
        </w:rPr>
      </w:pPr>
      <w:r w:rsidRPr="00EF13CE">
        <w:rPr>
          <w:rFonts w:ascii="Arial" w:hAnsi="Arial"/>
        </w:rPr>
        <w:t>Os responsáveis técnicos e/ou membros da equipe técnica acima elencados deverão pertencer ao quadro permanente da empresa licitante, na data prevista para entrega da proposta, entendendo-se como tal, para fins deste certame, o sócio que comprove seu vínculo por intermédio de contrato social/estatuto social; o administrador ou o diretor; o empregado devidamente registrado em Carteira de Trabalho e Previdência Social; e o prestador de serviços com contrato escrito firmado com o licitante, ou com declaração de compromisso de vinculação contratual futura, caso o licitante se sagre vencedor desta licitação.</w:t>
      </w:r>
    </w:p>
    <w:p w14:paraId="5263A4EB" w14:textId="77777777" w:rsidR="00E82E4A" w:rsidRPr="00EF13CE" w:rsidRDefault="00E82E4A" w:rsidP="00D5415E">
      <w:pPr>
        <w:pStyle w:val="Nivel5"/>
        <w:numPr>
          <w:ilvl w:val="2"/>
          <w:numId w:val="20"/>
        </w:numPr>
        <w:ind w:left="1134" w:firstLine="0"/>
        <w:rPr>
          <w:rFonts w:ascii="Arial" w:hAnsi="Arial"/>
        </w:rPr>
      </w:pPr>
      <w:r w:rsidRPr="00EF13CE">
        <w:rPr>
          <w:rFonts w:ascii="Arial" w:hAnsi="Arial"/>
        </w:rPr>
        <w:t>No decorrer da execução do objeto, os profissionais de que trata este subitem poderão ser substituídos, nos termos do artigo 30, §10, da Lei n° 8.666, de 1993, por profissionais de experiência equivalente ou superior, desde que a substituição seja aprovada pela Administração.</w:t>
      </w:r>
    </w:p>
    <w:p w14:paraId="23951CD7" w14:textId="12AEE846" w:rsidR="00E82E4A" w:rsidRPr="00B804A1" w:rsidRDefault="00E82E4A" w:rsidP="00B804A1">
      <w:pPr>
        <w:pStyle w:val="PADRO"/>
        <w:keepNext w:val="0"/>
        <w:widowControl/>
        <w:numPr>
          <w:ilvl w:val="2"/>
          <w:numId w:val="20"/>
        </w:numPr>
        <w:spacing w:before="120" w:after="120"/>
        <w:ind w:left="1134" w:firstLine="0"/>
        <w:rPr>
          <w:rFonts w:ascii="Arial" w:eastAsia="Times New Roman" w:hAnsi="Arial" w:cs="Arial"/>
          <w:color w:val="000000"/>
          <w:szCs w:val="20"/>
          <w:lang w:eastAsia="pt-BR" w:bidi="ar-SA"/>
        </w:rPr>
      </w:pPr>
      <w:r w:rsidRPr="00EF13CE">
        <w:rPr>
          <w:rFonts w:ascii="Arial" w:hAnsi="Arial" w:cs="Arial"/>
          <w:color w:val="000000"/>
          <w:szCs w:val="20"/>
        </w:rPr>
        <w:t xml:space="preserve">As licitantes, quando solicitadas, deverão disponibilizar todas as informações necessárias à comprovação da legitimidade dos atestados solicitados, apresentando, dentre outros documentos, cópia do contrato que deu suporte à contratação e das </w:t>
      </w:r>
      <w:r w:rsidRPr="00EF13CE">
        <w:rPr>
          <w:rFonts w:ascii="Arial" w:hAnsi="Arial" w:cs="Arial"/>
          <w:color w:val="000000"/>
          <w:szCs w:val="20"/>
        </w:rPr>
        <w:lastRenderedPageBreak/>
        <w:t>correspondentes Certidões de Acervo Técnico (CAT), endereço atual da contratante e local em que foram executadas as obras e serviços de engenharia.</w:t>
      </w:r>
    </w:p>
    <w:p w14:paraId="2A802B10" w14:textId="77777777" w:rsidR="00E82E4A" w:rsidRPr="00F8129F" w:rsidRDefault="00E82E4A" w:rsidP="00D5415E">
      <w:pPr>
        <w:pStyle w:val="PADRO"/>
        <w:keepNext w:val="0"/>
        <w:widowControl/>
        <w:numPr>
          <w:ilvl w:val="2"/>
          <w:numId w:val="20"/>
        </w:numPr>
        <w:spacing w:before="120" w:after="120"/>
        <w:ind w:left="1134" w:firstLine="0"/>
        <w:rPr>
          <w:rFonts w:ascii="Arial" w:hAnsi="Arial" w:cs="Arial"/>
          <w:bCs/>
          <w:szCs w:val="20"/>
        </w:rPr>
      </w:pPr>
      <w:bookmarkStart w:id="1" w:name="_Hlk518983267"/>
      <w:r w:rsidRPr="00F8129F">
        <w:rPr>
          <w:rFonts w:ascii="Arial" w:hAnsi="Arial" w:cs="Arial"/>
          <w:bCs/>
          <w:szCs w:val="20"/>
        </w:rPr>
        <w:t xml:space="preserve">Atestado de vistoria assinado pelo servidor responsável, caso exigida </w:t>
      </w:r>
      <w:r w:rsidRPr="00F8129F">
        <w:rPr>
          <w:rFonts w:ascii="Arial" w:hAnsi="Arial" w:cs="Arial"/>
          <w:szCs w:val="20"/>
        </w:rPr>
        <w:t>no</w:t>
      </w:r>
      <w:r w:rsidRPr="00F8129F">
        <w:rPr>
          <w:rFonts w:ascii="Arial" w:hAnsi="Arial" w:cs="Arial"/>
          <w:bCs/>
          <w:szCs w:val="20"/>
        </w:rPr>
        <w:t xml:space="preserve"> Projeto Básico.</w:t>
      </w:r>
    </w:p>
    <w:p w14:paraId="5A11628A" w14:textId="1C318A61" w:rsidR="00E82E4A" w:rsidRPr="00F8129F" w:rsidRDefault="00E82E4A" w:rsidP="00D716CE">
      <w:pPr>
        <w:pStyle w:val="PADRO"/>
        <w:keepNext w:val="0"/>
        <w:widowControl/>
        <w:numPr>
          <w:ilvl w:val="3"/>
          <w:numId w:val="20"/>
        </w:numPr>
        <w:spacing w:before="120" w:after="120"/>
        <w:rPr>
          <w:rFonts w:ascii="Arial" w:hAnsi="Arial" w:cs="Arial"/>
          <w:iCs/>
          <w:szCs w:val="20"/>
        </w:rPr>
      </w:pPr>
      <w:r w:rsidRPr="00F8129F">
        <w:rPr>
          <w:rFonts w:ascii="Arial" w:hAnsi="Arial" w:cs="Arial"/>
          <w:iCs/>
          <w:szCs w:val="20"/>
        </w:rPr>
        <w:t xml:space="preserve">O atestado de vistoria poderá ser substituído por declaração emitida pelo licitante </w:t>
      </w:r>
      <w:r w:rsidR="00F8129F" w:rsidRPr="000840C7">
        <w:rPr>
          <w:rFonts w:ascii="Arial" w:eastAsia="Calibri" w:hAnsi="Arial"/>
          <w:szCs w:val="20"/>
        </w:rPr>
        <w:t>(</w:t>
      </w:r>
      <w:r w:rsidR="00F8129F" w:rsidRPr="00B804A1">
        <w:rPr>
          <w:rFonts w:ascii="Arial" w:eastAsia="Calibri" w:hAnsi="Arial"/>
          <w:b/>
          <w:szCs w:val="20"/>
        </w:rPr>
        <w:t>Anexo IX -Modelo de Declaração de Dispensa de Visita Técnica</w:t>
      </w:r>
      <w:r w:rsidR="00F8129F" w:rsidRPr="00B804A1">
        <w:rPr>
          <w:rFonts w:ascii="Arial" w:eastAsia="Calibri" w:hAnsi="Arial"/>
          <w:szCs w:val="20"/>
        </w:rPr>
        <w:t xml:space="preserve">) </w:t>
      </w:r>
      <w:r w:rsidRPr="00B804A1">
        <w:rPr>
          <w:rFonts w:ascii="Arial" w:hAnsi="Arial" w:cs="Arial"/>
          <w:iCs/>
          <w:szCs w:val="20"/>
        </w:rPr>
        <w:t>em que conste, alternativamente, ou que conhece as condições locais</w:t>
      </w:r>
      <w:r w:rsidRPr="00F8129F">
        <w:rPr>
          <w:rFonts w:ascii="Arial" w:hAnsi="Arial" w:cs="Arial"/>
          <w:iCs/>
          <w:szCs w:val="20"/>
        </w:rPr>
        <w:t xml:space="preserve"> para execução do objeto; ou que tem pleno conhecimento das condições e peculiaridades inerentes à natureza do trabalho, assumindo total responsabilidade por este fato e que não utilizará deste para quaisquer questionamentos futuros que ensejem desavenças técnicas ou financeiras com a contratante.</w:t>
      </w:r>
      <w:bookmarkEnd w:id="1"/>
    </w:p>
    <w:p w14:paraId="67FE251E" w14:textId="25F85265" w:rsidR="00E82E4A" w:rsidRPr="00E703EA" w:rsidRDefault="00E82E4A" w:rsidP="00D5415E">
      <w:pPr>
        <w:pStyle w:val="PargrafodaLista"/>
        <w:widowControl/>
        <w:numPr>
          <w:ilvl w:val="1"/>
          <w:numId w:val="20"/>
        </w:numPr>
        <w:suppressAutoHyphens w:val="0"/>
        <w:spacing w:before="120" w:after="120" w:line="276" w:lineRule="auto"/>
        <w:contextualSpacing w:val="0"/>
        <w:jc w:val="both"/>
        <w:rPr>
          <w:rFonts w:ascii="Arial" w:hAnsi="Arial" w:cs="Arial"/>
          <w:bCs/>
          <w:iCs/>
          <w:color w:val="000000"/>
          <w:sz w:val="20"/>
        </w:rPr>
      </w:pPr>
      <w:r w:rsidRPr="00E703EA">
        <w:rPr>
          <w:rFonts w:ascii="Arial" w:hAnsi="Arial" w:cs="Arial"/>
          <w:bCs/>
          <w:iCs/>
          <w:color w:val="000000"/>
          <w:sz w:val="20"/>
        </w:rPr>
        <w:t xml:space="preserve">Todos os licitantes, cadastrados ou não no </w:t>
      </w:r>
      <w:r w:rsidR="00560870">
        <w:rPr>
          <w:rFonts w:ascii="Arial" w:hAnsi="Arial" w:cs="Arial"/>
          <w:bCs/>
          <w:iCs/>
          <w:color w:val="000000"/>
          <w:sz w:val="20"/>
        </w:rPr>
        <w:t>SICAF</w:t>
      </w:r>
      <w:r w:rsidRPr="00E703EA">
        <w:rPr>
          <w:rFonts w:ascii="Arial" w:hAnsi="Arial" w:cs="Arial"/>
          <w:bCs/>
          <w:iCs/>
          <w:color w:val="000000"/>
          <w:sz w:val="20"/>
        </w:rPr>
        <w:t>, deverão apresentar, ainda, no envelope nº 1:</w:t>
      </w:r>
    </w:p>
    <w:p w14:paraId="1BE2D9B3" w14:textId="280096EB" w:rsidR="00E82E4A" w:rsidRPr="00B804A1" w:rsidRDefault="00E82E4A" w:rsidP="00D5415E">
      <w:pPr>
        <w:pStyle w:val="PargrafodaLista"/>
        <w:widowControl/>
        <w:numPr>
          <w:ilvl w:val="2"/>
          <w:numId w:val="20"/>
        </w:numPr>
        <w:suppressAutoHyphens w:val="0"/>
        <w:spacing w:before="120" w:after="120" w:line="276" w:lineRule="auto"/>
        <w:contextualSpacing w:val="0"/>
        <w:jc w:val="both"/>
        <w:rPr>
          <w:rFonts w:ascii="Arial" w:hAnsi="Arial" w:cs="Arial"/>
          <w:bCs/>
          <w:iCs/>
          <w:color w:val="000000"/>
          <w:sz w:val="20"/>
        </w:rPr>
      </w:pPr>
      <w:r w:rsidRPr="00E703EA">
        <w:rPr>
          <w:rFonts w:ascii="Arial" w:hAnsi="Arial" w:cs="Arial"/>
          <w:bCs/>
          <w:iCs/>
          <w:color w:val="000000"/>
          <w:sz w:val="20"/>
        </w:rPr>
        <w:t>Declaração de que não utiliza de mão de obra direta ou indireta de menores de 18 (dezoito) anos em trabalho noturno, perigoso ou insalubre e de qualquer trabalho a menores de 16 (dezesseis) anos, salvo na condição de aprendiz, a partir de 14 (quatorze) anos, nos termos da Lei 9.854, 1999, conforme modelo</w:t>
      </w:r>
      <w:r w:rsidR="0065542D">
        <w:rPr>
          <w:rFonts w:ascii="Arial" w:hAnsi="Arial" w:cs="Arial"/>
          <w:bCs/>
          <w:iCs/>
          <w:color w:val="000000"/>
          <w:sz w:val="20"/>
        </w:rPr>
        <w:t xml:space="preserve"> </w:t>
      </w:r>
      <w:r w:rsidR="0065542D" w:rsidRPr="00B804A1">
        <w:rPr>
          <w:rFonts w:ascii="Arial" w:hAnsi="Arial" w:cs="Arial"/>
          <w:bCs/>
          <w:iCs/>
          <w:color w:val="000000"/>
          <w:sz w:val="20"/>
        </w:rPr>
        <w:t>do</w:t>
      </w:r>
      <w:r w:rsidRPr="00B804A1">
        <w:rPr>
          <w:rFonts w:ascii="Arial" w:hAnsi="Arial" w:cs="Arial"/>
          <w:bCs/>
          <w:iCs/>
          <w:color w:val="000000"/>
          <w:sz w:val="20"/>
        </w:rPr>
        <w:t xml:space="preserve"> </w:t>
      </w:r>
      <w:r w:rsidR="0065542D" w:rsidRPr="00B804A1">
        <w:rPr>
          <w:rFonts w:ascii="Arial" w:eastAsia="Calibri" w:hAnsi="Arial"/>
          <w:b/>
          <w:color w:val="000000"/>
          <w:sz w:val="20"/>
        </w:rPr>
        <w:t>Anexo IV - Modelo de declaração de não utilização de trabalho do menor</w:t>
      </w:r>
      <w:r w:rsidRPr="00B804A1">
        <w:rPr>
          <w:rFonts w:ascii="Arial" w:hAnsi="Arial" w:cs="Arial"/>
          <w:bCs/>
          <w:iCs/>
          <w:color w:val="FF0000"/>
          <w:sz w:val="20"/>
        </w:rPr>
        <w:t>;</w:t>
      </w:r>
    </w:p>
    <w:p w14:paraId="68C66DC9" w14:textId="77777777" w:rsidR="00E82E4A" w:rsidRPr="00E703EA" w:rsidRDefault="00E82E4A" w:rsidP="00D5415E">
      <w:pPr>
        <w:widowControl/>
        <w:numPr>
          <w:ilvl w:val="1"/>
          <w:numId w:val="20"/>
        </w:numPr>
        <w:suppressAutoHyphens w:val="0"/>
        <w:spacing w:before="120" w:after="120" w:line="276" w:lineRule="auto"/>
        <w:ind w:left="839" w:hanging="499"/>
        <w:jc w:val="both"/>
        <w:rPr>
          <w:rFonts w:ascii="Arial" w:hAnsi="Arial" w:cs="Arial"/>
          <w:sz w:val="20"/>
        </w:rPr>
      </w:pPr>
      <w:r w:rsidRPr="00E703EA">
        <w:rPr>
          <w:rFonts w:ascii="Arial" w:hAnsi="Arial" w:cs="Arial"/>
          <w:bCs/>
          <w:iCs/>
          <w:color w:val="000000"/>
          <w:sz w:val="20"/>
        </w:rPr>
        <w:t>Os documentos para habilitação poderão ser apresentados em original, por qualquer</w:t>
      </w:r>
      <w:r w:rsidRPr="00E703EA">
        <w:rPr>
          <w:rFonts w:ascii="Arial" w:hAnsi="Arial" w:cs="Arial"/>
          <w:sz w:val="20"/>
        </w:rPr>
        <w:t xml:space="preserve"> processo de cópia autenticada por cartório competente ou por servidor da Administração, ou publicação em órgão da imprensa oficial.</w:t>
      </w:r>
    </w:p>
    <w:p w14:paraId="1F6E95FB" w14:textId="77777777" w:rsidR="00E82E4A" w:rsidRPr="00E703EA" w:rsidRDefault="00E82E4A" w:rsidP="00D5415E">
      <w:pPr>
        <w:pStyle w:val="PargrafodaLista"/>
        <w:widowControl/>
        <w:numPr>
          <w:ilvl w:val="1"/>
          <w:numId w:val="20"/>
        </w:numPr>
        <w:tabs>
          <w:tab w:val="left" w:pos="1440"/>
        </w:tabs>
        <w:suppressAutoHyphens w:val="0"/>
        <w:autoSpaceDE w:val="0"/>
        <w:snapToGrid w:val="0"/>
        <w:spacing w:before="120" w:after="120" w:line="276" w:lineRule="auto"/>
        <w:jc w:val="both"/>
        <w:rPr>
          <w:rFonts w:ascii="Arial" w:hAnsi="Arial" w:cs="Arial"/>
          <w:color w:val="000000"/>
          <w:sz w:val="20"/>
        </w:rPr>
      </w:pPr>
      <w:r w:rsidRPr="00E703EA">
        <w:rPr>
          <w:rFonts w:ascii="Arial" w:hAnsi="Arial" w:cs="Arial"/>
          <w:color w:val="000000"/>
          <w:sz w:val="20"/>
        </w:rPr>
        <w:t>Não</w:t>
      </w:r>
      <w:r w:rsidRPr="00E703EA">
        <w:rPr>
          <w:rFonts w:ascii="Arial" w:hAnsi="Arial" w:cs="Arial"/>
          <w:bCs/>
          <w:sz w:val="20"/>
        </w:rPr>
        <w:t xml:space="preserve"> serão aceitos documentos com indicação de CNPJ/CPF diferentes, salvo aqueles legalmente permitidos.</w:t>
      </w:r>
    </w:p>
    <w:p w14:paraId="707C8F7A" w14:textId="77777777" w:rsidR="00E82E4A" w:rsidRPr="00E703EA" w:rsidRDefault="00E82E4A" w:rsidP="00D5415E">
      <w:pPr>
        <w:pStyle w:val="PargrafodaLista"/>
        <w:widowControl/>
        <w:numPr>
          <w:ilvl w:val="2"/>
          <w:numId w:val="20"/>
        </w:numPr>
        <w:suppressAutoHyphens w:val="0"/>
        <w:spacing w:before="120" w:after="120" w:line="276" w:lineRule="auto"/>
        <w:jc w:val="both"/>
        <w:rPr>
          <w:rFonts w:ascii="Arial" w:hAnsi="Arial" w:cs="Arial"/>
          <w:color w:val="000000"/>
          <w:sz w:val="20"/>
        </w:rPr>
      </w:pPr>
      <w:r w:rsidRPr="00E703EA">
        <w:rPr>
          <w:rFonts w:ascii="Arial" w:hAnsi="Arial" w:cs="Arial"/>
          <w:color w:val="000000"/>
          <w:sz w:val="20"/>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14:paraId="75993E97" w14:textId="77777777" w:rsidR="00E82E4A" w:rsidRPr="00E703EA" w:rsidRDefault="00E82E4A" w:rsidP="00D5415E">
      <w:pPr>
        <w:pStyle w:val="PargrafodaLista"/>
        <w:widowControl/>
        <w:numPr>
          <w:ilvl w:val="2"/>
          <w:numId w:val="20"/>
        </w:numPr>
        <w:suppressAutoHyphens w:val="0"/>
        <w:spacing w:before="120" w:after="120" w:line="276" w:lineRule="auto"/>
        <w:jc w:val="both"/>
        <w:rPr>
          <w:rFonts w:ascii="Arial" w:hAnsi="Arial" w:cs="Arial"/>
          <w:color w:val="000000"/>
          <w:sz w:val="20"/>
        </w:rPr>
      </w:pPr>
      <w:r w:rsidRPr="00E703EA">
        <w:rPr>
          <w:rFonts w:ascii="Arial" w:hAnsi="Arial" w:cs="Arial"/>
          <w:color w:val="000000"/>
          <w:sz w:val="20"/>
        </w:rPr>
        <w:t>Serão aceitos registros de CNPJ de licitante matriz e filial com diferenças de números de documentos pertinentes ao CND e ao CRF/FGTS, quando for comprovada a centralização do recolhimento dessas contribuições.</w:t>
      </w:r>
    </w:p>
    <w:p w14:paraId="1303300D" w14:textId="77777777" w:rsidR="00E82E4A" w:rsidRPr="00E703EA" w:rsidRDefault="00E82E4A" w:rsidP="00D5415E">
      <w:pPr>
        <w:pStyle w:val="PargrafodaLista"/>
        <w:widowControl/>
        <w:numPr>
          <w:ilvl w:val="1"/>
          <w:numId w:val="20"/>
        </w:numPr>
        <w:suppressAutoHyphens w:val="0"/>
        <w:spacing w:before="120" w:after="120" w:line="276" w:lineRule="auto"/>
        <w:contextualSpacing w:val="0"/>
        <w:jc w:val="both"/>
        <w:rPr>
          <w:rFonts w:ascii="Arial" w:hAnsi="Arial" w:cs="Arial"/>
          <w:color w:val="000000" w:themeColor="text1"/>
          <w:sz w:val="20"/>
        </w:rPr>
      </w:pPr>
      <w:r w:rsidRPr="00E703EA">
        <w:rPr>
          <w:rFonts w:ascii="Arial" w:hAnsi="Arial" w:cs="Arial"/>
          <w:color w:val="000000"/>
          <w:sz w:val="20"/>
        </w:rPr>
        <w:t>A existência de restrição relativamente à regularidade fiscal e trabalhista não impede que a licitante qualificada como microempresa ou empresa de pequeno porte seja habilitada, uma vez que atenda a todas as demais exigências do edital.</w:t>
      </w:r>
    </w:p>
    <w:p w14:paraId="7C572CAC" w14:textId="77777777" w:rsidR="00E82E4A" w:rsidRPr="00E703EA" w:rsidRDefault="00E82E4A" w:rsidP="00D5415E">
      <w:pPr>
        <w:pStyle w:val="PargrafodaLista"/>
        <w:widowControl/>
        <w:numPr>
          <w:ilvl w:val="1"/>
          <w:numId w:val="20"/>
        </w:numPr>
        <w:suppressAutoHyphens w:val="0"/>
        <w:spacing w:before="120" w:after="120" w:line="276" w:lineRule="auto"/>
        <w:contextualSpacing w:val="0"/>
        <w:jc w:val="both"/>
        <w:rPr>
          <w:rFonts w:ascii="Arial" w:hAnsi="Arial" w:cs="Arial"/>
          <w:color w:val="000000" w:themeColor="text1"/>
          <w:sz w:val="20"/>
        </w:rPr>
      </w:pPr>
      <w:r w:rsidRPr="00E703EA">
        <w:rPr>
          <w:rFonts w:ascii="Arial" w:hAnsi="Arial" w:cs="Arial"/>
          <w:color w:val="000000"/>
          <w:sz w:val="20"/>
          <w:lang w:eastAsia="en-US"/>
        </w:rPr>
        <w:t>Constatado o atendimento às exigências de habilitação fixadas no Edital, o licitante estará habilitado para a fase de classificação.</w:t>
      </w:r>
    </w:p>
    <w:p w14:paraId="3759CD67" w14:textId="77777777" w:rsidR="00E82E4A" w:rsidRPr="00EF13CE" w:rsidRDefault="00E82E4A" w:rsidP="00E82E4A">
      <w:pPr>
        <w:spacing w:before="120" w:after="120"/>
        <w:jc w:val="both"/>
        <w:rPr>
          <w:rFonts w:ascii="Arial" w:hAnsi="Arial" w:cs="Arial"/>
          <w:sz w:val="20"/>
        </w:rPr>
      </w:pPr>
    </w:p>
    <w:p w14:paraId="25C79766" w14:textId="77777777" w:rsidR="00ED7F16" w:rsidRPr="00EF13CE" w:rsidRDefault="00ED7F16" w:rsidP="00D5415E">
      <w:pPr>
        <w:pStyle w:val="PargrafodaLista"/>
        <w:numPr>
          <w:ilvl w:val="0"/>
          <w:numId w:val="5"/>
        </w:numPr>
        <w:spacing w:after="120" w:line="276" w:lineRule="auto"/>
        <w:contextualSpacing w:val="0"/>
        <w:jc w:val="both"/>
        <w:rPr>
          <w:rFonts w:ascii="Arial" w:hAnsi="Arial" w:cs="Arial"/>
          <w:b/>
          <w:vanish/>
          <w:sz w:val="20"/>
        </w:rPr>
      </w:pPr>
    </w:p>
    <w:p w14:paraId="3B7F7C80" w14:textId="0FC8CF5B" w:rsidR="006D2E66" w:rsidRPr="00EF13CE" w:rsidRDefault="00245730" w:rsidP="00D5415E">
      <w:pPr>
        <w:numPr>
          <w:ilvl w:val="0"/>
          <w:numId w:val="5"/>
        </w:numPr>
        <w:spacing w:after="120" w:line="276" w:lineRule="auto"/>
        <w:jc w:val="both"/>
        <w:rPr>
          <w:rFonts w:ascii="Arial" w:hAnsi="Arial" w:cs="Arial"/>
          <w:b/>
          <w:sz w:val="20"/>
        </w:rPr>
      </w:pPr>
      <w:r w:rsidRPr="00EF13CE">
        <w:rPr>
          <w:rFonts w:ascii="Arial" w:hAnsi="Arial" w:cs="Arial"/>
          <w:b/>
          <w:sz w:val="20"/>
        </w:rPr>
        <w:t>DA PROPOSTA</w:t>
      </w:r>
    </w:p>
    <w:p w14:paraId="19B134C8" w14:textId="7CF8DAD6" w:rsidR="00E82E4A" w:rsidRPr="00EF13CE" w:rsidRDefault="00E82E4A" w:rsidP="00D5415E">
      <w:pPr>
        <w:pStyle w:val="Corpodetexto"/>
        <w:widowControl/>
        <w:numPr>
          <w:ilvl w:val="1"/>
          <w:numId w:val="21"/>
        </w:numPr>
        <w:suppressAutoHyphens w:val="0"/>
        <w:spacing w:before="120" w:line="276" w:lineRule="auto"/>
        <w:jc w:val="both"/>
        <w:rPr>
          <w:rFonts w:ascii="Arial" w:hAnsi="Arial" w:cs="Arial"/>
          <w:sz w:val="20"/>
        </w:rPr>
      </w:pPr>
      <w:r w:rsidRPr="00EF13CE">
        <w:rPr>
          <w:rFonts w:ascii="Arial" w:hAnsi="Arial" w:cs="Arial"/>
          <w:sz w:val="20"/>
        </w:rPr>
        <w:t xml:space="preserve">A proposta de preço, </w:t>
      </w:r>
      <w:r w:rsidR="0065542D" w:rsidRPr="00D44961">
        <w:rPr>
          <w:rFonts w:ascii="Arial" w:eastAsia="Calibri" w:hAnsi="Arial"/>
          <w:sz w:val="20"/>
        </w:rPr>
        <w:t xml:space="preserve">conforme </w:t>
      </w:r>
      <w:r w:rsidR="0065542D" w:rsidRPr="00F91D3D">
        <w:rPr>
          <w:rFonts w:ascii="Arial" w:hAnsi="Arial" w:cs="Arial"/>
          <w:color w:val="000000"/>
          <w:sz w:val="20"/>
        </w:rPr>
        <w:t xml:space="preserve">modelo </w:t>
      </w:r>
      <w:r w:rsidR="0065542D" w:rsidRPr="00F91D3D">
        <w:rPr>
          <w:rFonts w:ascii="Arial" w:hAnsi="Arial" w:cs="Arial"/>
          <w:b/>
          <w:color w:val="000000"/>
          <w:sz w:val="20"/>
        </w:rPr>
        <w:t>Anexo X</w:t>
      </w:r>
      <w:r w:rsidR="0065542D" w:rsidRPr="00F91D3D">
        <w:rPr>
          <w:rFonts w:ascii="Arial" w:hAnsi="Arial" w:cs="Arial"/>
          <w:color w:val="000000"/>
          <w:sz w:val="20"/>
        </w:rPr>
        <w:t xml:space="preserve"> do </w:t>
      </w:r>
      <w:proofErr w:type="spellStart"/>
      <w:proofErr w:type="gramStart"/>
      <w:r w:rsidR="0065542D" w:rsidRPr="00F91D3D">
        <w:rPr>
          <w:rFonts w:ascii="Arial" w:hAnsi="Arial" w:cs="Arial"/>
          <w:color w:val="000000"/>
          <w:sz w:val="20"/>
        </w:rPr>
        <w:t>Edital,</w:t>
      </w:r>
      <w:r w:rsidRPr="00F91D3D">
        <w:rPr>
          <w:rFonts w:ascii="Arial" w:hAnsi="Arial" w:cs="Arial"/>
          <w:color w:val="000000"/>
          <w:sz w:val="20"/>
        </w:rPr>
        <w:t>apresentada</w:t>
      </w:r>
      <w:proofErr w:type="spellEnd"/>
      <w:proofErr w:type="gramEnd"/>
      <w:r w:rsidRPr="00F91D3D">
        <w:rPr>
          <w:rFonts w:ascii="Arial" w:hAnsi="Arial" w:cs="Arial"/>
          <w:color w:val="000000"/>
          <w:sz w:val="20"/>
        </w:rPr>
        <w:t xml:space="preserve"> no envelope nº 2, será redigida no idioma pátrio, impressa, rubricada em todas as suas páginas e ao final firmada pelo representante legal da empresa licitante, sem emendas, entrelinhas</w:t>
      </w:r>
      <w:r w:rsidRPr="00EF13CE">
        <w:rPr>
          <w:rFonts w:ascii="Arial" w:hAnsi="Arial" w:cs="Arial"/>
          <w:sz w:val="20"/>
        </w:rPr>
        <w:t xml:space="preserve"> ou ressalvas, devendo conter:</w:t>
      </w:r>
    </w:p>
    <w:p w14:paraId="3E428A4A" w14:textId="77777777" w:rsidR="00E82E4A" w:rsidRPr="00EF13CE" w:rsidRDefault="00E82E4A" w:rsidP="00D5415E">
      <w:pPr>
        <w:pStyle w:val="PargrafodaLista"/>
        <w:widowControl/>
        <w:numPr>
          <w:ilvl w:val="2"/>
          <w:numId w:val="21"/>
        </w:numPr>
        <w:suppressAutoHyphens w:val="0"/>
        <w:spacing w:before="120" w:after="120" w:line="276" w:lineRule="auto"/>
        <w:contextualSpacing w:val="0"/>
        <w:jc w:val="both"/>
        <w:rPr>
          <w:rFonts w:ascii="Arial" w:hAnsi="Arial" w:cs="Arial"/>
          <w:sz w:val="20"/>
        </w:rPr>
      </w:pPr>
      <w:r w:rsidRPr="00EF13CE">
        <w:rPr>
          <w:rFonts w:ascii="Arial" w:hAnsi="Arial" w:cs="Arial"/>
          <w:sz w:val="20"/>
        </w:rPr>
        <w:lastRenderedPageBreak/>
        <w:t>a razão social e CNPJ da empresa licitante;</w:t>
      </w:r>
    </w:p>
    <w:p w14:paraId="19C0041D" w14:textId="77777777" w:rsidR="00E82E4A" w:rsidRPr="00EF13CE" w:rsidRDefault="00E82E4A" w:rsidP="00D5415E">
      <w:pPr>
        <w:pStyle w:val="Corpodetexto"/>
        <w:numPr>
          <w:ilvl w:val="2"/>
          <w:numId w:val="21"/>
        </w:numPr>
        <w:spacing w:before="120" w:line="276" w:lineRule="auto"/>
        <w:jc w:val="both"/>
        <w:rPr>
          <w:rFonts w:ascii="Arial" w:hAnsi="Arial" w:cs="Arial"/>
          <w:sz w:val="20"/>
        </w:rPr>
      </w:pPr>
      <w:r w:rsidRPr="00EF13CE">
        <w:rPr>
          <w:rFonts w:ascii="Arial" w:hAnsi="Arial" w:cs="Arial"/>
          <w:sz w:val="20"/>
        </w:rPr>
        <w:t>descrição do objeto de forma clara, observadas as especificações constantes do Projeto Básico e demais documentos técnicos anexos;</w:t>
      </w:r>
    </w:p>
    <w:p w14:paraId="766A8E18" w14:textId="77777777" w:rsidR="00E82E4A" w:rsidRPr="00EF13CE" w:rsidRDefault="00E82E4A" w:rsidP="00D5415E">
      <w:pPr>
        <w:pStyle w:val="Corpodetexto"/>
        <w:numPr>
          <w:ilvl w:val="2"/>
          <w:numId w:val="21"/>
        </w:numPr>
        <w:spacing w:before="120" w:line="276" w:lineRule="auto"/>
        <w:jc w:val="both"/>
        <w:rPr>
          <w:rStyle w:val="Manoel"/>
          <w:color w:val="auto"/>
        </w:rPr>
      </w:pPr>
      <w:r w:rsidRPr="00EF13CE">
        <w:rPr>
          <w:rFonts w:ascii="Arial" w:hAnsi="Arial" w:cs="Arial"/>
          <w:sz w:val="20"/>
        </w:rPr>
        <w:t>preços unitários e valor global da proposta, em algarismo, expresso em moeda corrente nacional (real), de acordo com os preços praticados no mercado, considerando o modelo de Planilha Orçamentária anexo ao Edital;</w:t>
      </w:r>
    </w:p>
    <w:p w14:paraId="70DA2C72" w14:textId="20776590" w:rsidR="00E82E4A" w:rsidRPr="0084083F" w:rsidRDefault="00E82E4A" w:rsidP="00D5415E">
      <w:pPr>
        <w:pStyle w:val="Corpodetexto"/>
        <w:numPr>
          <w:ilvl w:val="2"/>
          <w:numId w:val="21"/>
        </w:numPr>
        <w:spacing w:before="120" w:line="276" w:lineRule="auto"/>
        <w:jc w:val="both"/>
        <w:rPr>
          <w:rFonts w:ascii="Arial" w:eastAsia="WenQuanYi Micro Hei" w:hAnsi="Arial" w:cs="Arial"/>
          <w:sz w:val="20"/>
          <w:lang w:eastAsia="zh-CN" w:bidi="hi-IN"/>
        </w:rPr>
      </w:pPr>
      <w:proofErr w:type="gramStart"/>
      <w:r w:rsidRPr="00EF13CE">
        <w:rPr>
          <w:rStyle w:val="Manoel"/>
          <w:color w:val="auto"/>
        </w:rPr>
        <w:t>a</w:t>
      </w:r>
      <w:proofErr w:type="gramEnd"/>
      <w:r w:rsidRPr="00EF13CE">
        <w:rPr>
          <w:rStyle w:val="Manoel"/>
          <w:color w:val="auto"/>
        </w:rPr>
        <w:t xml:space="preserve"> Planilha de Custos e Formação de Preços, </w:t>
      </w:r>
      <w:r w:rsidRPr="0084083F">
        <w:rPr>
          <w:rFonts w:ascii="Arial" w:hAnsi="Arial" w:cs="Arial"/>
          <w:sz w:val="20"/>
        </w:rPr>
        <w:t>conforme</w:t>
      </w:r>
      <w:r w:rsidR="0084083F">
        <w:rPr>
          <w:rFonts w:ascii="Arial" w:hAnsi="Arial" w:cs="Arial"/>
          <w:sz w:val="20"/>
        </w:rPr>
        <w:t xml:space="preserve"> modelo</w:t>
      </w:r>
      <w:r w:rsidRPr="0084083F">
        <w:rPr>
          <w:rFonts w:ascii="Arial" w:hAnsi="Arial" w:cs="Arial"/>
          <w:sz w:val="20"/>
        </w:rPr>
        <w:t xml:space="preserve"> </w:t>
      </w:r>
      <w:r w:rsidR="0084083F" w:rsidRPr="0084083F">
        <w:rPr>
          <w:rFonts w:ascii="Arial" w:hAnsi="Arial" w:cs="Arial"/>
          <w:b/>
          <w:sz w:val="20"/>
        </w:rPr>
        <w:t xml:space="preserve">ANEXO </w:t>
      </w:r>
      <w:r w:rsidR="00F91D3D">
        <w:rPr>
          <w:rFonts w:ascii="Arial" w:hAnsi="Arial" w:cs="Arial"/>
          <w:b/>
          <w:sz w:val="20"/>
        </w:rPr>
        <w:t>X</w:t>
      </w:r>
      <w:r w:rsidR="0084083F">
        <w:rPr>
          <w:rFonts w:ascii="Arial" w:hAnsi="Arial" w:cs="Arial"/>
          <w:b/>
          <w:sz w:val="20"/>
        </w:rPr>
        <w:t xml:space="preserve"> </w:t>
      </w:r>
      <w:r w:rsidR="0084083F" w:rsidRPr="0084083F">
        <w:rPr>
          <w:rFonts w:ascii="Arial" w:eastAsia="WenQuanYi Micro Hei" w:hAnsi="Arial" w:cs="Arial"/>
          <w:sz w:val="20"/>
          <w:lang w:eastAsia="zh-CN" w:bidi="hi-IN"/>
        </w:rPr>
        <w:t>do Edital</w:t>
      </w:r>
    </w:p>
    <w:p w14:paraId="7CE809AC"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Na composição dos preços unitários o licitante deverá apresentar discriminadamente as parcelas relativas à mão de obra, materiais, equipamentos e serviços;</w:t>
      </w:r>
    </w:p>
    <w:p w14:paraId="6CC7F9DA"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 xml:space="preserve">Nos preços cotados deverão estar incluídos </w:t>
      </w:r>
      <w:r w:rsidRPr="00EF13CE">
        <w:rPr>
          <w:rStyle w:val="Manoel"/>
          <w:color w:val="auto"/>
          <w:szCs w:val="20"/>
        </w:rPr>
        <w:t>custos operacionais, encargos previdenciários, trabalhistas, tributários, comerciais e quaisquer outros que incidam direta ou indiretamente na execução do objeto</w:t>
      </w:r>
      <w:r w:rsidRPr="00EF13CE">
        <w:rPr>
          <w:rFonts w:ascii="Arial" w:hAnsi="Arial" w:cs="Arial"/>
          <w:szCs w:val="20"/>
        </w:rPr>
        <w:t xml:space="preserve"> e todos os insumos que os compõem, tais como despesas com impostos, taxas, fretes, seguros e quaisquer outros que incidam na contratação do objeto;</w:t>
      </w:r>
    </w:p>
    <w:p w14:paraId="42ACDBFE" w14:textId="77777777" w:rsidR="00ED6E2D"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rPr>
      </w:pPr>
      <w:r w:rsidRPr="00EF13CE">
        <w:rPr>
          <w:rFonts w:ascii="Arial" w:hAnsi="Arial" w:cs="Arial"/>
          <w:szCs w:val="20"/>
        </w:rPr>
        <w:t>Todos os dados informados pelo licitante em sua planilha deverão refletir com fidelidade os custos especificados e a margem de lucro pretendida;</w:t>
      </w:r>
    </w:p>
    <w:p w14:paraId="2E4EE21D" w14:textId="7C807177" w:rsidR="00ED6E2D" w:rsidRPr="00EF13CE" w:rsidRDefault="00ED6E2D" w:rsidP="00D5415E">
      <w:pPr>
        <w:pStyle w:val="PADRO"/>
        <w:keepNext w:val="0"/>
        <w:widowControl/>
        <w:numPr>
          <w:ilvl w:val="3"/>
          <w:numId w:val="21"/>
        </w:numPr>
        <w:spacing w:before="120" w:after="120"/>
        <w:ind w:left="3130"/>
        <w:textAlignment w:val="auto"/>
        <w:rPr>
          <w:rFonts w:ascii="Arial" w:eastAsia="Times New Roman" w:hAnsi="Arial" w:cs="Arial"/>
        </w:rPr>
      </w:pPr>
      <w:r w:rsidRPr="00EF13CE">
        <w:rPr>
          <w:rFonts w:ascii="Arial" w:eastAsia="Times New Roman" w:hAnsi="Arial" w:cs="Arial"/>
        </w:rPr>
        <w:t>Não se admitirá, na proposta de preços, custos identificados mediante o uso da expressão "verba" ou de unidades genéricas.</w:t>
      </w:r>
    </w:p>
    <w:p w14:paraId="7E9DAF89" w14:textId="731D3F10" w:rsidR="00E82E4A" w:rsidRPr="00EF13CE" w:rsidRDefault="00E82E4A" w:rsidP="00D5415E">
      <w:pPr>
        <w:pStyle w:val="PADRO"/>
        <w:keepNext w:val="0"/>
        <w:widowControl/>
        <w:numPr>
          <w:ilvl w:val="2"/>
          <w:numId w:val="21"/>
        </w:numPr>
        <w:spacing w:before="120" w:after="120"/>
        <w:textAlignment w:val="auto"/>
        <w:rPr>
          <w:rFonts w:ascii="Arial" w:eastAsia="Times New Roman" w:hAnsi="Arial" w:cs="Arial"/>
          <w:szCs w:val="20"/>
        </w:rPr>
      </w:pPr>
      <w:r w:rsidRPr="00EF13CE">
        <w:rPr>
          <w:rFonts w:ascii="Arial" w:hAnsi="Arial" w:cs="Arial"/>
          <w:szCs w:val="20"/>
        </w:rPr>
        <w:t xml:space="preserve">Cronograma físico-financeiro, conforme </w:t>
      </w:r>
      <w:r w:rsidR="0084083F">
        <w:rPr>
          <w:rFonts w:ascii="Arial" w:hAnsi="Arial" w:cs="Arial"/>
        </w:rPr>
        <w:t>modelo</w:t>
      </w:r>
      <w:r w:rsidR="0084083F" w:rsidRPr="0084083F">
        <w:rPr>
          <w:rFonts w:ascii="Arial" w:hAnsi="Arial" w:cs="Arial"/>
        </w:rPr>
        <w:t xml:space="preserve"> </w:t>
      </w:r>
      <w:r w:rsidR="0084083F" w:rsidRPr="0084083F">
        <w:rPr>
          <w:rFonts w:ascii="Arial" w:hAnsi="Arial" w:cs="Arial"/>
          <w:b/>
        </w:rPr>
        <w:t>ANEXO X</w:t>
      </w:r>
      <w:r w:rsidR="0084083F" w:rsidRPr="00EF13CE">
        <w:rPr>
          <w:rFonts w:ascii="Arial" w:hAnsi="Arial" w:cs="Arial"/>
          <w:szCs w:val="20"/>
        </w:rPr>
        <w:t xml:space="preserve"> </w:t>
      </w:r>
      <w:r w:rsidR="00F91D3D">
        <w:rPr>
          <w:rFonts w:ascii="Arial" w:hAnsi="Arial" w:cs="Arial"/>
          <w:szCs w:val="20"/>
        </w:rPr>
        <w:t>d</w:t>
      </w:r>
      <w:r w:rsidRPr="00EF13CE">
        <w:rPr>
          <w:rFonts w:ascii="Arial" w:hAnsi="Arial" w:cs="Arial"/>
          <w:szCs w:val="20"/>
        </w:rPr>
        <w:t xml:space="preserve">o Edital; </w:t>
      </w:r>
    </w:p>
    <w:p w14:paraId="026429A9"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O cronograma físico-financeiro proposto pelo licitante deverá observar o cronograma de desembolso máximo por período constante do Projeto Básico, bem como indicar os serviços pertencentes ao caminho crítico da obra.</w:t>
      </w:r>
    </w:p>
    <w:p w14:paraId="579EFADB" w14:textId="332BF13C" w:rsidR="00E82E4A" w:rsidRPr="00EF13CE" w:rsidRDefault="00E82E4A" w:rsidP="00D5415E">
      <w:pPr>
        <w:pStyle w:val="PADRO"/>
        <w:keepNext w:val="0"/>
        <w:widowControl/>
        <w:numPr>
          <w:ilvl w:val="2"/>
          <w:numId w:val="21"/>
        </w:numPr>
        <w:spacing w:before="120" w:after="120"/>
        <w:textAlignment w:val="auto"/>
        <w:rPr>
          <w:rFonts w:ascii="Arial" w:eastAsia="Times New Roman" w:hAnsi="Arial" w:cs="Arial"/>
          <w:szCs w:val="20"/>
        </w:rPr>
      </w:pPr>
      <w:r w:rsidRPr="00EF13CE">
        <w:rPr>
          <w:rFonts w:ascii="Arial" w:hAnsi="Arial" w:cs="Arial"/>
          <w:szCs w:val="20"/>
        </w:rPr>
        <w:t xml:space="preserve"> Benefícios e Despesas Indiretas - BDI, detalhando todos os seus componentes, inclusive em forma percentual</w:t>
      </w:r>
      <w:r w:rsidR="0084083F">
        <w:rPr>
          <w:rFonts w:ascii="Arial" w:hAnsi="Arial" w:cs="Arial"/>
          <w:szCs w:val="20"/>
        </w:rPr>
        <w:t>, conforme</w:t>
      </w:r>
      <w:r w:rsidR="0084083F" w:rsidRPr="0084083F">
        <w:rPr>
          <w:rFonts w:ascii="Arial" w:hAnsi="Arial" w:cs="Arial"/>
        </w:rPr>
        <w:t xml:space="preserve"> </w:t>
      </w:r>
      <w:r w:rsidR="0084083F">
        <w:rPr>
          <w:rFonts w:ascii="Arial" w:hAnsi="Arial" w:cs="Arial"/>
        </w:rPr>
        <w:t>modelo</w:t>
      </w:r>
      <w:r w:rsidR="0084083F" w:rsidRPr="0084083F">
        <w:rPr>
          <w:rFonts w:ascii="Arial" w:hAnsi="Arial" w:cs="Arial"/>
        </w:rPr>
        <w:t xml:space="preserve"> </w:t>
      </w:r>
      <w:r w:rsidR="0084083F" w:rsidRPr="0084083F">
        <w:rPr>
          <w:rFonts w:ascii="Arial" w:hAnsi="Arial" w:cs="Arial"/>
          <w:b/>
        </w:rPr>
        <w:t>ANEXO X</w:t>
      </w:r>
      <w:r w:rsidRPr="00EF13CE">
        <w:rPr>
          <w:rFonts w:ascii="Arial" w:hAnsi="Arial" w:cs="Arial"/>
          <w:szCs w:val="20"/>
        </w:rPr>
        <w:t>;</w:t>
      </w:r>
    </w:p>
    <w:p w14:paraId="090A81D3"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Os custos relativos a administração local, mobilização e desmobilização e instalação de canteiro e acampamento, bem como quaisquer outros itens que possam ser apropriados como custo direto da obra, não poderão ser incluídos na composição do BDI, devendo ser cotados na planilha orçamentária.</w:t>
      </w:r>
    </w:p>
    <w:p w14:paraId="73233319"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As alíquotas de tributos cotadas pelo licitante não podem ser superiores aos limites estabelecidos na legislação tributária;</w:t>
      </w:r>
    </w:p>
    <w:p w14:paraId="286C2FCF" w14:textId="77777777" w:rsidR="00E82E4A" w:rsidRPr="00EF13CE" w:rsidRDefault="00E82E4A" w:rsidP="00D5415E">
      <w:pPr>
        <w:pStyle w:val="Corpodetexto"/>
        <w:numPr>
          <w:ilvl w:val="3"/>
          <w:numId w:val="21"/>
        </w:numPr>
        <w:spacing w:before="120" w:line="276" w:lineRule="auto"/>
        <w:ind w:left="3130"/>
        <w:jc w:val="both"/>
        <w:rPr>
          <w:rStyle w:val="Manoel"/>
          <w:color w:val="auto"/>
        </w:rPr>
      </w:pPr>
      <w:r w:rsidRPr="00EF13CE">
        <w:rPr>
          <w:rStyle w:val="Manoel"/>
          <w:color w:val="auto"/>
        </w:rPr>
        <w:t xml:space="preserve">Os tributos considerados de natureza direta e </w:t>
      </w:r>
      <w:proofErr w:type="spellStart"/>
      <w:r w:rsidRPr="00EF13CE">
        <w:rPr>
          <w:rStyle w:val="Manoel"/>
          <w:color w:val="auto"/>
        </w:rPr>
        <w:t>personalística</w:t>
      </w:r>
      <w:proofErr w:type="spellEnd"/>
      <w:r w:rsidRPr="00EF13CE">
        <w:rPr>
          <w:rStyle w:val="Manoel"/>
          <w:color w:val="auto"/>
        </w:rPr>
        <w:t>, como o Imposto de Renda de Pessoa Jurídica - IRPJ e a Contribuição Sobre o Lucro Líquido - CSLL, não deverão ser incluídos no BDI, nos termos do art. 9º, II do Decreto 7.983, de 2013 (TCU, Súmula 254).</w:t>
      </w:r>
    </w:p>
    <w:p w14:paraId="5972D710" w14:textId="77777777" w:rsidR="00E82E4A" w:rsidRPr="00EF13CE" w:rsidRDefault="00E82E4A" w:rsidP="00D5415E">
      <w:pPr>
        <w:pStyle w:val="Corpodetexto"/>
        <w:widowControl/>
        <w:numPr>
          <w:ilvl w:val="3"/>
          <w:numId w:val="21"/>
        </w:numPr>
        <w:suppressAutoHyphens w:val="0"/>
        <w:spacing w:before="120" w:line="276" w:lineRule="auto"/>
        <w:ind w:left="3130"/>
        <w:jc w:val="both"/>
        <w:rPr>
          <w:rStyle w:val="Manoel"/>
          <w:color w:val="auto"/>
        </w:rPr>
      </w:pPr>
      <w:r w:rsidRPr="00EF13CE">
        <w:rPr>
          <w:rStyle w:val="Manoel"/>
          <w:color w:val="auto"/>
        </w:rPr>
        <w:lastRenderedPageBreak/>
        <w:t>As licitantes sujeitas ao regime de tributação de incidência não-cumulativa de PIS e COFINS devem apresentar demonstrativo de apuração de contribuições sociais comprovando que os percentuais dos referidos tributos adotados na taxa de BDI correspondem à média dos percentuais efetivos recolhidos em virtude do direito de compensação dos créditos previstos no art. 3º das Leis 10.637/2002 e 10.833/2003, de forma a garantir que os preços contratados pela Administração Pública reflitam os benefícios tributários concedidos pela legislação tributária.</w:t>
      </w:r>
    </w:p>
    <w:p w14:paraId="22371017" w14:textId="3792B838" w:rsidR="00E82E4A" w:rsidRPr="00EF13CE" w:rsidRDefault="00E82E4A" w:rsidP="00D5415E">
      <w:pPr>
        <w:pStyle w:val="Corpodetexto"/>
        <w:widowControl/>
        <w:numPr>
          <w:ilvl w:val="3"/>
          <w:numId w:val="21"/>
        </w:numPr>
        <w:suppressAutoHyphens w:val="0"/>
        <w:spacing w:before="120" w:line="276" w:lineRule="auto"/>
        <w:ind w:left="3130"/>
        <w:jc w:val="both"/>
        <w:rPr>
          <w:rStyle w:val="Manoel"/>
          <w:color w:val="auto"/>
        </w:rPr>
      </w:pPr>
      <w:r w:rsidRPr="00EF13CE">
        <w:rPr>
          <w:rStyle w:val="Manoel"/>
          <w:color w:val="auto"/>
        </w:rPr>
        <w:t xml:space="preserve">As empresas optantes pelo Simples Nacional deverão apresentar os percentuais de ISS, PIS e COFINS, discriminados na composição do BDI, compatíveis com as alíquotas a que estão obrigadas a recolher, conforme previsão contida </w:t>
      </w:r>
      <w:r w:rsidR="002977D2">
        <w:rPr>
          <w:rStyle w:val="Manoel"/>
          <w:color w:val="auto"/>
        </w:rPr>
        <w:t>na</w:t>
      </w:r>
      <w:r w:rsidRPr="00EF13CE">
        <w:rPr>
          <w:rStyle w:val="Manoel"/>
          <w:color w:val="auto"/>
        </w:rPr>
        <w:t xml:space="preserve"> Lei Complementar 123/2006.</w:t>
      </w:r>
    </w:p>
    <w:p w14:paraId="4A9F1206" w14:textId="37D265C3" w:rsidR="00E82E4A" w:rsidRPr="00EF13CE" w:rsidRDefault="00E82E4A" w:rsidP="00D5415E">
      <w:pPr>
        <w:pStyle w:val="Corpodetexto"/>
        <w:numPr>
          <w:ilvl w:val="2"/>
          <w:numId w:val="21"/>
        </w:numPr>
        <w:spacing w:before="120" w:line="276" w:lineRule="auto"/>
        <w:jc w:val="both"/>
        <w:rPr>
          <w:rStyle w:val="Manoel"/>
          <w:color w:val="auto"/>
        </w:rPr>
      </w:pPr>
      <w:proofErr w:type="gramStart"/>
      <w:r w:rsidRPr="00EF13CE">
        <w:rPr>
          <w:rStyle w:val="Manoel"/>
          <w:color w:val="auto"/>
        </w:rPr>
        <w:t>a</w:t>
      </w:r>
      <w:proofErr w:type="gramEnd"/>
      <w:r w:rsidRPr="00EF13CE">
        <w:rPr>
          <w:rStyle w:val="Manoel"/>
          <w:color w:val="auto"/>
        </w:rPr>
        <w:t xml:space="preserve"> composição do BDI, detalhando todos os seus componentes, em valores nominais como também sob a forma percentual, </w:t>
      </w:r>
      <w:r w:rsidRPr="0084083F">
        <w:rPr>
          <w:rStyle w:val="Manoel"/>
          <w:color w:val="auto"/>
        </w:rPr>
        <w:t xml:space="preserve">conforme </w:t>
      </w:r>
      <w:r w:rsidRPr="0084083F">
        <w:rPr>
          <w:rStyle w:val="Manoel"/>
          <w:b/>
          <w:color w:val="auto"/>
        </w:rPr>
        <w:t>ANEXO</w:t>
      </w:r>
      <w:r w:rsidR="0084083F" w:rsidRPr="0084083F">
        <w:rPr>
          <w:rStyle w:val="Manoel"/>
          <w:b/>
          <w:color w:val="auto"/>
        </w:rPr>
        <w:t xml:space="preserve"> X</w:t>
      </w:r>
      <w:r w:rsidR="0084083F">
        <w:rPr>
          <w:rStyle w:val="Manoel"/>
          <w:color w:val="auto"/>
        </w:rPr>
        <w:t>.</w:t>
      </w:r>
    </w:p>
    <w:p w14:paraId="538349F1" w14:textId="77777777" w:rsidR="00E82E4A" w:rsidRPr="00EF13CE" w:rsidRDefault="00E82E4A" w:rsidP="00712724">
      <w:pPr>
        <w:pStyle w:val="Corpodetexto"/>
        <w:numPr>
          <w:ilvl w:val="3"/>
          <w:numId w:val="21"/>
        </w:numPr>
        <w:spacing w:before="120" w:line="276" w:lineRule="auto"/>
        <w:ind w:left="3261" w:hanging="709"/>
        <w:jc w:val="both"/>
        <w:rPr>
          <w:rStyle w:val="Manoel"/>
          <w:color w:val="auto"/>
        </w:rPr>
      </w:pPr>
      <w:r w:rsidRPr="00EF13CE">
        <w:rPr>
          <w:rStyle w:val="Manoel"/>
          <w:color w:val="auto"/>
        </w:rPr>
        <w:t xml:space="preserve"> Os custos relativos a administração local, mobilização e desmobilização e instalação de canteiro e acampamento, bem como quaisquer outros itens que possam ser apropriados como custo direto da obra, não poderão ser incluídos na composição do BDI, devendo ser cotados na planilha orçamentária;</w:t>
      </w:r>
    </w:p>
    <w:p w14:paraId="6EB8939D" w14:textId="77777777" w:rsidR="00E82E4A" w:rsidRPr="00EF13CE" w:rsidRDefault="00E82E4A" w:rsidP="00712724">
      <w:pPr>
        <w:pStyle w:val="Corpodetexto"/>
        <w:widowControl/>
        <w:numPr>
          <w:ilvl w:val="3"/>
          <w:numId w:val="21"/>
        </w:numPr>
        <w:suppressAutoHyphens w:val="0"/>
        <w:spacing w:before="120" w:line="276" w:lineRule="auto"/>
        <w:ind w:left="3261" w:hanging="709"/>
        <w:jc w:val="both"/>
        <w:rPr>
          <w:rStyle w:val="Manoel"/>
          <w:color w:val="auto"/>
        </w:rPr>
      </w:pPr>
      <w:r w:rsidRPr="00EF13CE">
        <w:rPr>
          <w:rStyle w:val="Manoel"/>
          <w:color w:val="auto"/>
        </w:rPr>
        <w:t>As alíquotas de tributos cotadas pelo licitante não podem ser superiores aos limites estabelecidos na legislação tributária.</w:t>
      </w:r>
    </w:p>
    <w:p w14:paraId="3A03F1E9" w14:textId="77777777" w:rsidR="00E82E4A" w:rsidRPr="00EF13CE" w:rsidRDefault="00E82E4A" w:rsidP="00712724">
      <w:pPr>
        <w:pStyle w:val="Corpodetexto"/>
        <w:widowControl/>
        <w:numPr>
          <w:ilvl w:val="3"/>
          <w:numId w:val="21"/>
        </w:numPr>
        <w:suppressAutoHyphens w:val="0"/>
        <w:spacing w:before="120" w:line="276" w:lineRule="auto"/>
        <w:ind w:left="3261"/>
        <w:jc w:val="both"/>
        <w:rPr>
          <w:rStyle w:val="Manoel"/>
          <w:color w:val="auto"/>
        </w:rPr>
      </w:pPr>
      <w:r w:rsidRPr="00EF13CE">
        <w:rPr>
          <w:rStyle w:val="Manoel"/>
          <w:color w:val="auto"/>
        </w:rPr>
        <w:t xml:space="preserve">Os tributos considerados de natureza direta e </w:t>
      </w:r>
      <w:proofErr w:type="spellStart"/>
      <w:r w:rsidRPr="00EF13CE">
        <w:rPr>
          <w:rStyle w:val="Manoel"/>
          <w:color w:val="auto"/>
        </w:rPr>
        <w:t>personalística</w:t>
      </w:r>
      <w:proofErr w:type="spellEnd"/>
      <w:r w:rsidRPr="00EF13CE">
        <w:rPr>
          <w:rStyle w:val="Manoel"/>
          <w:color w:val="auto"/>
        </w:rPr>
        <w:t>, como o Imposto de Renda de Pessoa Jurídica - IRPJ e a Contribuição Sobre o Lucro Líquido - CSLL, não deverão ser incluídos no BDI, nos termos do art. 9º, II do Decreto 7.983, de 2013 (TCU, Súmula 254).</w:t>
      </w:r>
    </w:p>
    <w:p w14:paraId="4464457F" w14:textId="55549762" w:rsidR="00E82E4A" w:rsidRPr="00EF13CE" w:rsidRDefault="00E82E4A" w:rsidP="00712724">
      <w:pPr>
        <w:pStyle w:val="Corpodetexto"/>
        <w:widowControl/>
        <w:numPr>
          <w:ilvl w:val="3"/>
          <w:numId w:val="21"/>
        </w:numPr>
        <w:suppressAutoHyphens w:val="0"/>
        <w:spacing w:before="120" w:line="276" w:lineRule="auto"/>
        <w:ind w:left="3544"/>
        <w:jc w:val="both"/>
        <w:rPr>
          <w:rStyle w:val="Manoel"/>
          <w:color w:val="000000" w:themeColor="text1"/>
        </w:rPr>
      </w:pPr>
      <w:r w:rsidRPr="00EF13CE">
        <w:rPr>
          <w:rStyle w:val="Manoel"/>
          <w:color w:val="000000" w:themeColor="text1"/>
        </w:rPr>
        <w:t>A composição de encargos sociais das empresas optantes pelo Simples Nacional não poderá incluir os gastos relativos às contribuições que estão dispensadas de, conforme dispõe o art. 13, § 3º, da referida Lei Complementar;</w:t>
      </w:r>
    </w:p>
    <w:p w14:paraId="1DCEBE77" w14:textId="77777777" w:rsidR="00E82E4A" w:rsidRPr="00712724" w:rsidRDefault="00E82E4A" w:rsidP="00712724">
      <w:pPr>
        <w:pStyle w:val="Corpodetexto"/>
        <w:widowControl/>
        <w:numPr>
          <w:ilvl w:val="3"/>
          <w:numId w:val="21"/>
        </w:numPr>
        <w:suppressAutoHyphens w:val="0"/>
        <w:spacing w:before="120" w:line="276" w:lineRule="auto"/>
        <w:ind w:left="3544"/>
        <w:jc w:val="both"/>
        <w:rPr>
          <w:rStyle w:val="Manoel"/>
          <w:color w:val="000000" w:themeColor="text1"/>
        </w:rPr>
      </w:pPr>
      <w:proofErr w:type="gramStart"/>
      <w:r w:rsidRPr="00712724">
        <w:rPr>
          <w:rStyle w:val="Manoel"/>
          <w:color w:val="000000" w:themeColor="text1"/>
        </w:rPr>
        <w:t>será</w:t>
      </w:r>
      <w:proofErr w:type="gramEnd"/>
      <w:r w:rsidRPr="00712724">
        <w:rPr>
          <w:rStyle w:val="Manoel"/>
          <w:color w:val="000000" w:themeColor="text1"/>
        </w:rPr>
        <w:t xml:space="preserve"> adotado o pagamento proporcional dos valores pertinentes à administração local relativamente ao andamento físico do objeto contratual, nos termos definidos no Projeto Básico e no respectivo cronograma.</w:t>
      </w:r>
    </w:p>
    <w:p w14:paraId="4AA674CD" w14:textId="77777777" w:rsidR="00E82E4A" w:rsidRPr="00EF13CE" w:rsidRDefault="00E82E4A" w:rsidP="00D5415E">
      <w:pPr>
        <w:pStyle w:val="Corpodetexto"/>
        <w:numPr>
          <w:ilvl w:val="2"/>
          <w:numId w:val="21"/>
        </w:numPr>
        <w:spacing w:before="120" w:line="276" w:lineRule="auto"/>
        <w:jc w:val="both"/>
        <w:rPr>
          <w:rFonts w:ascii="Arial" w:hAnsi="Arial" w:cs="Arial"/>
          <w:sz w:val="20"/>
        </w:rPr>
      </w:pPr>
      <w:r w:rsidRPr="00EF13CE">
        <w:rPr>
          <w:rFonts w:ascii="Arial" w:hAnsi="Arial" w:cs="Arial"/>
          <w:sz w:val="20"/>
        </w:rPr>
        <w:t>Prazo de validade da proposta de 60 (sessenta) dias, a contar da data de abertura do certame.</w:t>
      </w:r>
    </w:p>
    <w:p w14:paraId="40C9C89A" w14:textId="77777777" w:rsidR="00E82E4A" w:rsidRPr="00E703EA" w:rsidRDefault="00E82E4A" w:rsidP="00D5415E">
      <w:pPr>
        <w:pStyle w:val="Corpodetexto"/>
        <w:numPr>
          <w:ilvl w:val="1"/>
          <w:numId w:val="21"/>
        </w:numPr>
        <w:spacing w:before="120" w:line="276" w:lineRule="auto"/>
        <w:jc w:val="both"/>
        <w:rPr>
          <w:rStyle w:val="Manoel"/>
          <w:rFonts w:eastAsia="Calibri"/>
          <w:iCs/>
          <w:color w:val="auto"/>
          <w:lang w:eastAsia="en-US"/>
        </w:rPr>
      </w:pPr>
      <w:r w:rsidRPr="00E703EA">
        <w:rPr>
          <w:rStyle w:val="Manoel"/>
          <w:rFonts w:eastAsia="Calibri"/>
          <w:iCs/>
          <w:color w:val="auto"/>
          <w:lang w:eastAsia="en-US"/>
        </w:rPr>
        <w:t>Todas as especificações do objeto contidas na proposta vinculam a Contratada.</w:t>
      </w:r>
    </w:p>
    <w:p w14:paraId="1821A11A" w14:textId="77777777" w:rsidR="00E82E4A" w:rsidRPr="00E703EA" w:rsidRDefault="00E82E4A" w:rsidP="00D5415E">
      <w:pPr>
        <w:pStyle w:val="Corpodetexto"/>
        <w:numPr>
          <w:ilvl w:val="1"/>
          <w:numId w:val="21"/>
        </w:numPr>
        <w:spacing w:before="120" w:line="276" w:lineRule="auto"/>
        <w:jc w:val="both"/>
        <w:rPr>
          <w:rStyle w:val="Manoel"/>
          <w:rFonts w:eastAsia="Calibri"/>
          <w:iCs/>
          <w:color w:val="auto"/>
          <w:lang w:eastAsia="en-US"/>
        </w:rPr>
      </w:pPr>
      <w:r w:rsidRPr="00E703EA">
        <w:rPr>
          <w:rStyle w:val="Manoel"/>
          <w:rFonts w:eastAsia="Calibri"/>
          <w:iCs/>
          <w:color w:val="auto"/>
          <w:lang w:eastAsia="en-US"/>
        </w:rPr>
        <w:t xml:space="preserve">A Contratada deverá arcar com o ônus decorrente de eventual equívoco no dimensionamento dos quantitativos de sua proposta, inclusive quanto aos custos variáveis decorrentes de fatores </w:t>
      </w:r>
      <w:r w:rsidRPr="00E703EA">
        <w:rPr>
          <w:rStyle w:val="Manoel"/>
          <w:rFonts w:eastAsia="Calibri"/>
          <w:iCs/>
          <w:color w:val="auto"/>
          <w:lang w:eastAsia="en-US"/>
        </w:rPr>
        <w:lastRenderedPageBreak/>
        <w:t>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§1° do artigo 57 da Lei n° 8.666, de 1993.</w:t>
      </w:r>
    </w:p>
    <w:p w14:paraId="5D2E29A0" w14:textId="2AE3BC03" w:rsidR="00E82E4A" w:rsidRPr="00E703EA" w:rsidRDefault="00ED6E2D" w:rsidP="00ED6E2D">
      <w:pPr>
        <w:pStyle w:val="Corpodetexto"/>
        <w:spacing w:before="120" w:line="276" w:lineRule="auto"/>
        <w:ind w:left="3294"/>
        <w:jc w:val="both"/>
        <w:rPr>
          <w:rStyle w:val="Manoel"/>
          <w:rFonts w:eastAsia="Calibri"/>
          <w:iCs/>
          <w:strike/>
          <w:color w:val="auto"/>
          <w:lang w:eastAsia="en-US"/>
        </w:rPr>
      </w:pPr>
      <w:r w:rsidRPr="00E703EA">
        <w:rPr>
          <w:rStyle w:val="Manoel"/>
          <w:rFonts w:eastAsia="Calibri"/>
          <w:iCs/>
          <w:color w:val="auto"/>
          <w:lang w:eastAsia="en-US"/>
        </w:rPr>
        <w:t xml:space="preserve">8.4.1. </w:t>
      </w:r>
      <w:r w:rsidR="00E82E4A" w:rsidRPr="00E703EA">
        <w:rPr>
          <w:rStyle w:val="Manoel"/>
          <w:rFonts w:eastAsia="Calibri"/>
          <w:iCs/>
          <w:color w:val="auto"/>
          <w:lang w:eastAsia="en-US"/>
        </w:rPr>
        <w:t xml:space="preserve">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 8.666/93 </w:t>
      </w:r>
    </w:p>
    <w:p w14:paraId="4EFFCE65" w14:textId="77777777" w:rsidR="00E82E4A" w:rsidRPr="00EF13CE" w:rsidRDefault="00E82E4A" w:rsidP="00D5415E">
      <w:pPr>
        <w:widowControl/>
        <w:numPr>
          <w:ilvl w:val="1"/>
          <w:numId w:val="21"/>
        </w:numPr>
        <w:suppressAutoHyphens w:val="0"/>
        <w:spacing w:before="120" w:after="120" w:line="276" w:lineRule="auto"/>
        <w:jc w:val="both"/>
        <w:rPr>
          <w:rFonts w:ascii="Arial" w:hAnsi="Arial" w:cs="Arial"/>
          <w:sz w:val="20"/>
        </w:rPr>
      </w:pPr>
      <w:r w:rsidRPr="00EF13CE">
        <w:rPr>
          <w:rFonts w:ascii="Arial" w:hAnsi="Arial" w:cs="Arial"/>
          <w:sz w:val="20"/>
        </w:rPr>
        <w:t>A empresa é a única responsável pela cotação correta dos encargos tributários. Em caso de erro ou cotação incompatível com o regime tributário a que se submete, serão adotadas as orientações a seguir:</w:t>
      </w:r>
    </w:p>
    <w:p w14:paraId="469DC86A" w14:textId="77777777" w:rsidR="00E82E4A" w:rsidRPr="00EF13CE" w:rsidRDefault="00E82E4A" w:rsidP="00D5415E">
      <w:pPr>
        <w:widowControl/>
        <w:numPr>
          <w:ilvl w:val="2"/>
          <w:numId w:val="21"/>
        </w:numPr>
        <w:suppressAutoHyphens w:val="0"/>
        <w:spacing w:before="120" w:after="120" w:line="276" w:lineRule="auto"/>
        <w:jc w:val="both"/>
        <w:rPr>
          <w:rFonts w:ascii="Arial" w:hAnsi="Arial" w:cs="Arial"/>
          <w:sz w:val="20"/>
        </w:rPr>
      </w:pPr>
      <w:r w:rsidRPr="00EF13CE">
        <w:rPr>
          <w:rFonts w:ascii="Arial" w:hAnsi="Arial" w:cs="Arial"/>
          <w:sz w:val="20"/>
        </w:rPr>
        <w:t>cotação de percentual menor que o adequado: o percentual será mantido durante toda a execução contratual;</w:t>
      </w:r>
    </w:p>
    <w:p w14:paraId="60836A6A" w14:textId="15E564F6" w:rsidR="00E82E4A" w:rsidRPr="008429AA" w:rsidRDefault="00E82E4A" w:rsidP="00E82E4A">
      <w:pPr>
        <w:widowControl/>
        <w:numPr>
          <w:ilvl w:val="2"/>
          <w:numId w:val="21"/>
        </w:numPr>
        <w:suppressAutoHyphens w:val="0"/>
        <w:spacing w:before="120" w:after="120" w:line="276" w:lineRule="auto"/>
        <w:jc w:val="both"/>
        <w:rPr>
          <w:rFonts w:ascii="Arial" w:hAnsi="Arial" w:cs="Arial"/>
          <w:sz w:val="20"/>
        </w:rPr>
      </w:pPr>
      <w:proofErr w:type="gramStart"/>
      <w:r w:rsidRPr="00EF13CE">
        <w:rPr>
          <w:rFonts w:ascii="Arial" w:hAnsi="Arial" w:cs="Arial"/>
          <w:sz w:val="20"/>
        </w:rPr>
        <w:t>cotação</w:t>
      </w:r>
      <w:proofErr w:type="gramEnd"/>
      <w:r w:rsidRPr="00EF13CE">
        <w:rPr>
          <w:rFonts w:ascii="Arial" w:hAnsi="Arial" w:cs="Arial"/>
          <w:sz w:val="20"/>
        </w:rPr>
        <w:t xml:space="preserve"> de percentual maior que o adequado: o excesso será suprimido, unilateralmente da planilha e haverá glosa, quando do pagamento.</w:t>
      </w:r>
    </w:p>
    <w:p w14:paraId="1D1054EB" w14:textId="77777777" w:rsidR="00E82E4A" w:rsidRPr="00EF13CE" w:rsidRDefault="00E82E4A" w:rsidP="00D5415E">
      <w:pPr>
        <w:widowControl/>
        <w:numPr>
          <w:ilvl w:val="1"/>
          <w:numId w:val="21"/>
        </w:numPr>
        <w:suppressAutoHyphens w:val="0"/>
        <w:spacing w:before="120" w:after="120" w:line="276" w:lineRule="auto"/>
        <w:jc w:val="both"/>
        <w:rPr>
          <w:rFonts w:ascii="Arial" w:hAnsi="Arial" w:cs="Arial"/>
          <w:sz w:val="20"/>
        </w:rPr>
      </w:pPr>
      <w:r w:rsidRPr="00EF13CE">
        <w:rPr>
          <w:rFonts w:ascii="Arial" w:hAnsi="Arial" w:cs="Arial"/>
          <w:sz w:val="20"/>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14:paraId="1696748B" w14:textId="77777777" w:rsidR="00E82E4A" w:rsidRPr="00EF13CE" w:rsidRDefault="00E82E4A" w:rsidP="00D5415E">
      <w:pPr>
        <w:widowControl/>
        <w:numPr>
          <w:ilvl w:val="1"/>
          <w:numId w:val="21"/>
        </w:numPr>
        <w:suppressAutoHyphens w:val="0"/>
        <w:spacing w:before="120" w:after="120" w:line="276" w:lineRule="auto"/>
        <w:jc w:val="both"/>
        <w:rPr>
          <w:rFonts w:ascii="Arial" w:hAnsi="Arial" w:cs="Arial"/>
          <w:sz w:val="20"/>
        </w:rPr>
      </w:pPr>
      <w:r w:rsidRPr="00EF13CE">
        <w:rPr>
          <w:rFonts w:ascii="Arial" w:hAnsi="Arial" w:cs="Arial"/>
          <w:sz w:val="20"/>
        </w:rPr>
        <w:t>Independentemente do percentual de tributo inserido na planilha, no pagamento dos serviços, serão retidos na fonte os percentuais estabelecidos na legislação vigente.</w:t>
      </w:r>
    </w:p>
    <w:p w14:paraId="2501C2AD" w14:textId="77777777" w:rsidR="00E82E4A" w:rsidRPr="00EF13CE" w:rsidRDefault="00E82E4A" w:rsidP="00D5415E">
      <w:pPr>
        <w:pStyle w:val="Corpodetexto"/>
        <w:widowControl/>
        <w:numPr>
          <w:ilvl w:val="1"/>
          <w:numId w:val="21"/>
        </w:numPr>
        <w:suppressAutoHyphens w:val="0"/>
        <w:spacing w:before="120" w:line="276" w:lineRule="auto"/>
        <w:jc w:val="both"/>
        <w:rPr>
          <w:rStyle w:val="Manoel"/>
          <w:color w:val="auto"/>
        </w:rPr>
      </w:pPr>
      <w:r w:rsidRPr="00EF13CE">
        <w:rPr>
          <w:rStyle w:val="Manoel"/>
          <w:color w:val="auto"/>
        </w:rPr>
        <w:t>Erros no preenchimento da planilha não constituem motivo para a desclassificação da proposta.</w:t>
      </w:r>
    </w:p>
    <w:p w14:paraId="4F9639F1" w14:textId="77777777" w:rsidR="00E82E4A" w:rsidRPr="00EF13CE" w:rsidRDefault="00E82E4A" w:rsidP="00D5415E">
      <w:pPr>
        <w:pStyle w:val="Corpodetexto"/>
        <w:widowControl/>
        <w:numPr>
          <w:ilvl w:val="2"/>
          <w:numId w:val="21"/>
        </w:numPr>
        <w:suppressAutoHyphens w:val="0"/>
        <w:spacing w:before="120" w:line="276" w:lineRule="auto"/>
        <w:jc w:val="both"/>
        <w:rPr>
          <w:rStyle w:val="Manoel"/>
          <w:color w:val="auto"/>
        </w:rPr>
      </w:pPr>
      <w:r w:rsidRPr="00EF13CE">
        <w:rPr>
          <w:rStyle w:val="Manoel"/>
          <w:color w:val="auto"/>
        </w:rPr>
        <w:t>A planilha poderá ser ajustada pelo licitante, no prazo indicado pela Comissão, desde que não haja majoração do preço proposto.</w:t>
      </w:r>
    </w:p>
    <w:p w14:paraId="5139BD3F" w14:textId="77777777" w:rsidR="00E82E4A" w:rsidRPr="00E703EA" w:rsidRDefault="00E82E4A" w:rsidP="00D5415E">
      <w:pPr>
        <w:pStyle w:val="Corpodetexto"/>
        <w:widowControl/>
        <w:numPr>
          <w:ilvl w:val="1"/>
          <w:numId w:val="21"/>
        </w:numPr>
        <w:suppressAutoHyphens w:val="0"/>
        <w:spacing w:before="120" w:line="276" w:lineRule="auto"/>
        <w:jc w:val="both"/>
        <w:rPr>
          <w:rFonts w:ascii="Arial" w:hAnsi="Arial" w:cs="Arial"/>
          <w:sz w:val="20"/>
        </w:rPr>
      </w:pPr>
      <w:r w:rsidRPr="00E703EA">
        <w:rPr>
          <w:rFonts w:ascii="Arial" w:hAnsi="Arial" w:cs="Arial"/>
          <w:sz w:val="20"/>
        </w:rPr>
        <w:t>A apresentação das propostas implica obrigatoriedade do cumprimento das disposições nelas contidas, em conformidade com o que dispõe o Projeto Básico, assumindo o proponente o compromisso de executar o objeto nos seus termos, bem como de fornecer os materiais, equipamentos, ferramentas e utensílios necessários, em quantidades e qualidades adequadas à perfeita execução contratual, promovendo, quando requerido, sua substituição.</w:t>
      </w:r>
    </w:p>
    <w:p w14:paraId="2F1E0CE7" w14:textId="77777777" w:rsidR="00E82E4A" w:rsidRPr="00E703EA" w:rsidRDefault="00E82E4A" w:rsidP="00D5415E">
      <w:pPr>
        <w:pStyle w:val="Corpodetexto"/>
        <w:widowControl/>
        <w:numPr>
          <w:ilvl w:val="1"/>
          <w:numId w:val="21"/>
        </w:numPr>
        <w:suppressAutoHyphens w:val="0"/>
        <w:spacing w:before="120" w:line="276" w:lineRule="auto"/>
        <w:jc w:val="both"/>
        <w:rPr>
          <w:rFonts w:ascii="Arial" w:hAnsi="Arial" w:cs="Arial"/>
          <w:sz w:val="20"/>
        </w:rPr>
      </w:pPr>
      <w:r w:rsidRPr="00E703EA">
        <w:rPr>
          <w:rFonts w:ascii="Arial" w:hAnsi="Arial" w:cs="Arial"/>
          <w:sz w:val="20"/>
        </w:rPr>
        <w:t>Os preços ofertados, tanto na proposta inicial, serão de exclusiva responsabilidade do licitante, não lhe assistindo o direito de pleitear qualquer alteração, sob alegação de erro, omissão ou qualquer outro pretexto.</w:t>
      </w:r>
    </w:p>
    <w:p w14:paraId="2EE1CCCA" w14:textId="77777777" w:rsidR="00E82E4A" w:rsidRPr="00E703EA" w:rsidRDefault="00E82E4A" w:rsidP="00D5415E">
      <w:pPr>
        <w:pStyle w:val="Corpodetexto"/>
        <w:widowControl/>
        <w:numPr>
          <w:ilvl w:val="1"/>
          <w:numId w:val="21"/>
        </w:numPr>
        <w:suppressAutoHyphens w:val="0"/>
        <w:spacing w:before="120" w:line="276" w:lineRule="auto"/>
        <w:jc w:val="both"/>
        <w:rPr>
          <w:rFonts w:ascii="Arial" w:hAnsi="Arial" w:cs="Arial"/>
          <w:sz w:val="20"/>
        </w:rPr>
      </w:pPr>
      <w:r w:rsidRPr="00E703EA">
        <w:rPr>
          <w:rFonts w:ascii="Arial" w:hAnsi="Arial" w:cs="Arial"/>
          <w:sz w:val="20"/>
        </w:rPr>
        <w:t>Os licitantes devem respeitar os preços máximos estabelecidos nas normas de regência de contratações públicas federais, quando participarem de licitações públicas (Acórdão nº 1455/2018 -TCU - Plenário).</w:t>
      </w:r>
    </w:p>
    <w:p w14:paraId="277A372D" w14:textId="77777777" w:rsidR="00E82E4A" w:rsidRPr="00E703EA" w:rsidRDefault="00E82E4A" w:rsidP="00D5415E">
      <w:pPr>
        <w:pStyle w:val="Corpodetexto"/>
        <w:widowControl/>
        <w:numPr>
          <w:ilvl w:val="2"/>
          <w:numId w:val="21"/>
        </w:numPr>
        <w:suppressAutoHyphens w:val="0"/>
        <w:spacing w:before="120" w:line="276" w:lineRule="auto"/>
        <w:jc w:val="both"/>
        <w:rPr>
          <w:rFonts w:ascii="Arial" w:hAnsi="Arial" w:cs="Arial"/>
          <w:sz w:val="20"/>
        </w:rPr>
      </w:pPr>
      <w:r w:rsidRPr="00E703EA">
        <w:rPr>
          <w:rFonts w:ascii="Arial" w:hAnsi="Arial" w:cs="Arial"/>
          <w:sz w:val="20"/>
        </w:rPr>
        <w:lastRenderedPageBreak/>
        <w:t>O descumprimento das regras supramencionadas pela Administração por parte dos contratados pode ensejar a responsabilização pelo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sobrepreço na execução do contrato.</w:t>
      </w:r>
    </w:p>
    <w:p w14:paraId="7A75A7A9" w14:textId="77777777" w:rsidR="00FD4420" w:rsidRPr="00EF13CE" w:rsidRDefault="00FD4420" w:rsidP="00FD4420">
      <w:pPr>
        <w:pStyle w:val="PargrafodaLista"/>
        <w:spacing w:after="120" w:line="276" w:lineRule="auto"/>
        <w:ind w:left="360"/>
        <w:jc w:val="both"/>
        <w:rPr>
          <w:rFonts w:ascii="Arial" w:hAnsi="Arial" w:cs="Arial"/>
          <w:b/>
          <w:sz w:val="20"/>
        </w:rPr>
      </w:pPr>
    </w:p>
    <w:p w14:paraId="55AD3C38" w14:textId="0D5113EA" w:rsidR="005D58AE" w:rsidRPr="00EF13CE" w:rsidRDefault="00FD4420" w:rsidP="00D5415E">
      <w:pPr>
        <w:pStyle w:val="PargrafodaLista"/>
        <w:numPr>
          <w:ilvl w:val="0"/>
          <w:numId w:val="21"/>
        </w:numPr>
        <w:spacing w:after="120" w:line="276" w:lineRule="auto"/>
        <w:jc w:val="both"/>
        <w:rPr>
          <w:rFonts w:ascii="Arial" w:hAnsi="Arial" w:cs="Arial"/>
          <w:b/>
          <w:sz w:val="20"/>
        </w:rPr>
      </w:pPr>
      <w:r w:rsidRPr="00EF13CE">
        <w:rPr>
          <w:rFonts w:ascii="Arial" w:hAnsi="Arial" w:cs="Arial"/>
          <w:b/>
          <w:sz w:val="20"/>
        </w:rPr>
        <w:t>DA ABERTURA DOS ENVELOPES</w:t>
      </w:r>
    </w:p>
    <w:p w14:paraId="312CFF47" w14:textId="25236704" w:rsidR="005D58AE" w:rsidRPr="00EF13CE" w:rsidRDefault="005D58AE" w:rsidP="00D5415E">
      <w:pPr>
        <w:pStyle w:val="Nivel2"/>
        <w:numPr>
          <w:ilvl w:val="1"/>
          <w:numId w:val="21"/>
        </w:numPr>
        <w:ind w:left="425" w:firstLine="0"/>
        <w:rPr>
          <w:rFonts w:ascii="Arial" w:hAnsi="Arial" w:cs="Arial"/>
        </w:rPr>
      </w:pPr>
      <w:r w:rsidRPr="00EF13CE">
        <w:rPr>
          <w:rFonts w:ascii="Arial" w:hAnsi="Arial" w:cs="Arial"/>
        </w:rPr>
        <w:t xml:space="preserve">No dia, hora e local designados </w:t>
      </w:r>
      <w:r w:rsidR="00D27898" w:rsidRPr="00EF13CE">
        <w:rPr>
          <w:rFonts w:ascii="Arial" w:hAnsi="Arial" w:cs="Arial"/>
        </w:rPr>
        <w:t>neste Edital</w:t>
      </w:r>
      <w:r w:rsidRPr="00EF13CE">
        <w:rPr>
          <w:rFonts w:ascii="Arial" w:hAnsi="Arial" w:cs="Arial"/>
        </w:rPr>
        <w:t>, em ato público, na presença dos licitantes, a Comissão Permanente de Licitação receberá, de uma só vez, os Envelopes nº 01 e nº 02, bem como as declarações complementares, e procederá à abertura da licitação.</w:t>
      </w:r>
    </w:p>
    <w:p w14:paraId="13E1578A" w14:textId="77777777" w:rsidR="008429AA" w:rsidRDefault="005D58AE" w:rsidP="008429AA">
      <w:pPr>
        <w:pStyle w:val="Nivel3"/>
        <w:numPr>
          <w:ilvl w:val="2"/>
          <w:numId w:val="7"/>
        </w:numPr>
        <w:ind w:left="1854"/>
        <w:rPr>
          <w:rFonts w:ascii="Arial" w:hAnsi="Arial"/>
        </w:rPr>
      </w:pPr>
      <w:r w:rsidRPr="00EF13CE">
        <w:rPr>
          <w:rFonts w:ascii="Arial" w:hAnsi="Arial"/>
        </w:rPr>
        <w:t>Os atos públicos poderão ser assistidos por qualquer pessoa, mas somente deles participarão ativamente os licitantes ou representantes credenciados, não sendo permitida a intercomunicação entre eles, nem atitudes desrespeitosas ou que causem tumultos e perturbem o bom andamento dos trabalhos.</w:t>
      </w:r>
    </w:p>
    <w:p w14:paraId="51BBDADB" w14:textId="77777777" w:rsidR="008429AA" w:rsidRPr="008429AA" w:rsidRDefault="008429AA" w:rsidP="008429AA">
      <w:pPr>
        <w:pStyle w:val="Nivel3"/>
        <w:numPr>
          <w:ilvl w:val="2"/>
          <w:numId w:val="7"/>
        </w:numPr>
        <w:ind w:left="1854"/>
        <w:rPr>
          <w:rFonts w:ascii="Arial" w:hAnsi="Arial"/>
        </w:rPr>
      </w:pPr>
      <w:r w:rsidRPr="008429AA">
        <w:rPr>
          <w:rFonts w:ascii="Arial" w:eastAsia="Calibri" w:hAnsi="Arial"/>
          <w:b/>
          <w:highlight w:val="yellow"/>
        </w:rPr>
        <w:t>Em razão da pandemia do Covid-19 os participantes da sessão pública deverão respeitar as seguintes orientações:</w:t>
      </w:r>
    </w:p>
    <w:p w14:paraId="41FCD8A4"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Fazer uso correto e permanente de máscara durante todo o período que estiver dentro na Instituição;</w:t>
      </w:r>
    </w:p>
    <w:p w14:paraId="4D5F397C"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Higienizar as mãos e/ou usar álcool em gel 70%;</w:t>
      </w:r>
    </w:p>
    <w:p w14:paraId="13799468"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Evitar tocar em objetos, se desnecessário for;</w:t>
      </w:r>
    </w:p>
    <w:p w14:paraId="05C849F5"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Não ter contato físico com outras pessoas, evitando apertos de mão, beijos, abraços;</w:t>
      </w:r>
    </w:p>
    <w:p w14:paraId="671CD971"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Fazer distanciamento social preconizado (2 metros);</w:t>
      </w:r>
    </w:p>
    <w:p w14:paraId="4F81BF6F" w14:textId="01D89088"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Permanecer nas dependências da Instituição somente pelo tempo estritamente necessário à resolução da demanda.</w:t>
      </w:r>
    </w:p>
    <w:p w14:paraId="12945036" w14:textId="77777777" w:rsidR="008429AA" w:rsidRPr="00EF13CE" w:rsidRDefault="008429AA" w:rsidP="008429AA">
      <w:pPr>
        <w:pStyle w:val="Nivel3"/>
        <w:numPr>
          <w:ilvl w:val="0"/>
          <w:numId w:val="0"/>
        </w:numPr>
        <w:ind w:left="2160"/>
        <w:rPr>
          <w:rFonts w:ascii="Arial" w:hAnsi="Arial"/>
        </w:rPr>
      </w:pPr>
    </w:p>
    <w:p w14:paraId="2144F15E" w14:textId="537E60AE" w:rsidR="003B78F8" w:rsidRPr="000F7585" w:rsidRDefault="003B78F8" w:rsidP="00D5415E">
      <w:pPr>
        <w:pStyle w:val="Nivel3"/>
        <w:numPr>
          <w:ilvl w:val="2"/>
          <w:numId w:val="7"/>
        </w:numPr>
        <w:ind w:left="1134" w:firstLine="0"/>
        <w:rPr>
          <w:rFonts w:ascii="Arial" w:hAnsi="Arial"/>
        </w:rPr>
      </w:pPr>
      <w:r w:rsidRPr="00EF13CE">
        <w:rPr>
          <w:rFonts w:ascii="Arial" w:hAnsi="Arial"/>
        </w:rPr>
        <w:t xml:space="preserve">As declarações complementares deverão ser entregues separadamente dos </w:t>
      </w:r>
      <w:r w:rsidRPr="000F7585">
        <w:rPr>
          <w:rFonts w:ascii="Arial" w:hAnsi="Arial"/>
        </w:rPr>
        <w:t>envelopes</w:t>
      </w:r>
      <w:r w:rsidR="00C61008" w:rsidRPr="000F7585">
        <w:rPr>
          <w:rFonts w:ascii="Arial" w:hAnsi="Arial"/>
        </w:rPr>
        <w:t xml:space="preserve"> acima mencionados</w:t>
      </w:r>
      <w:r w:rsidRPr="000F7585">
        <w:rPr>
          <w:rFonts w:ascii="Arial" w:hAnsi="Arial"/>
        </w:rPr>
        <w:t xml:space="preserve"> e consistem nos seguintes documentos:</w:t>
      </w:r>
    </w:p>
    <w:p w14:paraId="7F0632F6" w14:textId="7DB4DEAC" w:rsidR="003B78F8" w:rsidRPr="000F7585" w:rsidRDefault="003B78F8" w:rsidP="00D5415E">
      <w:pPr>
        <w:pStyle w:val="Nivel3"/>
        <w:numPr>
          <w:ilvl w:val="3"/>
          <w:numId w:val="7"/>
        </w:numPr>
        <w:ind w:left="1701" w:firstLine="0"/>
        <w:rPr>
          <w:rFonts w:ascii="Arial" w:hAnsi="Arial"/>
        </w:rPr>
      </w:pPr>
      <w:r w:rsidRPr="000F7585">
        <w:rPr>
          <w:rFonts w:ascii="Arial" w:hAnsi="Arial"/>
        </w:rPr>
        <w:t>Declaração de que a proposta foi elaborada de forma independente, nos termos da Instrução Normativa SLTI/</w:t>
      </w:r>
      <w:r w:rsidR="00560870" w:rsidRPr="000F7585">
        <w:rPr>
          <w:rFonts w:ascii="Arial" w:hAnsi="Arial"/>
        </w:rPr>
        <w:t>MP</w:t>
      </w:r>
      <w:r w:rsidRPr="000F7585">
        <w:rPr>
          <w:rFonts w:ascii="Arial" w:hAnsi="Arial"/>
        </w:rPr>
        <w:t xml:space="preserve"> n° 02/09, conf</w:t>
      </w:r>
      <w:r w:rsidR="008429AA" w:rsidRPr="000F7585">
        <w:rPr>
          <w:rFonts w:ascii="Arial" w:hAnsi="Arial"/>
        </w:rPr>
        <w:t xml:space="preserve">orme modelo anexo a este edital </w:t>
      </w:r>
      <w:r w:rsidR="008429AA" w:rsidRPr="000F7585">
        <w:rPr>
          <w:rFonts w:ascii="Arial" w:eastAsia="Calibri" w:hAnsi="Arial"/>
          <w:b/>
        </w:rPr>
        <w:t>(Anexo V - Modelo de Declaração de Elaboração Independente de Proposta).</w:t>
      </w:r>
    </w:p>
    <w:p w14:paraId="593EEA8C" w14:textId="7BC94D0B" w:rsidR="006E1AD5" w:rsidRPr="00EF13CE" w:rsidRDefault="006E1AD5" w:rsidP="00D5415E">
      <w:pPr>
        <w:pStyle w:val="Nivel3"/>
        <w:numPr>
          <w:ilvl w:val="4"/>
          <w:numId w:val="7"/>
        </w:numPr>
        <w:ind w:left="2268" w:firstLine="0"/>
        <w:rPr>
          <w:rFonts w:ascii="Arial" w:hAnsi="Arial"/>
        </w:rPr>
      </w:pPr>
      <w:r w:rsidRPr="00EF13CE">
        <w:rPr>
          <w:rFonts w:ascii="Arial" w:hAnsi="Arial"/>
        </w:rPr>
        <w:t xml:space="preserve">A ausência do documento mencionado no subitem anterior implicará a </w:t>
      </w:r>
      <w:r w:rsidRPr="00477FF3">
        <w:rPr>
          <w:rFonts w:ascii="Arial" w:hAnsi="Arial"/>
        </w:rPr>
        <w:t>desclassificação</w:t>
      </w:r>
      <w:r w:rsidRPr="00EF13CE">
        <w:rPr>
          <w:rFonts w:ascii="Arial" w:hAnsi="Arial"/>
        </w:rPr>
        <w:t xml:space="preserve"> da proposta.</w:t>
      </w:r>
    </w:p>
    <w:p w14:paraId="05202E33" w14:textId="3300DDB2" w:rsidR="004D306F" w:rsidRPr="00477FF3" w:rsidRDefault="004D306F" w:rsidP="00D5415E">
      <w:pPr>
        <w:pStyle w:val="PargrafodaLista"/>
        <w:widowControl/>
        <w:numPr>
          <w:ilvl w:val="3"/>
          <w:numId w:val="7"/>
        </w:numPr>
        <w:suppressAutoHyphens w:val="0"/>
        <w:spacing w:before="120" w:after="120" w:line="276" w:lineRule="auto"/>
        <w:ind w:left="1701" w:firstLine="0"/>
        <w:contextualSpacing w:val="0"/>
        <w:jc w:val="both"/>
        <w:rPr>
          <w:rStyle w:val="Manoel"/>
          <w:color w:val="auto"/>
        </w:rPr>
      </w:pPr>
      <w:r w:rsidRPr="00EF13CE">
        <w:rPr>
          <w:rStyle w:val="Manoel"/>
          <w:color w:val="auto"/>
        </w:rPr>
        <w:t xml:space="preserve">Declaração, sob as penas da lei, de que até a data marcada para a entrega dos envelopes, inexistem fatos impeditivos para a sua habilitação no presente </w:t>
      </w:r>
      <w:r w:rsidRPr="00477FF3">
        <w:rPr>
          <w:rStyle w:val="Manoel"/>
          <w:color w:val="auto"/>
        </w:rPr>
        <w:t xml:space="preserve">processo licitatório, ciente da obrigatoriedade de declarar ocorrências </w:t>
      </w:r>
      <w:r w:rsidRPr="00477FF3">
        <w:rPr>
          <w:rStyle w:val="Manoel"/>
          <w:color w:val="auto"/>
        </w:rPr>
        <w:lastRenderedPageBreak/>
        <w:t>posteriores</w:t>
      </w:r>
      <w:r w:rsidR="008429AA" w:rsidRPr="00477FF3">
        <w:rPr>
          <w:rStyle w:val="Manoel"/>
          <w:color w:val="auto"/>
        </w:rPr>
        <w:t xml:space="preserve"> </w:t>
      </w:r>
      <w:r w:rsidR="008429AA" w:rsidRPr="00477FF3">
        <w:rPr>
          <w:rFonts w:ascii="Arial" w:eastAsia="Calibri" w:hAnsi="Arial"/>
          <w:b/>
          <w:sz w:val="20"/>
        </w:rPr>
        <w:t xml:space="preserve">(Anexo VI - Modelo de Declaração de Inexistência de Fato </w:t>
      </w:r>
      <w:proofErr w:type="gramStart"/>
      <w:r w:rsidR="008429AA" w:rsidRPr="00477FF3">
        <w:rPr>
          <w:rFonts w:ascii="Arial" w:eastAsia="Calibri" w:hAnsi="Arial"/>
          <w:b/>
          <w:sz w:val="20"/>
        </w:rPr>
        <w:t>Impeditivo)</w:t>
      </w:r>
      <w:r w:rsidR="008429AA" w:rsidRPr="00477FF3">
        <w:rPr>
          <w:rFonts w:ascii="Arial" w:eastAsia="Calibri" w:hAnsi="Arial"/>
          <w:sz w:val="20"/>
        </w:rPr>
        <w:t>;</w:t>
      </w:r>
      <w:r w:rsidRPr="00477FF3">
        <w:rPr>
          <w:rStyle w:val="Manoel"/>
          <w:color w:val="auto"/>
        </w:rPr>
        <w:t>;</w:t>
      </w:r>
      <w:proofErr w:type="gramEnd"/>
    </w:p>
    <w:p w14:paraId="707F9E63" w14:textId="3C99DB35" w:rsidR="00C61008" w:rsidRPr="00477FF3" w:rsidRDefault="00C61008" w:rsidP="00D5415E">
      <w:pPr>
        <w:pStyle w:val="PargrafodaLista"/>
        <w:widowControl/>
        <w:numPr>
          <w:ilvl w:val="3"/>
          <w:numId w:val="7"/>
        </w:numPr>
        <w:suppressAutoHyphens w:val="0"/>
        <w:spacing w:before="120" w:after="120" w:line="276" w:lineRule="auto"/>
        <w:ind w:left="1701" w:firstLine="0"/>
        <w:contextualSpacing w:val="0"/>
        <w:jc w:val="both"/>
        <w:rPr>
          <w:rStyle w:val="Manoel"/>
          <w:color w:val="auto"/>
        </w:rPr>
      </w:pPr>
      <w:r w:rsidRPr="00EF13CE">
        <w:rPr>
          <w:rStyle w:val="Manoel"/>
          <w:color w:val="auto"/>
        </w:rPr>
        <w:t xml:space="preserve">Declaração </w:t>
      </w:r>
      <w:r w:rsidR="006E1AD5" w:rsidRPr="00EF13CE">
        <w:rPr>
          <w:rStyle w:val="Manoel"/>
          <w:color w:val="auto"/>
        </w:rPr>
        <w:t>de enquadramento da licitante como</w:t>
      </w:r>
      <w:r w:rsidRPr="00EF13CE">
        <w:rPr>
          <w:rStyle w:val="Manoel"/>
          <w:color w:val="auto"/>
        </w:rPr>
        <w:t xml:space="preserve"> Microempresa</w:t>
      </w:r>
      <w:r w:rsidR="0019297F" w:rsidRPr="00EF13CE">
        <w:rPr>
          <w:rStyle w:val="Manoel"/>
          <w:color w:val="auto"/>
        </w:rPr>
        <w:t xml:space="preserve"> – ME</w:t>
      </w:r>
      <w:r w:rsidR="006E1AD5" w:rsidRPr="00EF13CE">
        <w:rPr>
          <w:rStyle w:val="Manoel"/>
          <w:color w:val="auto"/>
        </w:rPr>
        <w:t>, Empresa de Pequeno Porte</w:t>
      </w:r>
      <w:r w:rsidR="0019297F" w:rsidRPr="00EF13CE">
        <w:rPr>
          <w:rStyle w:val="Manoel"/>
          <w:color w:val="auto"/>
        </w:rPr>
        <w:t xml:space="preserve"> – EPP</w:t>
      </w:r>
      <w:r w:rsidR="006E1AD5" w:rsidRPr="00EF13CE">
        <w:rPr>
          <w:rStyle w:val="Manoel"/>
          <w:color w:val="auto"/>
        </w:rPr>
        <w:t xml:space="preserve"> ou Cooperativa equiparada</w:t>
      </w:r>
      <w:r w:rsidR="0019297F" w:rsidRPr="00EF13CE">
        <w:rPr>
          <w:rStyle w:val="Manoel"/>
          <w:color w:val="auto"/>
        </w:rPr>
        <w:t xml:space="preserve"> – COOP,</w:t>
      </w:r>
      <w:r w:rsidR="006E1AD5" w:rsidRPr="00EF13CE">
        <w:rPr>
          <w:rStyle w:val="Manoel"/>
          <w:color w:val="auto"/>
        </w:rPr>
        <w:t xml:space="preserve"> nos termos do art. 34 da Lei n. 11.488, de 2007 apta a </w:t>
      </w:r>
      <w:r w:rsidRPr="00EF13CE">
        <w:rPr>
          <w:rStyle w:val="Manoel"/>
          <w:color w:val="auto"/>
        </w:rPr>
        <w:t xml:space="preserve">usufruir do </w:t>
      </w:r>
      <w:r w:rsidRPr="00477FF3">
        <w:rPr>
          <w:rStyle w:val="Manoel"/>
          <w:color w:val="auto"/>
        </w:rPr>
        <w:t xml:space="preserve">tratamento favorecido estabelecido nos </w:t>
      </w:r>
      <w:proofErr w:type="spellStart"/>
      <w:r w:rsidRPr="00477FF3">
        <w:rPr>
          <w:rStyle w:val="Manoel"/>
          <w:color w:val="auto"/>
        </w:rPr>
        <w:t>arts</w:t>
      </w:r>
      <w:proofErr w:type="spellEnd"/>
      <w:r w:rsidRPr="00477FF3">
        <w:rPr>
          <w:rStyle w:val="Manoel"/>
          <w:color w:val="auto"/>
        </w:rPr>
        <w:t>. 42 a 49 da Lei Complementar</w:t>
      </w:r>
      <w:r w:rsidR="006E1AD5" w:rsidRPr="00477FF3">
        <w:rPr>
          <w:rStyle w:val="Manoel"/>
          <w:color w:val="auto"/>
        </w:rPr>
        <w:t xml:space="preserve"> n.</w:t>
      </w:r>
      <w:r w:rsidR="008429AA" w:rsidRPr="00477FF3">
        <w:rPr>
          <w:rStyle w:val="Manoel"/>
          <w:color w:val="auto"/>
        </w:rPr>
        <w:t xml:space="preserve"> 123, de 2006 </w:t>
      </w:r>
      <w:r w:rsidR="008429AA" w:rsidRPr="00477FF3">
        <w:rPr>
          <w:rFonts w:ascii="Arial" w:eastAsia="Calibri" w:hAnsi="Arial"/>
          <w:b/>
          <w:sz w:val="20"/>
        </w:rPr>
        <w:t>(Anexo VII- Modelo de Declaração de ME e EPP)</w:t>
      </w:r>
      <w:r w:rsidR="008429AA" w:rsidRPr="00477FF3">
        <w:rPr>
          <w:rFonts w:ascii="Arial" w:eastAsia="Calibri" w:hAnsi="Arial"/>
          <w:sz w:val="20"/>
        </w:rPr>
        <w:t>;</w:t>
      </w:r>
    </w:p>
    <w:p w14:paraId="227764C9" w14:textId="21FFC4C2" w:rsidR="006E1AD5" w:rsidRPr="00EF13CE" w:rsidRDefault="002E2AE3" w:rsidP="00D5415E">
      <w:pPr>
        <w:pStyle w:val="PargrafodaLista"/>
        <w:widowControl/>
        <w:numPr>
          <w:ilvl w:val="4"/>
          <w:numId w:val="7"/>
        </w:numPr>
        <w:suppressAutoHyphens w:val="0"/>
        <w:spacing w:before="120" w:after="120" w:line="276" w:lineRule="auto"/>
        <w:ind w:left="2268" w:firstLine="0"/>
        <w:contextualSpacing w:val="0"/>
        <w:jc w:val="both"/>
        <w:rPr>
          <w:rStyle w:val="Manoel"/>
          <w:color w:val="auto"/>
        </w:rPr>
      </w:pPr>
      <w:r w:rsidRPr="00EF13CE">
        <w:rPr>
          <w:rStyle w:val="Manoel"/>
          <w:color w:val="auto"/>
        </w:rPr>
        <w:t xml:space="preserve">A </w:t>
      </w:r>
      <w:r w:rsidR="00BD43BD" w:rsidRPr="00EF13CE">
        <w:rPr>
          <w:rStyle w:val="Manoel"/>
          <w:color w:val="auto"/>
        </w:rPr>
        <w:t xml:space="preserve">apresentação </w:t>
      </w:r>
      <w:r w:rsidRPr="00EF13CE">
        <w:rPr>
          <w:rStyle w:val="Manoel"/>
          <w:color w:val="auto"/>
        </w:rPr>
        <w:t xml:space="preserve">declaração mencionada no </w:t>
      </w:r>
      <w:r w:rsidR="0019297F" w:rsidRPr="00EF13CE">
        <w:rPr>
          <w:rStyle w:val="Manoel"/>
          <w:color w:val="auto"/>
        </w:rPr>
        <w:t>sub</w:t>
      </w:r>
      <w:r w:rsidRPr="00EF13CE">
        <w:rPr>
          <w:rStyle w:val="Manoel"/>
          <w:color w:val="auto"/>
        </w:rPr>
        <w:t xml:space="preserve">item anterior é facultativa e deverá ser entregue tão-somente pelas licitantes </w:t>
      </w:r>
      <w:r w:rsidR="0019297F" w:rsidRPr="00EF13CE">
        <w:rPr>
          <w:rStyle w:val="Manoel"/>
          <w:color w:val="auto"/>
        </w:rPr>
        <w:t xml:space="preserve">efetivamente enquadradas </w:t>
      </w:r>
      <w:r w:rsidRPr="00EF13CE">
        <w:rPr>
          <w:rStyle w:val="Manoel"/>
          <w:color w:val="auto"/>
        </w:rPr>
        <w:t>que pretendam se beneficiar do regime legal diferenciado e que não tenham sido alcançadas por alguma hipótese de exclusão do tratamento jurídico diferenciado.</w:t>
      </w:r>
    </w:p>
    <w:p w14:paraId="3BD365DE" w14:textId="2FA7E355" w:rsidR="00C61008" w:rsidRPr="00EF13CE" w:rsidRDefault="00C61008" w:rsidP="00D5415E">
      <w:pPr>
        <w:pStyle w:val="PargrafodaLista"/>
        <w:numPr>
          <w:ilvl w:val="4"/>
          <w:numId w:val="7"/>
        </w:numPr>
        <w:spacing w:before="120" w:after="120" w:line="276" w:lineRule="auto"/>
        <w:ind w:left="2268" w:firstLine="0"/>
        <w:contextualSpacing w:val="0"/>
        <w:jc w:val="both"/>
        <w:rPr>
          <w:rStyle w:val="Manoel"/>
          <w:color w:val="auto"/>
        </w:rPr>
      </w:pPr>
      <w:r w:rsidRPr="00EF13CE">
        <w:rPr>
          <w:rStyle w:val="Manoel"/>
          <w:color w:val="auto"/>
        </w:rPr>
        <w:t>A participação em licitação na condição de microempresa ou empresa de pequeno porte</w:t>
      </w:r>
      <w:r w:rsidR="002E2AE3" w:rsidRPr="00EF13CE">
        <w:rPr>
          <w:rStyle w:val="Manoel"/>
          <w:color w:val="auto"/>
        </w:rPr>
        <w:t xml:space="preserve"> ou cooperativa equiparada</w:t>
      </w:r>
      <w:r w:rsidRPr="00EF13CE">
        <w:rPr>
          <w:rStyle w:val="Manoel"/>
          <w:color w:val="auto"/>
        </w:rPr>
        <w:t>, sem que haja o enquadramento nessas categorias, ensejará a aplicação das sanções previstas em Lei e a exclusão do regime de tratamento diferenciado.</w:t>
      </w:r>
      <w:r w:rsidR="0019297F" w:rsidRPr="00EF13CE">
        <w:rPr>
          <w:rStyle w:val="Manoel"/>
          <w:color w:val="auto"/>
        </w:rPr>
        <w:t xml:space="preserve"> A comissão poderá realizar diligências para verificar a veracidade da declaração.</w:t>
      </w:r>
    </w:p>
    <w:p w14:paraId="0B91F31E" w14:textId="77777777" w:rsidR="001F6759" w:rsidRPr="00EF13CE" w:rsidRDefault="001F6759" w:rsidP="00D5415E">
      <w:pPr>
        <w:pStyle w:val="PADRO"/>
        <w:keepNext w:val="0"/>
        <w:widowControl/>
        <w:numPr>
          <w:ilvl w:val="1"/>
          <w:numId w:val="7"/>
        </w:numPr>
        <w:spacing w:before="120" w:after="120"/>
        <w:rPr>
          <w:rFonts w:ascii="Arial" w:hAnsi="Arial" w:cs="Arial"/>
        </w:rPr>
      </w:pPr>
      <w:r w:rsidRPr="00EF13CE">
        <w:rPr>
          <w:rFonts w:ascii="Arial" w:hAnsi="Arial" w:cs="Arial"/>
        </w:rPr>
        <w:t>Como condição para a aplicação do tratamento diferenciado previsto na Lei Complementar n. 123/2006, a Comissão de Licitação poderá realizar consultas e diligências para verificar se o somatório dos valores das ordens bancárias recebidas pela ME/EPP/COOP, no exercício anterior, extrapola o limite previsto no artigo 3°, inciso II, da referida Lei, ou o limite proporcional de que trata o artigo 3°, §2°, do mesmo diploma, em caso de início de atividade no exercício considerado.</w:t>
      </w:r>
    </w:p>
    <w:p w14:paraId="7928813D" w14:textId="77777777" w:rsidR="001F6759" w:rsidRPr="00EF13CE" w:rsidRDefault="001F6759" w:rsidP="00D5415E">
      <w:pPr>
        <w:pStyle w:val="PADRO"/>
        <w:keepNext w:val="0"/>
        <w:widowControl/>
        <w:numPr>
          <w:ilvl w:val="2"/>
          <w:numId w:val="7"/>
        </w:numPr>
        <w:spacing w:before="120" w:after="120"/>
        <w:rPr>
          <w:rFonts w:ascii="Arial" w:hAnsi="Arial" w:cs="Arial"/>
        </w:rPr>
      </w:pPr>
      <w:r w:rsidRPr="00EF13CE">
        <w:rPr>
          <w:rFonts w:ascii="Arial" w:hAnsi="Arial" w:cs="Arial"/>
        </w:rPr>
        <w:t xml:space="preserve"> Para a microempresa ou empresa de pequeno porte, a consulta também abrangerá o exercício corrente, para verificar se o somatório dos valores das ordens bancárias por ela recebidas, até o mês anterior ao da sessão pública da licitação, extrapola os limites acima referidos, acrescidos do percentual de 20% (vinte por cento) de que trata o artigo 3°, §§ 9°-A e 12, da Lei Complementar n° 123, de 2006;</w:t>
      </w:r>
    </w:p>
    <w:p w14:paraId="1AFD6B3C" w14:textId="712E498B" w:rsidR="001F6759" w:rsidRPr="00EF13CE" w:rsidRDefault="001F6759" w:rsidP="00D5415E">
      <w:pPr>
        <w:pStyle w:val="PADRO"/>
        <w:keepNext w:val="0"/>
        <w:widowControl/>
        <w:numPr>
          <w:ilvl w:val="2"/>
          <w:numId w:val="7"/>
        </w:numPr>
        <w:spacing w:before="120" w:after="120"/>
        <w:rPr>
          <w:rStyle w:val="Manoel"/>
          <w:color w:val="auto"/>
        </w:rPr>
      </w:pPr>
      <w:r w:rsidRPr="00EF13CE">
        <w:rPr>
          <w:rFonts w:ascii="Arial" w:hAnsi="Arial" w:cs="Arial"/>
        </w:rPr>
        <w:t xml:space="preserve"> A participação em licitação na condição de microempresa ou empresa de pequeno porte, sem que haja o enquadramento nessas categorias, ensejará a aplicação das sanções previstas em Lei e a exclusão do regime de tratamento diferenciado.</w:t>
      </w:r>
      <w:r w:rsidRPr="00EF13CE">
        <w:rPr>
          <w:rStyle w:val="Manoel"/>
          <w:b/>
          <w:szCs w:val="20"/>
        </w:rPr>
        <w:t xml:space="preserve"> </w:t>
      </w:r>
    </w:p>
    <w:p w14:paraId="04C1794E"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 xml:space="preserve">Depois de ultrapassado o horário para recebimento dos envelopes, nenhum outro será recebido, nem tampouco serão permitidos quaisquer adendos ou esclarecimentos relativos à documentação ou proposta de preços apresentadas. </w:t>
      </w:r>
    </w:p>
    <w:p w14:paraId="0D574ABB"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A seguir, serão identificados os licitantes e proceder-se-á à abertura dos Envelopes nº 01 - Documentos de Habilitação.</w:t>
      </w:r>
    </w:p>
    <w:p w14:paraId="68DA8D8C" w14:textId="6A818BC1" w:rsidR="005D58AE" w:rsidRPr="00EF13CE" w:rsidRDefault="005D58AE" w:rsidP="00D5415E">
      <w:pPr>
        <w:pStyle w:val="Nivel3"/>
        <w:numPr>
          <w:ilvl w:val="2"/>
          <w:numId w:val="7"/>
        </w:numPr>
        <w:ind w:left="1134" w:firstLine="0"/>
        <w:rPr>
          <w:rFonts w:ascii="Arial" w:hAnsi="Arial"/>
        </w:rPr>
      </w:pPr>
      <w:r w:rsidRPr="00EF13CE">
        <w:rPr>
          <w:rFonts w:ascii="Arial" w:hAnsi="Arial"/>
        </w:rPr>
        <w:t xml:space="preserve">O conteúdo dos envelopes será rubricado pelos membros da Comissão e pelos licitantes presentes ou por seus representantes, e consultado o </w:t>
      </w:r>
      <w:r w:rsidR="00560870">
        <w:rPr>
          <w:rFonts w:ascii="Arial" w:hAnsi="Arial"/>
        </w:rPr>
        <w:t>SICAF</w:t>
      </w:r>
      <w:r w:rsidRPr="00EF13CE">
        <w:rPr>
          <w:rFonts w:ascii="Arial" w:hAnsi="Arial"/>
        </w:rPr>
        <w:t>, se for o caso.</w:t>
      </w:r>
    </w:p>
    <w:p w14:paraId="237514BE" w14:textId="77777777" w:rsidR="005D58AE" w:rsidRPr="00D716CE" w:rsidRDefault="005D58AE" w:rsidP="00D5415E">
      <w:pPr>
        <w:pStyle w:val="Nivel2"/>
        <w:numPr>
          <w:ilvl w:val="1"/>
          <w:numId w:val="7"/>
        </w:numPr>
        <w:ind w:left="425" w:firstLine="0"/>
        <w:rPr>
          <w:rFonts w:ascii="Arial" w:hAnsi="Arial" w:cs="Arial"/>
        </w:rPr>
      </w:pPr>
      <w:r w:rsidRPr="00EF13CE">
        <w:rPr>
          <w:rFonts w:ascii="Arial" w:hAnsi="Arial" w:cs="Arial"/>
        </w:rPr>
        <w:t xml:space="preserve">Como condição prévia ao exame da documentação de habilitação do licitante, a Comissão verificará o eventual descumprimento das condições de participação, especialmente </w:t>
      </w:r>
      <w:r w:rsidRPr="00EF13CE">
        <w:rPr>
          <w:rFonts w:ascii="Arial" w:hAnsi="Arial" w:cs="Arial"/>
        </w:rPr>
        <w:lastRenderedPageBreak/>
        <w:t xml:space="preserve">quanto à existência de sanção que impeça a participação no certame ou a futura contratação, mediante </w:t>
      </w:r>
      <w:r w:rsidRPr="00D716CE">
        <w:rPr>
          <w:rFonts w:ascii="Arial" w:hAnsi="Arial" w:cs="Arial"/>
        </w:rPr>
        <w:t>a consulta aos seguintes cadastros:</w:t>
      </w:r>
    </w:p>
    <w:p w14:paraId="31507D97" w14:textId="77777777" w:rsidR="00D716CE" w:rsidRPr="00D716CE" w:rsidRDefault="00D716CE" w:rsidP="00D5415E">
      <w:pPr>
        <w:pStyle w:val="PargrafodaLista"/>
        <w:widowControl/>
        <w:numPr>
          <w:ilvl w:val="2"/>
          <w:numId w:val="7"/>
        </w:numPr>
        <w:suppressAutoHyphens w:val="0"/>
        <w:spacing w:before="120" w:after="120" w:line="276" w:lineRule="auto"/>
        <w:contextualSpacing w:val="0"/>
        <w:jc w:val="both"/>
        <w:rPr>
          <w:rFonts w:ascii="Arial" w:hAnsi="Arial" w:cs="Arial"/>
          <w:sz w:val="20"/>
        </w:rPr>
      </w:pPr>
      <w:r w:rsidRPr="00D716CE">
        <w:rPr>
          <w:rFonts w:ascii="Arial" w:hAnsi="Arial" w:cs="Arial"/>
          <w:sz w:val="20"/>
        </w:rPr>
        <w:t>SICAF;</w:t>
      </w:r>
    </w:p>
    <w:p w14:paraId="77EEE005" w14:textId="77777777" w:rsidR="00D716CE" w:rsidRPr="00D716CE" w:rsidRDefault="00D716CE" w:rsidP="00D5415E">
      <w:pPr>
        <w:pStyle w:val="PargrafodaLista"/>
        <w:widowControl/>
        <w:numPr>
          <w:ilvl w:val="2"/>
          <w:numId w:val="7"/>
        </w:numPr>
        <w:suppressAutoHyphens w:val="0"/>
        <w:spacing w:before="120" w:after="120" w:line="276" w:lineRule="auto"/>
        <w:contextualSpacing w:val="0"/>
        <w:jc w:val="both"/>
        <w:rPr>
          <w:rFonts w:ascii="Arial" w:hAnsi="Arial" w:cs="Arial"/>
          <w:sz w:val="20"/>
        </w:rPr>
      </w:pPr>
      <w:r w:rsidRPr="00D716CE">
        <w:rPr>
          <w:rFonts w:ascii="Arial" w:hAnsi="Arial" w:cs="Arial"/>
          <w:sz w:val="20"/>
        </w:rPr>
        <w:t>Cadastro Nacional de Empresas Inidôneas e Suspensas – CEIS, mantido pela Controladoria-Geral da União (</w:t>
      </w:r>
      <w:hyperlink r:id="rId13">
        <w:r w:rsidRPr="00D716CE">
          <w:rPr>
            <w:rStyle w:val="Hyperlink"/>
            <w:rFonts w:ascii="Arial" w:hAnsi="Arial" w:cs="Arial"/>
            <w:sz w:val="20"/>
          </w:rPr>
          <w:t>www.portaldatransparencia.gov.br/ceis</w:t>
        </w:r>
      </w:hyperlink>
      <w:r w:rsidRPr="00D716CE">
        <w:rPr>
          <w:rFonts w:ascii="Arial" w:hAnsi="Arial" w:cs="Arial"/>
          <w:sz w:val="20"/>
        </w:rPr>
        <w:t>);</w:t>
      </w:r>
    </w:p>
    <w:p w14:paraId="22151BAD" w14:textId="77777777" w:rsidR="00D716CE" w:rsidRPr="00D716CE" w:rsidRDefault="00D716CE" w:rsidP="00D5415E">
      <w:pPr>
        <w:pStyle w:val="PargrafodaLista"/>
        <w:widowControl/>
        <w:numPr>
          <w:ilvl w:val="2"/>
          <w:numId w:val="7"/>
        </w:numPr>
        <w:suppressAutoHyphens w:val="0"/>
        <w:spacing w:before="120" w:after="120" w:line="276" w:lineRule="auto"/>
        <w:contextualSpacing w:val="0"/>
        <w:jc w:val="both"/>
        <w:rPr>
          <w:rFonts w:ascii="Arial" w:hAnsi="Arial" w:cs="Arial"/>
          <w:sz w:val="20"/>
        </w:rPr>
      </w:pPr>
      <w:r w:rsidRPr="00D716CE">
        <w:rPr>
          <w:rFonts w:ascii="Arial" w:hAnsi="Arial" w:cs="Arial"/>
          <w:sz w:val="20"/>
        </w:rPr>
        <w:t>Cadastro Nacional de Condenações Cíveis por Atos de Improbidade Administrativa e Inelegibilidade, mantido pelo Conselho Nacional de Justiça (</w:t>
      </w:r>
      <w:hyperlink r:id="rId14">
        <w:r w:rsidRPr="00D716CE">
          <w:rPr>
            <w:rFonts w:ascii="Arial" w:hAnsi="Arial" w:cs="Arial"/>
            <w:color w:val="0000FF"/>
            <w:sz w:val="20"/>
            <w:u w:val="single"/>
          </w:rPr>
          <w:t>www.cnj.jus.br/improbidade_adm/consultar_requerido.php</w:t>
        </w:r>
      </w:hyperlink>
      <w:r w:rsidRPr="00D716CE">
        <w:rPr>
          <w:rFonts w:ascii="Arial" w:hAnsi="Arial" w:cs="Arial"/>
          <w:sz w:val="20"/>
        </w:rPr>
        <w:t>).</w:t>
      </w:r>
    </w:p>
    <w:p w14:paraId="1ED37911" w14:textId="77777777" w:rsidR="00D716CE" w:rsidRPr="00D716CE" w:rsidRDefault="00D716CE" w:rsidP="00D5415E">
      <w:pPr>
        <w:pStyle w:val="PargrafodaLista"/>
        <w:widowControl/>
        <w:numPr>
          <w:ilvl w:val="2"/>
          <w:numId w:val="7"/>
        </w:numPr>
        <w:suppressAutoHyphens w:val="0"/>
        <w:spacing w:before="120" w:after="120" w:line="276" w:lineRule="auto"/>
        <w:contextualSpacing w:val="0"/>
        <w:jc w:val="both"/>
        <w:rPr>
          <w:rFonts w:ascii="Arial" w:hAnsi="Arial" w:cs="Arial"/>
          <w:sz w:val="20"/>
        </w:rPr>
      </w:pPr>
      <w:r w:rsidRPr="00D716CE">
        <w:rPr>
          <w:rFonts w:ascii="Arial" w:hAnsi="Arial" w:cs="Arial"/>
          <w:sz w:val="20"/>
        </w:rPr>
        <w:t>Lista de Inidôneos e o Cadastro Integrado de Condenações por Ilícitos Administrativos - CADICON, mantidas pelo Tribunal de Contas da União – TCU;</w:t>
      </w:r>
    </w:p>
    <w:p w14:paraId="7EFFA8EC"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31005D3F"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Constatada a existência de sanção, a Comissão reputará o licitante inabilitado, por falta de condição de participação.</w:t>
      </w:r>
    </w:p>
    <w:p w14:paraId="760608EF" w14:textId="77777777" w:rsidR="005D58AE" w:rsidRPr="00EF13CE" w:rsidRDefault="005D58AE" w:rsidP="00D5415E">
      <w:pPr>
        <w:pStyle w:val="Nivel3"/>
        <w:numPr>
          <w:ilvl w:val="2"/>
          <w:numId w:val="7"/>
        </w:numPr>
        <w:ind w:left="1134" w:firstLine="0"/>
        <w:rPr>
          <w:rFonts w:ascii="Arial" w:hAnsi="Arial"/>
        </w:rPr>
      </w:pPr>
      <w:r w:rsidRPr="00EF13CE">
        <w:rPr>
          <w:rFonts w:ascii="Arial" w:hAnsi="Arial"/>
        </w:rPr>
        <w:t>Não ocorrendo a inabilitação por força das situações acima mencionadas, a documentação de habilitação dos licitantes então será verificada, conforme demais exigências previstas neste instrumento convocatório.</w:t>
      </w:r>
    </w:p>
    <w:p w14:paraId="6091AADD" w14:textId="77777777" w:rsidR="005D58AE" w:rsidRPr="00EF13CE" w:rsidRDefault="005D58AE" w:rsidP="00D5415E">
      <w:pPr>
        <w:pStyle w:val="Nivel3"/>
        <w:numPr>
          <w:ilvl w:val="2"/>
          <w:numId w:val="7"/>
        </w:numPr>
        <w:ind w:left="1134" w:firstLine="0"/>
        <w:rPr>
          <w:rFonts w:ascii="Arial" w:hAnsi="Arial"/>
        </w:rPr>
      </w:pPr>
      <w:r w:rsidRPr="00EF13CE">
        <w:rPr>
          <w:rFonts w:ascii="Arial" w:hAnsi="Arial"/>
        </w:rPr>
        <w:t>Caso a Comissão julgue conveniente, poderá suspender a reunião para analisar os documentos apresentados, marcando, na oportunidade, nova data e horário em que voltará a reunir-se, informando os licitantes. Nessa hipótese, todos os documentos de habilitação já rubricados e os Envelopes n° 02 - Proposta de Preços, rubricados externamente por todos os licitantes e pelos membros da Comissão, permanecerão em poder desta, até que seja concluída a fase de habilitação.</w:t>
      </w:r>
    </w:p>
    <w:p w14:paraId="4F54CBCF"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 xml:space="preserve">Ao licitante inabilitado será devolvido o respectivo Envelope n° 02, sem ser aberto, depois de transcorrido o prazo legal sem interposição de recurso ou de sua desistência, ou da decisão desfavorável do recurso. </w:t>
      </w:r>
    </w:p>
    <w:p w14:paraId="031B90C8"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Após o procedimento de verificação da documentação de habilitação, os Envelopes n° 02 - Proposta de Preços dos licitantes habilitados serão abertos, na mesma sessão, desde que todos os licitantes tenham desistido expressamente do direito de recorrer, ou em ato público especificamente marcado para este fim, após o regular decurso da fase recursal.</w:t>
      </w:r>
    </w:p>
    <w:p w14:paraId="538DEE32" w14:textId="1C7C60A6" w:rsidR="005D58AE" w:rsidRPr="00EF13CE" w:rsidRDefault="005D58AE" w:rsidP="00D5415E">
      <w:pPr>
        <w:pStyle w:val="Nivel3"/>
        <w:numPr>
          <w:ilvl w:val="2"/>
          <w:numId w:val="6"/>
        </w:numPr>
        <w:ind w:left="1854"/>
        <w:rPr>
          <w:rFonts w:ascii="Arial" w:hAnsi="Arial"/>
        </w:rPr>
      </w:pPr>
      <w:r w:rsidRPr="00EF13CE">
        <w:rPr>
          <w:rFonts w:ascii="Arial" w:hAnsi="Arial"/>
        </w:rPr>
        <w:t>Não ocorrendo a desistência expressa de todos os licitantes, quanto ao direito de recorrer, os Envelopes n° 02 - Proposta de Preços serão rubricados pelos licitantes presentes ao ato e mantidos invioláveis até a posterior abertura.</w:t>
      </w:r>
    </w:p>
    <w:p w14:paraId="06F7CE16" w14:textId="0DAC5880" w:rsidR="005D58AE" w:rsidRPr="00EF13CE" w:rsidRDefault="005D58AE" w:rsidP="00D5415E">
      <w:pPr>
        <w:pStyle w:val="Nivel3"/>
        <w:numPr>
          <w:ilvl w:val="2"/>
          <w:numId w:val="6"/>
        </w:numPr>
        <w:ind w:left="1134" w:firstLine="0"/>
        <w:rPr>
          <w:rFonts w:ascii="Arial" w:hAnsi="Arial"/>
        </w:rPr>
      </w:pPr>
      <w:r w:rsidRPr="00EF13CE">
        <w:rPr>
          <w:rFonts w:ascii="Arial" w:hAnsi="Arial"/>
        </w:rPr>
        <w:t>Ultrapassada a fase de habilitação e abertas as propostas, não cabe desclassificar o licitante por motivo relacionado com a habilitação, salvo em razão de fatos superveniente</w:t>
      </w:r>
      <w:r w:rsidR="00DF56B1" w:rsidRPr="00EF13CE">
        <w:rPr>
          <w:rFonts w:ascii="Arial" w:hAnsi="Arial"/>
        </w:rPr>
        <w:t>s</w:t>
      </w:r>
      <w:r w:rsidRPr="00EF13CE">
        <w:rPr>
          <w:rFonts w:ascii="Arial" w:hAnsi="Arial"/>
        </w:rPr>
        <w:t xml:space="preserve"> ou só conhecidos após o julgamento.</w:t>
      </w:r>
    </w:p>
    <w:p w14:paraId="6BA9C4E8" w14:textId="77777777"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lastRenderedPageBreak/>
        <w:t>As propostas de preços dos licitantes habilitados serão então julgadas, conforme item próprio deste Instrumento Convocatório.</w:t>
      </w:r>
    </w:p>
    <w:p w14:paraId="6AF3EAD8" w14:textId="643FD3B2"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Se todos os licitantes forem inabilitados ou todas as propostas forem desclassificadas, a Comissão Permanente de Licitação poderá fixar o prazo de 0</w:t>
      </w:r>
      <w:r w:rsidR="0090100C" w:rsidRPr="00EF13CE">
        <w:rPr>
          <w:rFonts w:ascii="Arial" w:hAnsi="Arial" w:cs="Arial"/>
        </w:rPr>
        <w:t>8</w:t>
      </w:r>
      <w:r w:rsidRPr="00EF13CE">
        <w:rPr>
          <w:rFonts w:ascii="Arial" w:hAnsi="Arial" w:cs="Arial"/>
        </w:rPr>
        <w:t xml:space="preserve"> (</w:t>
      </w:r>
      <w:r w:rsidR="0090100C" w:rsidRPr="00EF13CE">
        <w:rPr>
          <w:rFonts w:ascii="Arial" w:hAnsi="Arial" w:cs="Arial"/>
        </w:rPr>
        <w:t>oito</w:t>
      </w:r>
      <w:r w:rsidRPr="00EF13CE">
        <w:rPr>
          <w:rFonts w:ascii="Arial" w:hAnsi="Arial" w:cs="Arial"/>
        </w:rPr>
        <w:t>) dias úteis para a apresentação de nova documentação ou proposta, escoimadas das causas que as inabilitaram ou desclassificaram.</w:t>
      </w:r>
    </w:p>
    <w:p w14:paraId="2A855655" w14:textId="77777777"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Em todos os atos públicos, serão lavradas atas circunstanciadas, assinadas pelos membros da Comissão e pelos representantes credenciados e licitantes presentes.</w:t>
      </w:r>
    </w:p>
    <w:p w14:paraId="584DCA14" w14:textId="77777777"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Será considerado inabilitado o licitante que:</w:t>
      </w:r>
    </w:p>
    <w:p w14:paraId="3B4E3AE1" w14:textId="68508603" w:rsidR="005D58AE" w:rsidRPr="00EF13CE" w:rsidRDefault="005D58AE" w:rsidP="00D5415E">
      <w:pPr>
        <w:pStyle w:val="Nivel3"/>
        <w:numPr>
          <w:ilvl w:val="2"/>
          <w:numId w:val="6"/>
        </w:numPr>
        <w:ind w:left="1134" w:firstLine="0"/>
        <w:rPr>
          <w:rFonts w:ascii="Arial" w:hAnsi="Arial"/>
        </w:rPr>
      </w:pPr>
      <w:r w:rsidRPr="00EF13CE">
        <w:rPr>
          <w:rFonts w:ascii="Arial" w:hAnsi="Arial"/>
        </w:rPr>
        <w:t xml:space="preserve">Não apresentar os documentos exigidos por este Instrumento Convocatório no prazo de validade e/ou devidamente atualizados, ou não comprovar sua habilitação por meio do </w:t>
      </w:r>
      <w:r w:rsidR="00560870">
        <w:rPr>
          <w:rFonts w:ascii="Arial" w:hAnsi="Arial"/>
        </w:rPr>
        <w:t>SICAF</w:t>
      </w:r>
      <w:r w:rsidRPr="00EF13CE">
        <w:rPr>
          <w:rFonts w:ascii="Arial" w:hAnsi="Arial"/>
        </w:rPr>
        <w:t>, ressalvado o disposto quanto à comprovação da regularidade fiscal das microempresas, empresas de pequeno porte e cooperativas enquadradas no artigo 34 da Lei n° 11.488, de 2007.</w:t>
      </w:r>
    </w:p>
    <w:p w14:paraId="4335ACDE" w14:textId="77777777" w:rsidR="005D58AE" w:rsidRPr="00EF13CE" w:rsidRDefault="005D58AE" w:rsidP="00D5415E">
      <w:pPr>
        <w:pStyle w:val="Nivel3"/>
        <w:numPr>
          <w:ilvl w:val="2"/>
          <w:numId w:val="6"/>
        </w:numPr>
        <w:ind w:left="1134" w:firstLine="0"/>
        <w:rPr>
          <w:rFonts w:ascii="Arial" w:hAnsi="Arial"/>
        </w:rPr>
      </w:pPr>
      <w:r w:rsidRPr="00EF13CE">
        <w:rPr>
          <w:rFonts w:ascii="Arial" w:hAnsi="Arial"/>
        </w:rPr>
        <w:t>Incluir a proposta de preços no Envelope n° 01.</w:t>
      </w:r>
    </w:p>
    <w:p w14:paraId="7D35A666" w14:textId="7B72E8E3" w:rsidR="005D58AE" w:rsidRPr="00EF13CE" w:rsidRDefault="008A4370" w:rsidP="00D5415E">
      <w:pPr>
        <w:pStyle w:val="Nivel2"/>
        <w:numPr>
          <w:ilvl w:val="1"/>
          <w:numId w:val="6"/>
        </w:numPr>
        <w:ind w:left="425" w:firstLine="0"/>
        <w:rPr>
          <w:rFonts w:ascii="Arial" w:hAnsi="Arial" w:cs="Arial"/>
        </w:rPr>
      </w:pPr>
      <w:r w:rsidRPr="00EF13CE">
        <w:rPr>
          <w:rFonts w:ascii="Arial" w:hAnsi="Arial" w:cs="Arial"/>
        </w:rPr>
        <w:t>Constatada a existência de alguma restrição no que tange à regularidade fiscal de microempresa, empresa de pequeno porte ou sociedade cooperativa, a mesma terá o prazo de 5 (cinco) dias úteis para a regularização da documentação, a realização do pagamento ou parcelamento do débito e a emissão de eventuais certidões negativas ou positivas com efeito de certidão negativa. O prazo para regularização fiscal será contado a partir da divulgação do resultado do julgamento das propostas e poderá ser prorrogado por igual período a critério da administração pública, quando requerida pelo licitante, mediante apresentação de justificativa.</w:t>
      </w:r>
    </w:p>
    <w:p w14:paraId="0E3D8A86" w14:textId="5416ED85" w:rsidR="005D58AE" w:rsidRPr="00EF13CE" w:rsidRDefault="008A4370" w:rsidP="00D5415E">
      <w:pPr>
        <w:pStyle w:val="Nivel2"/>
        <w:numPr>
          <w:ilvl w:val="1"/>
          <w:numId w:val="6"/>
        </w:numPr>
        <w:ind w:left="425" w:firstLine="0"/>
        <w:rPr>
          <w:rFonts w:ascii="Arial" w:hAnsi="Arial" w:cs="Arial"/>
        </w:rPr>
      </w:pPr>
      <w:r w:rsidRPr="00EF13CE">
        <w:rPr>
          <w:rFonts w:ascii="Arial" w:hAnsi="Arial" w:cs="Arial"/>
        </w:rPr>
        <w:t>A não regularização fiscal no prazo previsto no subitem anterior acarretará a inabilitação do licitante, sem prejuízo das sanções previstas no art. 87 da Lei nº 8.666, de 1993, sendo facultado à administração pública convocar os licitantes remanescentes, na ordem de classificação, ou revogar a licitação.</w:t>
      </w:r>
    </w:p>
    <w:p w14:paraId="69F7E6B5" w14:textId="77777777"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A intimação dos atos de habilitação ou inabilitação dos licitantes será feita mediante publicação na imprensa oficial, salvo se presentes os prepostos dos licitantes no ato público em que foi adotada a decisão, caso em que a intimação será feita por comunicação direta aos interessados e lavrada em ata.</w:t>
      </w:r>
    </w:p>
    <w:p w14:paraId="3FD9FCDB" w14:textId="77777777" w:rsidR="004029BB" w:rsidRPr="00EF13CE" w:rsidRDefault="004029BB" w:rsidP="005D58AE">
      <w:pPr>
        <w:spacing w:after="120" w:line="276" w:lineRule="auto"/>
        <w:jc w:val="both"/>
        <w:rPr>
          <w:rFonts w:ascii="Arial" w:hAnsi="Arial" w:cs="Arial"/>
          <w:sz w:val="20"/>
        </w:rPr>
      </w:pPr>
    </w:p>
    <w:p w14:paraId="7F6D11DB" w14:textId="6469E7AD" w:rsidR="009B244C" w:rsidRPr="00EF13CE" w:rsidRDefault="006D2E66" w:rsidP="00D5415E">
      <w:pPr>
        <w:pStyle w:val="PargrafodaLista"/>
        <w:widowControl/>
        <w:numPr>
          <w:ilvl w:val="0"/>
          <w:numId w:val="6"/>
        </w:numPr>
        <w:suppressAutoHyphens w:val="0"/>
        <w:spacing w:before="120" w:after="120" w:line="276" w:lineRule="auto"/>
        <w:ind w:left="0" w:firstLine="0"/>
        <w:contextualSpacing w:val="0"/>
        <w:jc w:val="both"/>
        <w:rPr>
          <w:rFonts w:ascii="Arial" w:hAnsi="Arial" w:cs="Arial"/>
          <w:b/>
          <w:sz w:val="20"/>
        </w:rPr>
      </w:pPr>
      <w:r w:rsidRPr="00EF13CE">
        <w:rPr>
          <w:rFonts w:ascii="Arial" w:hAnsi="Arial" w:cs="Arial"/>
          <w:b/>
          <w:sz w:val="20"/>
        </w:rPr>
        <w:t>DO JULGAMENTO DAS PROPOSTAS</w:t>
      </w:r>
    </w:p>
    <w:p w14:paraId="1652E8E2" w14:textId="12BD956C" w:rsidR="001C4CFD" w:rsidRPr="008429AA" w:rsidRDefault="001C4CFD" w:rsidP="00D5415E">
      <w:pPr>
        <w:pStyle w:val="PargrafodaLista"/>
        <w:numPr>
          <w:ilvl w:val="1"/>
          <w:numId w:val="8"/>
        </w:numPr>
        <w:spacing w:before="120" w:after="120" w:line="276" w:lineRule="auto"/>
        <w:ind w:left="1145"/>
        <w:contextualSpacing w:val="0"/>
        <w:jc w:val="both"/>
        <w:rPr>
          <w:rFonts w:ascii="Arial" w:hAnsi="Arial" w:cs="Arial"/>
          <w:sz w:val="20"/>
        </w:rPr>
      </w:pPr>
      <w:r w:rsidRPr="00EF13CE">
        <w:rPr>
          <w:rFonts w:ascii="Arial" w:hAnsi="Arial" w:cs="Arial"/>
          <w:sz w:val="20"/>
        </w:rPr>
        <w:t xml:space="preserve">O critério de julgamento será </w:t>
      </w:r>
      <w:r w:rsidR="008429AA">
        <w:rPr>
          <w:rFonts w:ascii="Arial" w:hAnsi="Arial" w:cs="Arial"/>
          <w:sz w:val="20"/>
        </w:rPr>
        <w:t>o menor preço.</w:t>
      </w:r>
    </w:p>
    <w:p w14:paraId="67EF6186"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13C69C42"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5C0FA5D3"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05B7C6DC"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28BB56A4"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7492B1ED"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1127945D"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035EB1C0"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3D959714"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3F6A10CC"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791C5D10" w14:textId="77777777" w:rsidR="001F6759" w:rsidRPr="00EF13CE" w:rsidRDefault="001F6759" w:rsidP="00D5415E">
      <w:pPr>
        <w:pStyle w:val="PargrafodaLista"/>
        <w:widowControl/>
        <w:numPr>
          <w:ilvl w:val="1"/>
          <w:numId w:val="4"/>
        </w:numPr>
        <w:suppressAutoHyphens w:val="0"/>
        <w:spacing w:before="120" w:after="120" w:line="276" w:lineRule="auto"/>
        <w:contextualSpacing w:val="0"/>
        <w:jc w:val="both"/>
        <w:rPr>
          <w:rFonts w:ascii="Arial" w:hAnsi="Arial" w:cs="Arial"/>
          <w:vanish/>
          <w:sz w:val="20"/>
        </w:rPr>
      </w:pPr>
    </w:p>
    <w:p w14:paraId="08245DA3" w14:textId="2D153CF0" w:rsidR="00725D96" w:rsidRPr="00EF13CE" w:rsidRDefault="001F6759" w:rsidP="001F6759">
      <w:pPr>
        <w:pStyle w:val="Nivel2"/>
        <w:rPr>
          <w:rFonts w:ascii="Arial" w:hAnsi="Arial" w:cs="Arial"/>
        </w:rPr>
      </w:pPr>
      <w:r w:rsidRPr="00EF13CE">
        <w:rPr>
          <w:rFonts w:ascii="Arial" w:hAnsi="Arial" w:cs="Arial"/>
        </w:rPr>
        <w:t>Na data da abertura dos envelopes contendo as propostas, serão rubricados os documentos pelos membros da Comissão de Licitação e pelos representantes legais das entidades licitantes. A Comissão, caso julgue necessário, poderá suspender a reunião para análise das mesmas</w:t>
      </w:r>
      <w:r w:rsidR="00725D96" w:rsidRPr="00EF13CE">
        <w:rPr>
          <w:rFonts w:ascii="Arial" w:hAnsi="Arial" w:cs="Arial"/>
        </w:rPr>
        <w:t>.</w:t>
      </w:r>
    </w:p>
    <w:p w14:paraId="3D43A2C7" w14:textId="70BFF11A" w:rsidR="001C4CFD" w:rsidRPr="00EF13CE" w:rsidRDefault="001C4CFD" w:rsidP="00725D96">
      <w:pPr>
        <w:pStyle w:val="Nivel2"/>
        <w:ind w:left="425" w:firstLine="0"/>
        <w:rPr>
          <w:rFonts w:ascii="Arial" w:hAnsi="Arial" w:cs="Arial"/>
        </w:rPr>
      </w:pPr>
      <w:r w:rsidRPr="00EF13CE">
        <w:rPr>
          <w:rFonts w:ascii="Arial" w:hAnsi="Arial" w:cs="Arial"/>
        </w:rPr>
        <w:t>A Comissão de Licitação verificará as propostas apresentadas, desclassificando desde logo aquelas que não estejam em conformidade com os requisitos estabelecidos neste Edital</w:t>
      </w:r>
      <w:r w:rsidR="00D56473" w:rsidRPr="00EF13CE">
        <w:rPr>
          <w:rFonts w:ascii="Arial" w:hAnsi="Arial" w:cs="Arial"/>
        </w:rPr>
        <w:t>.</w:t>
      </w:r>
    </w:p>
    <w:p w14:paraId="66C87C17" w14:textId="77777777" w:rsidR="009E0789" w:rsidRPr="00EF13CE" w:rsidRDefault="009E0789" w:rsidP="00725D96">
      <w:pPr>
        <w:pStyle w:val="Nivel2"/>
        <w:ind w:left="425" w:firstLine="0"/>
        <w:rPr>
          <w:rFonts w:ascii="Arial" w:hAnsi="Arial" w:cs="Arial"/>
        </w:rPr>
      </w:pPr>
      <w:r w:rsidRPr="00EF13CE">
        <w:rPr>
          <w:rFonts w:ascii="Arial" w:hAnsi="Arial" w:cs="Arial"/>
        </w:rPr>
        <w:lastRenderedPageBreak/>
        <w:t xml:space="preserve">Não será considerada qualquer oferta ou vantagem não prevista neste </w:t>
      </w:r>
      <w:r w:rsidR="00CE69D4" w:rsidRPr="00EF13CE">
        <w:rPr>
          <w:rFonts w:ascii="Arial" w:hAnsi="Arial" w:cs="Arial"/>
        </w:rPr>
        <w:t>Edital</w:t>
      </w:r>
      <w:r w:rsidRPr="00EF13CE">
        <w:rPr>
          <w:rFonts w:ascii="Arial" w:hAnsi="Arial" w:cs="Arial"/>
        </w:rPr>
        <w:t>, para efeito de julgamento da proposta.</w:t>
      </w:r>
    </w:p>
    <w:p w14:paraId="344D695B" w14:textId="77777777" w:rsidR="007343E4" w:rsidRPr="00EF13CE" w:rsidRDefault="006D2E66" w:rsidP="00725D96">
      <w:pPr>
        <w:pStyle w:val="Nivel2"/>
        <w:ind w:left="425" w:firstLine="0"/>
        <w:rPr>
          <w:rFonts w:ascii="Arial" w:hAnsi="Arial" w:cs="Arial"/>
        </w:rPr>
      </w:pPr>
      <w:r w:rsidRPr="00EF13CE">
        <w:rPr>
          <w:rFonts w:ascii="Arial" w:hAnsi="Arial" w:cs="Arial"/>
        </w:rPr>
        <w:t xml:space="preserve">As propostas serão classificadas </w:t>
      </w:r>
      <w:r w:rsidR="007343E4" w:rsidRPr="00EF13CE">
        <w:rPr>
          <w:rFonts w:ascii="Arial" w:hAnsi="Arial" w:cs="Arial"/>
        </w:rPr>
        <w:t>em</w:t>
      </w:r>
      <w:r w:rsidRPr="00EF13CE">
        <w:rPr>
          <w:rFonts w:ascii="Arial" w:hAnsi="Arial" w:cs="Arial"/>
        </w:rPr>
        <w:t xml:space="preserve"> ordem </w:t>
      </w:r>
      <w:r w:rsidR="00B43348" w:rsidRPr="00EF13CE">
        <w:rPr>
          <w:rFonts w:ascii="Arial" w:hAnsi="Arial" w:cs="Arial"/>
        </w:rPr>
        <w:t xml:space="preserve">crescente </w:t>
      </w:r>
      <w:r w:rsidRPr="00EF13CE">
        <w:rPr>
          <w:rFonts w:ascii="Arial" w:hAnsi="Arial" w:cs="Arial"/>
        </w:rPr>
        <w:t>de preços propostos</w:t>
      </w:r>
      <w:r w:rsidR="007343E4" w:rsidRPr="00EF13CE">
        <w:rPr>
          <w:rFonts w:ascii="Arial" w:hAnsi="Arial" w:cs="Arial"/>
        </w:rPr>
        <w:t xml:space="preserve">. </w:t>
      </w:r>
    </w:p>
    <w:p w14:paraId="18CF8A39" w14:textId="0E1A0CDB" w:rsidR="007343E4" w:rsidRPr="00EF13CE" w:rsidRDefault="007343E4" w:rsidP="00725D96">
      <w:pPr>
        <w:pStyle w:val="Nivel2"/>
        <w:ind w:left="425" w:firstLine="0"/>
        <w:rPr>
          <w:rFonts w:ascii="Arial" w:eastAsia="Zurich BT" w:hAnsi="Arial" w:cs="Arial"/>
          <w:bCs/>
        </w:rPr>
      </w:pPr>
      <w:r w:rsidRPr="00EF13CE">
        <w:rPr>
          <w:rFonts w:ascii="Arial" w:hAnsi="Arial" w:cs="Arial"/>
        </w:rPr>
        <w:t xml:space="preserve">A Comissão de Licitação verificará o porte das empresas licitantes classificadas. Havendo </w:t>
      </w:r>
      <w:r w:rsidRPr="00EF13CE">
        <w:rPr>
          <w:rFonts w:ascii="Arial" w:eastAsia="Zurich BT" w:hAnsi="Arial" w:cs="Arial"/>
          <w:bCs/>
        </w:rPr>
        <w:t>microempresas, empresas de pequeno porte, proceder</w:t>
      </w:r>
      <w:r w:rsidR="001F6759" w:rsidRPr="00EF13CE">
        <w:rPr>
          <w:rFonts w:ascii="Arial" w:eastAsia="Zurich BT" w:hAnsi="Arial" w:cs="Arial"/>
          <w:bCs/>
        </w:rPr>
        <w:t>-se-</w:t>
      </w:r>
      <w:r w:rsidRPr="00EF13CE">
        <w:rPr>
          <w:rFonts w:ascii="Arial" w:eastAsia="Zurich BT" w:hAnsi="Arial" w:cs="Arial"/>
          <w:bCs/>
        </w:rPr>
        <w:t xml:space="preserve">á à comparação com os valores da primeira colocada, se esta for empresa de maior porte, para o fim de aplicar-se o disposto nos </w:t>
      </w:r>
      <w:proofErr w:type="spellStart"/>
      <w:r w:rsidRPr="00EF13CE">
        <w:rPr>
          <w:rFonts w:ascii="Arial" w:eastAsia="Zurich BT" w:hAnsi="Arial" w:cs="Arial"/>
          <w:bCs/>
        </w:rPr>
        <w:t>arts</w:t>
      </w:r>
      <w:proofErr w:type="spellEnd"/>
      <w:r w:rsidRPr="00EF13CE">
        <w:rPr>
          <w:rFonts w:ascii="Arial" w:eastAsia="Zurich BT" w:hAnsi="Arial" w:cs="Arial"/>
          <w:bCs/>
        </w:rPr>
        <w:t xml:space="preserve">. 44 e 45 da LC nº 123, de 2006, regulamentada pelo Decreto nº </w:t>
      </w:r>
      <w:r w:rsidR="008A4370" w:rsidRPr="00EF13CE">
        <w:rPr>
          <w:rFonts w:ascii="Arial" w:eastAsia="Zurich BT" w:hAnsi="Arial" w:cs="Arial"/>
          <w:bCs/>
        </w:rPr>
        <w:t>8.538, de 2015</w:t>
      </w:r>
      <w:r w:rsidRPr="00EF13CE">
        <w:rPr>
          <w:rFonts w:ascii="Arial" w:eastAsia="Zurich BT" w:hAnsi="Arial" w:cs="Arial"/>
          <w:bCs/>
        </w:rPr>
        <w:t>.</w:t>
      </w:r>
    </w:p>
    <w:p w14:paraId="6CF66F17" w14:textId="69B92FE1" w:rsidR="007343E4" w:rsidRPr="00EF13CE" w:rsidRDefault="007343E4" w:rsidP="00ED7E0C">
      <w:pPr>
        <w:pStyle w:val="PargrafodaLista"/>
        <w:numPr>
          <w:ilvl w:val="2"/>
          <w:numId w:val="2"/>
        </w:numPr>
        <w:spacing w:before="120" w:after="120" w:line="276" w:lineRule="auto"/>
        <w:ind w:left="1854"/>
        <w:contextualSpacing w:val="0"/>
        <w:jc w:val="both"/>
        <w:rPr>
          <w:rFonts w:ascii="Arial" w:hAnsi="Arial" w:cs="Arial"/>
          <w:color w:val="000000"/>
          <w:sz w:val="20"/>
        </w:rPr>
      </w:pPr>
      <w:r w:rsidRPr="00EF13CE">
        <w:rPr>
          <w:rFonts w:ascii="Arial" w:hAnsi="Arial" w:cs="Arial"/>
          <w:color w:val="000000"/>
          <w:sz w:val="20"/>
        </w:rPr>
        <w:t xml:space="preserve">Nessas condições, as propostas de </w:t>
      </w:r>
      <w:r w:rsidRPr="00EF13CE">
        <w:rPr>
          <w:rFonts w:ascii="Arial" w:eastAsia="Zurich BT" w:hAnsi="Arial" w:cs="Arial"/>
          <w:bCs/>
          <w:sz w:val="20"/>
        </w:rPr>
        <w:t>microempresas, empresas de pequeno porte</w:t>
      </w:r>
      <w:r w:rsidRPr="00EF13CE">
        <w:rPr>
          <w:rFonts w:ascii="Arial" w:hAnsi="Arial" w:cs="Arial"/>
          <w:color w:val="000000"/>
          <w:sz w:val="20"/>
        </w:rPr>
        <w:t xml:space="preserve"> que se encontrarem na faixa de até 10% (dez por cento) acima da proposta de menor preço serão consideradas empatadas com a primeira colocada.</w:t>
      </w:r>
    </w:p>
    <w:p w14:paraId="4510C303" w14:textId="1AD2F2D8" w:rsidR="007343E4" w:rsidRPr="00EF13CE" w:rsidRDefault="007343E4" w:rsidP="00ED7E0C">
      <w:pPr>
        <w:numPr>
          <w:ilvl w:val="2"/>
          <w:numId w:val="2"/>
        </w:numPr>
        <w:spacing w:before="120" w:after="120" w:line="276" w:lineRule="auto"/>
        <w:ind w:left="1134" w:firstLine="0"/>
        <w:jc w:val="both"/>
        <w:rPr>
          <w:rFonts w:ascii="Arial" w:hAnsi="Arial" w:cs="Arial"/>
          <w:color w:val="000000"/>
          <w:sz w:val="20"/>
        </w:rPr>
      </w:pPr>
      <w:r w:rsidRPr="00EF13CE">
        <w:rPr>
          <w:rFonts w:ascii="Arial" w:hAnsi="Arial" w:cs="Arial"/>
          <w:sz w:val="20"/>
        </w:rPr>
        <w:t>A melhor classificada nos termos do item anterior terá o direito de encaminhar uma</w:t>
      </w:r>
      <w:r w:rsidRPr="00EF13CE">
        <w:rPr>
          <w:rFonts w:ascii="Arial" w:hAnsi="Arial" w:cs="Arial"/>
          <w:color w:val="000000"/>
          <w:sz w:val="20"/>
        </w:rPr>
        <w:t xml:space="preserve"> última oferta para desempate, obrigatoriamente em valor inferior ao da primeira colocada, no prazo de </w:t>
      </w:r>
      <w:r w:rsidR="002101EE">
        <w:rPr>
          <w:rFonts w:ascii="Arial" w:hAnsi="Arial" w:cs="Arial"/>
          <w:color w:val="000000"/>
          <w:sz w:val="20"/>
        </w:rPr>
        <w:t>30 (trinta)</w:t>
      </w:r>
      <w:r w:rsidRPr="00EF13CE">
        <w:rPr>
          <w:rFonts w:ascii="Arial" w:hAnsi="Arial" w:cs="Arial"/>
          <w:color w:val="000000"/>
          <w:sz w:val="20"/>
        </w:rPr>
        <w:t xml:space="preserve"> </w:t>
      </w:r>
      <w:r w:rsidR="00823A77" w:rsidRPr="00EF13CE">
        <w:rPr>
          <w:rFonts w:ascii="Arial" w:hAnsi="Arial" w:cs="Arial"/>
          <w:color w:val="000000"/>
          <w:sz w:val="20"/>
        </w:rPr>
        <w:t xml:space="preserve">minutos, caso esteja presente na sessão ou </w:t>
      </w:r>
      <w:r w:rsidR="009D2B4D" w:rsidRPr="00EF13CE">
        <w:rPr>
          <w:rFonts w:ascii="Arial" w:hAnsi="Arial" w:cs="Arial"/>
          <w:color w:val="000000"/>
          <w:sz w:val="20"/>
        </w:rPr>
        <w:t xml:space="preserve">no prazo </w:t>
      </w:r>
      <w:r w:rsidR="00823A77" w:rsidRPr="00EF13CE">
        <w:rPr>
          <w:rFonts w:ascii="Arial" w:hAnsi="Arial" w:cs="Arial"/>
          <w:color w:val="000000"/>
          <w:sz w:val="20"/>
        </w:rPr>
        <w:t>de</w:t>
      </w:r>
      <w:r w:rsidR="002101EE">
        <w:rPr>
          <w:rFonts w:ascii="Arial" w:hAnsi="Arial" w:cs="Arial"/>
          <w:color w:val="000000"/>
          <w:sz w:val="20"/>
        </w:rPr>
        <w:t xml:space="preserve"> 1 (um)</w:t>
      </w:r>
      <w:r w:rsidR="009B336E" w:rsidRPr="00EF13CE">
        <w:rPr>
          <w:rFonts w:ascii="Arial" w:hAnsi="Arial" w:cs="Arial"/>
          <w:color w:val="000000"/>
          <w:sz w:val="20"/>
        </w:rPr>
        <w:t xml:space="preserve"> dia</w:t>
      </w:r>
      <w:r w:rsidR="002101EE">
        <w:rPr>
          <w:rFonts w:ascii="Arial" w:hAnsi="Arial" w:cs="Arial"/>
          <w:color w:val="000000"/>
          <w:sz w:val="20"/>
        </w:rPr>
        <w:t xml:space="preserve"> útil</w:t>
      </w:r>
      <w:r w:rsidRPr="00EF13CE">
        <w:rPr>
          <w:rFonts w:ascii="Arial" w:hAnsi="Arial" w:cs="Arial"/>
          <w:color w:val="000000"/>
          <w:sz w:val="20"/>
        </w:rPr>
        <w:t>, contados da comunicação da Comissão de Licitação</w:t>
      </w:r>
      <w:r w:rsidR="009D2B4D" w:rsidRPr="00EF13CE">
        <w:rPr>
          <w:rFonts w:ascii="Arial" w:hAnsi="Arial" w:cs="Arial"/>
          <w:color w:val="000000"/>
          <w:sz w:val="20"/>
        </w:rPr>
        <w:t xml:space="preserve">, na hipótese de ausência. Neste caso, a oferta deverá ser </w:t>
      </w:r>
      <w:r w:rsidR="009118EB" w:rsidRPr="00EF13CE">
        <w:rPr>
          <w:rFonts w:ascii="Arial" w:hAnsi="Arial" w:cs="Arial"/>
          <w:color w:val="000000"/>
          <w:sz w:val="20"/>
        </w:rPr>
        <w:t>escrita e assinada</w:t>
      </w:r>
      <w:r w:rsidR="009D2B4D" w:rsidRPr="00EF13CE">
        <w:rPr>
          <w:rFonts w:ascii="Arial" w:hAnsi="Arial" w:cs="Arial"/>
          <w:color w:val="000000"/>
          <w:sz w:val="20"/>
        </w:rPr>
        <w:t xml:space="preserve"> para posterior inclusão nos autos do processo licitatório.</w:t>
      </w:r>
    </w:p>
    <w:p w14:paraId="2F161518" w14:textId="0679F7EA" w:rsidR="00EF0212" w:rsidRPr="00EF13CE" w:rsidRDefault="007343E4" w:rsidP="00ED7E0C">
      <w:pPr>
        <w:numPr>
          <w:ilvl w:val="2"/>
          <w:numId w:val="2"/>
        </w:numPr>
        <w:spacing w:before="120" w:after="120" w:line="276" w:lineRule="auto"/>
        <w:ind w:left="1134" w:firstLine="0"/>
        <w:jc w:val="both"/>
        <w:rPr>
          <w:rFonts w:ascii="Arial" w:hAnsi="Arial" w:cs="Arial"/>
          <w:sz w:val="20"/>
        </w:rPr>
      </w:pPr>
      <w:r w:rsidRPr="00EF13CE">
        <w:rPr>
          <w:rFonts w:ascii="Arial" w:hAnsi="Arial" w:cs="Arial"/>
          <w:color w:val="000000"/>
          <w:sz w:val="20"/>
        </w:rPr>
        <w:t xml:space="preserve">Caso a </w:t>
      </w:r>
      <w:r w:rsidRPr="00EF13CE">
        <w:rPr>
          <w:rFonts w:ascii="Arial" w:eastAsia="Zurich BT" w:hAnsi="Arial" w:cs="Arial"/>
          <w:bCs/>
          <w:sz w:val="20"/>
        </w:rPr>
        <w:t xml:space="preserve">microempresa, empresa de pequeno porte </w:t>
      </w:r>
      <w:r w:rsidRPr="00EF13CE">
        <w:rPr>
          <w:rFonts w:ascii="Arial" w:hAnsi="Arial" w:cs="Arial"/>
          <w:color w:val="000000"/>
          <w:sz w:val="20"/>
        </w:rPr>
        <w:t xml:space="preserve">melhor classificada desista ou não se manifeste no prazo estabelecido, serão convocadas as demais licitantes </w:t>
      </w:r>
      <w:r w:rsidRPr="00EF13CE">
        <w:rPr>
          <w:rFonts w:ascii="Arial" w:eastAsia="Zurich BT" w:hAnsi="Arial" w:cs="Arial"/>
          <w:bCs/>
          <w:sz w:val="20"/>
        </w:rPr>
        <w:t>microempresa</w:t>
      </w:r>
      <w:r w:rsidR="009D2B4D" w:rsidRPr="00EF13CE">
        <w:rPr>
          <w:rFonts w:ascii="Arial" w:eastAsia="Zurich BT" w:hAnsi="Arial" w:cs="Arial"/>
          <w:bCs/>
          <w:sz w:val="20"/>
        </w:rPr>
        <w:t>s</w:t>
      </w:r>
      <w:r w:rsidRPr="00EF13CE">
        <w:rPr>
          <w:rFonts w:ascii="Arial" w:eastAsia="Zurich BT" w:hAnsi="Arial" w:cs="Arial"/>
          <w:bCs/>
          <w:sz w:val="20"/>
        </w:rPr>
        <w:t>, empresa</w:t>
      </w:r>
      <w:r w:rsidR="009D2B4D" w:rsidRPr="00EF13CE">
        <w:rPr>
          <w:rFonts w:ascii="Arial" w:eastAsia="Zurich BT" w:hAnsi="Arial" w:cs="Arial"/>
          <w:bCs/>
          <w:sz w:val="20"/>
        </w:rPr>
        <w:t>s</w:t>
      </w:r>
      <w:r w:rsidRPr="00EF13CE">
        <w:rPr>
          <w:rFonts w:ascii="Arial" w:eastAsia="Zurich BT" w:hAnsi="Arial" w:cs="Arial"/>
          <w:bCs/>
          <w:sz w:val="20"/>
        </w:rPr>
        <w:t xml:space="preserve"> de pequeno porte </w:t>
      </w:r>
      <w:r w:rsidRPr="00EF13CE">
        <w:rPr>
          <w:rFonts w:ascii="Arial" w:hAnsi="Arial" w:cs="Arial"/>
          <w:color w:val="000000"/>
          <w:sz w:val="20"/>
        </w:rPr>
        <w:t xml:space="preserve">que se encontrem naquele intervalo de </w:t>
      </w:r>
      <w:r w:rsidR="00823A77" w:rsidRPr="00EF13CE">
        <w:rPr>
          <w:rFonts w:ascii="Arial" w:hAnsi="Arial" w:cs="Arial"/>
          <w:color w:val="000000"/>
          <w:sz w:val="20"/>
        </w:rPr>
        <w:t>10</w:t>
      </w:r>
      <w:r w:rsidRPr="00EF13CE">
        <w:rPr>
          <w:rFonts w:ascii="Arial" w:hAnsi="Arial" w:cs="Arial"/>
          <w:color w:val="000000"/>
          <w:sz w:val="20"/>
        </w:rPr>
        <w:t>% (</w:t>
      </w:r>
      <w:r w:rsidR="00823A77" w:rsidRPr="00EF13CE">
        <w:rPr>
          <w:rFonts w:ascii="Arial" w:hAnsi="Arial" w:cs="Arial"/>
          <w:color w:val="000000"/>
          <w:sz w:val="20"/>
        </w:rPr>
        <w:t>dez</w:t>
      </w:r>
      <w:r w:rsidRPr="00EF13CE">
        <w:rPr>
          <w:rFonts w:ascii="Arial" w:hAnsi="Arial" w:cs="Arial"/>
          <w:color w:val="000000"/>
          <w:sz w:val="20"/>
        </w:rPr>
        <w:t xml:space="preserve"> por cento), na ordem de classificação, </w:t>
      </w:r>
      <w:r w:rsidRPr="00EF13CE">
        <w:rPr>
          <w:rFonts w:ascii="Arial" w:hAnsi="Arial" w:cs="Arial"/>
          <w:sz w:val="20"/>
        </w:rPr>
        <w:t>para o exercício do mesmo direito, no</w:t>
      </w:r>
      <w:r w:rsidR="00EF0212" w:rsidRPr="00EF13CE">
        <w:rPr>
          <w:rFonts w:ascii="Arial" w:hAnsi="Arial" w:cs="Arial"/>
          <w:sz w:val="20"/>
        </w:rPr>
        <w:t>s mesmos</w:t>
      </w:r>
      <w:r w:rsidRPr="00EF13CE">
        <w:rPr>
          <w:rFonts w:ascii="Arial" w:hAnsi="Arial" w:cs="Arial"/>
          <w:sz w:val="20"/>
        </w:rPr>
        <w:t xml:space="preserve"> prazo</w:t>
      </w:r>
      <w:r w:rsidR="00EF0212" w:rsidRPr="00EF13CE">
        <w:rPr>
          <w:rFonts w:ascii="Arial" w:hAnsi="Arial" w:cs="Arial"/>
          <w:sz w:val="20"/>
        </w:rPr>
        <w:t>s</w:t>
      </w:r>
      <w:r w:rsidRPr="00EF13CE">
        <w:rPr>
          <w:rFonts w:ascii="Arial" w:hAnsi="Arial" w:cs="Arial"/>
          <w:sz w:val="20"/>
        </w:rPr>
        <w:t xml:space="preserve"> estabelecido</w:t>
      </w:r>
      <w:r w:rsidR="00EF0212" w:rsidRPr="00EF13CE">
        <w:rPr>
          <w:rFonts w:ascii="Arial" w:hAnsi="Arial" w:cs="Arial"/>
          <w:sz w:val="20"/>
        </w:rPr>
        <w:t>s</w:t>
      </w:r>
      <w:r w:rsidRPr="00EF13CE">
        <w:rPr>
          <w:rFonts w:ascii="Arial" w:hAnsi="Arial" w:cs="Arial"/>
          <w:sz w:val="20"/>
        </w:rPr>
        <w:t xml:space="preserve"> no subitem anterior</w:t>
      </w:r>
      <w:r w:rsidR="00EF0212" w:rsidRPr="00EF13CE">
        <w:rPr>
          <w:rFonts w:ascii="Arial" w:hAnsi="Arial" w:cs="Arial"/>
          <w:sz w:val="20"/>
        </w:rPr>
        <w:t>.</w:t>
      </w:r>
    </w:p>
    <w:p w14:paraId="7D340CBC" w14:textId="77777777" w:rsidR="009E0789" w:rsidRPr="00EF13CE" w:rsidRDefault="007343E4" w:rsidP="00ED7E0C">
      <w:pPr>
        <w:numPr>
          <w:ilvl w:val="1"/>
          <w:numId w:val="2"/>
        </w:numPr>
        <w:spacing w:before="120" w:after="120" w:line="276" w:lineRule="auto"/>
        <w:ind w:left="425" w:firstLine="0"/>
        <w:jc w:val="both"/>
        <w:rPr>
          <w:rFonts w:ascii="Arial" w:hAnsi="Arial" w:cs="Arial"/>
          <w:sz w:val="20"/>
        </w:rPr>
      </w:pPr>
      <w:r w:rsidRPr="00EF13CE">
        <w:rPr>
          <w:rFonts w:ascii="Arial" w:hAnsi="Arial" w:cs="Arial"/>
          <w:sz w:val="20"/>
        </w:rPr>
        <w:t xml:space="preserve">Caso </w:t>
      </w:r>
      <w:r w:rsidR="00EF0212" w:rsidRPr="00EF13CE">
        <w:rPr>
          <w:rFonts w:ascii="Arial" w:hAnsi="Arial" w:cs="Arial"/>
          <w:sz w:val="20"/>
        </w:rPr>
        <w:t>s</w:t>
      </w:r>
      <w:r w:rsidRPr="00EF13CE">
        <w:rPr>
          <w:rFonts w:ascii="Arial" w:hAnsi="Arial" w:cs="Arial"/>
          <w:sz w:val="20"/>
        </w:rPr>
        <w:t>ejam identificadas propostas de preços idênticos de microempresa, empresa de</w:t>
      </w:r>
      <w:r w:rsidRPr="00EF13CE">
        <w:rPr>
          <w:rFonts w:ascii="Arial" w:eastAsia="Zurich BT" w:hAnsi="Arial" w:cs="Arial"/>
          <w:bCs/>
          <w:sz w:val="20"/>
        </w:rPr>
        <w:t xml:space="preserve"> pequeno porte ou sociedade cooperativa empatadas na faixa de até </w:t>
      </w:r>
      <w:r w:rsidR="00EF0212" w:rsidRPr="00EF13CE">
        <w:rPr>
          <w:rFonts w:ascii="Arial" w:eastAsia="Zurich BT" w:hAnsi="Arial" w:cs="Arial"/>
          <w:bCs/>
          <w:sz w:val="20"/>
        </w:rPr>
        <w:t>10</w:t>
      </w:r>
      <w:r w:rsidRPr="00EF13CE">
        <w:rPr>
          <w:rFonts w:ascii="Arial" w:eastAsia="Zurich BT" w:hAnsi="Arial" w:cs="Arial"/>
          <w:bCs/>
          <w:sz w:val="20"/>
        </w:rPr>
        <w:t>% (</w:t>
      </w:r>
      <w:r w:rsidR="00EF0212" w:rsidRPr="00EF13CE">
        <w:rPr>
          <w:rFonts w:ascii="Arial" w:eastAsia="Zurich BT" w:hAnsi="Arial" w:cs="Arial"/>
          <w:bCs/>
          <w:sz w:val="20"/>
        </w:rPr>
        <w:t>dez</w:t>
      </w:r>
      <w:r w:rsidRPr="00EF13CE">
        <w:rPr>
          <w:rFonts w:ascii="Arial" w:eastAsia="Zurich BT" w:hAnsi="Arial" w:cs="Arial"/>
          <w:bCs/>
          <w:sz w:val="20"/>
        </w:rPr>
        <w:t xml:space="preserve"> por cento) sobre o valor cotado pela primeira colocada, </w:t>
      </w:r>
      <w:r w:rsidR="009D2B4D" w:rsidRPr="00EF13CE">
        <w:rPr>
          <w:rFonts w:ascii="Arial" w:eastAsia="Zurich BT" w:hAnsi="Arial" w:cs="Arial"/>
          <w:bCs/>
          <w:sz w:val="20"/>
        </w:rPr>
        <w:t>a Comissão de Licitação convocará os licitantes para que compareçam ao sorteio na data</w:t>
      </w:r>
      <w:r w:rsidR="009E0789" w:rsidRPr="00EF13CE">
        <w:rPr>
          <w:rFonts w:ascii="Arial" w:eastAsia="Zurich BT" w:hAnsi="Arial" w:cs="Arial"/>
          <w:bCs/>
          <w:sz w:val="20"/>
        </w:rPr>
        <w:t xml:space="preserve"> e horário estipulados</w:t>
      </w:r>
      <w:r w:rsidR="009D2B4D" w:rsidRPr="00EF13CE">
        <w:rPr>
          <w:rFonts w:ascii="Arial" w:eastAsia="Zurich BT" w:hAnsi="Arial" w:cs="Arial"/>
          <w:bCs/>
          <w:sz w:val="20"/>
        </w:rPr>
        <w:t xml:space="preserve">, </w:t>
      </w:r>
      <w:r w:rsidR="009E0789" w:rsidRPr="00EF13CE">
        <w:rPr>
          <w:rFonts w:ascii="Arial" w:hAnsi="Arial" w:cs="Arial"/>
          <w:sz w:val="20"/>
        </w:rPr>
        <w:t xml:space="preserve">para que se identifique aquela que primeiro poderá </w:t>
      </w:r>
      <w:r w:rsidR="006C7814" w:rsidRPr="00EF13CE">
        <w:rPr>
          <w:rFonts w:ascii="Arial" w:hAnsi="Arial" w:cs="Arial"/>
          <w:sz w:val="20"/>
        </w:rPr>
        <w:t xml:space="preserve">reduzir a </w:t>
      </w:r>
      <w:r w:rsidR="009E0789" w:rsidRPr="00EF13CE">
        <w:rPr>
          <w:rFonts w:ascii="Arial" w:hAnsi="Arial" w:cs="Arial"/>
          <w:sz w:val="20"/>
        </w:rPr>
        <w:t>oferta.</w:t>
      </w:r>
    </w:p>
    <w:p w14:paraId="50D99264" w14:textId="77777777" w:rsidR="009E0789" w:rsidRPr="00EF13CE" w:rsidRDefault="007343E4" w:rsidP="00ED7E0C">
      <w:pPr>
        <w:numPr>
          <w:ilvl w:val="1"/>
          <w:numId w:val="2"/>
        </w:numPr>
        <w:spacing w:before="120" w:after="120" w:line="276" w:lineRule="auto"/>
        <w:ind w:left="425" w:firstLine="0"/>
        <w:jc w:val="both"/>
        <w:rPr>
          <w:rFonts w:ascii="Arial" w:hAnsi="Arial" w:cs="Arial"/>
          <w:sz w:val="20"/>
        </w:rPr>
      </w:pPr>
      <w:r w:rsidRPr="00EF13CE">
        <w:rPr>
          <w:rFonts w:ascii="Arial" w:hAnsi="Arial" w:cs="Arial"/>
          <w:sz w:val="20"/>
        </w:rPr>
        <w:t xml:space="preserve">Havendo êxito no procedimento de desempate, </w:t>
      </w:r>
      <w:r w:rsidR="009E0789" w:rsidRPr="00EF13CE">
        <w:rPr>
          <w:rFonts w:ascii="Arial" w:hAnsi="Arial" w:cs="Arial"/>
          <w:sz w:val="20"/>
        </w:rPr>
        <w:t xml:space="preserve">será elaborada a nova classificação das propostas </w:t>
      </w:r>
      <w:r w:rsidRPr="00EF13CE">
        <w:rPr>
          <w:rFonts w:ascii="Arial" w:hAnsi="Arial" w:cs="Arial"/>
          <w:sz w:val="20"/>
        </w:rPr>
        <w:t>para fins de aceitação do valor ofertado. Não sendo aplicável o procedimento, ou não havendo êxito na aplicação deste, prevalecerá a classificação inicial.</w:t>
      </w:r>
    </w:p>
    <w:p w14:paraId="45D1D72D" w14:textId="77777777" w:rsidR="001C4CFD" w:rsidRPr="00EF13CE" w:rsidRDefault="001C4CFD" w:rsidP="00ED7E0C">
      <w:pPr>
        <w:numPr>
          <w:ilvl w:val="1"/>
          <w:numId w:val="2"/>
        </w:numPr>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Persistindo o empate, será assegurada preferência, sucessivamente, aos bens e serviços:</w:t>
      </w:r>
    </w:p>
    <w:p w14:paraId="1E38B2D0" w14:textId="77777777" w:rsidR="001C4CFD" w:rsidRPr="00EF13CE" w:rsidRDefault="001C4CFD" w:rsidP="00ED7E0C">
      <w:pPr>
        <w:numPr>
          <w:ilvl w:val="2"/>
          <w:numId w:val="2"/>
        </w:numPr>
        <w:spacing w:before="120" w:after="120" w:line="276" w:lineRule="auto"/>
        <w:ind w:left="1134" w:firstLine="0"/>
        <w:jc w:val="both"/>
        <w:rPr>
          <w:rFonts w:ascii="Arial" w:hAnsi="Arial" w:cs="Arial"/>
          <w:color w:val="000000"/>
          <w:sz w:val="20"/>
        </w:rPr>
      </w:pPr>
      <w:r w:rsidRPr="00EF13CE">
        <w:rPr>
          <w:rFonts w:ascii="Arial" w:hAnsi="Arial" w:cs="Arial"/>
          <w:color w:val="000000"/>
          <w:sz w:val="20"/>
        </w:rPr>
        <w:t xml:space="preserve">produzidos no País; </w:t>
      </w:r>
    </w:p>
    <w:p w14:paraId="0030AAC3" w14:textId="77777777" w:rsidR="001C4CFD" w:rsidRPr="00EF13CE" w:rsidRDefault="001C4CFD" w:rsidP="00ED7E0C">
      <w:pPr>
        <w:numPr>
          <w:ilvl w:val="2"/>
          <w:numId w:val="2"/>
        </w:numPr>
        <w:spacing w:before="120" w:after="120" w:line="276" w:lineRule="auto"/>
        <w:ind w:left="1134" w:firstLine="0"/>
        <w:jc w:val="both"/>
        <w:rPr>
          <w:rFonts w:ascii="Arial" w:hAnsi="Arial" w:cs="Arial"/>
          <w:color w:val="000000"/>
          <w:sz w:val="20"/>
        </w:rPr>
      </w:pPr>
      <w:r w:rsidRPr="00EF13CE">
        <w:rPr>
          <w:rFonts w:ascii="Arial" w:hAnsi="Arial" w:cs="Arial"/>
          <w:color w:val="000000"/>
          <w:sz w:val="20"/>
        </w:rPr>
        <w:t>produzidos ou prestados por empresas brasileiras;</w:t>
      </w:r>
    </w:p>
    <w:p w14:paraId="66139C1B" w14:textId="77777777" w:rsidR="001C4CFD" w:rsidRPr="00EF13CE" w:rsidRDefault="001C4CFD" w:rsidP="00ED7E0C">
      <w:pPr>
        <w:numPr>
          <w:ilvl w:val="2"/>
          <w:numId w:val="2"/>
        </w:numPr>
        <w:spacing w:before="120" w:after="120" w:line="276" w:lineRule="auto"/>
        <w:ind w:left="1134" w:firstLine="0"/>
        <w:jc w:val="both"/>
        <w:rPr>
          <w:rFonts w:ascii="Arial" w:hAnsi="Arial" w:cs="Arial"/>
          <w:color w:val="000000"/>
          <w:sz w:val="20"/>
        </w:rPr>
      </w:pPr>
      <w:r w:rsidRPr="00EF13CE">
        <w:rPr>
          <w:rFonts w:ascii="Arial" w:hAnsi="Arial" w:cs="Arial"/>
          <w:color w:val="000000"/>
          <w:sz w:val="20"/>
        </w:rPr>
        <w:t>produzidos ou prestados por empresas que invistam em pesquisa e no desenvolvimento de tecnologia no País.</w:t>
      </w:r>
    </w:p>
    <w:p w14:paraId="77688578" w14:textId="1256C8DA" w:rsidR="009B6D5D" w:rsidRPr="00EF13CE" w:rsidRDefault="009B6D5D" w:rsidP="00ED7E0C">
      <w:pPr>
        <w:pStyle w:val="Nivel3"/>
        <w:numPr>
          <w:ilvl w:val="2"/>
          <w:numId w:val="2"/>
        </w:numPr>
        <w:rPr>
          <w:rFonts w:ascii="Arial" w:hAnsi="Arial"/>
        </w:rPr>
      </w:pPr>
      <w:r w:rsidRPr="00EF13CE">
        <w:rPr>
          <w:rFonts w:ascii="Arial" w:hAnsi="Arial"/>
        </w:rPr>
        <w:t>produzidos ou prestados por empresas que comprovem cumprimento de reserva de cargos prevista em lei para pessoa com deficiência ou para reabilitado da Previdência Social e que atendam às regras de acessibilidade previstas na legislação.</w:t>
      </w:r>
    </w:p>
    <w:p w14:paraId="1958AA87" w14:textId="798A5B64" w:rsidR="007343E4" w:rsidRPr="00EF13CE" w:rsidRDefault="00725D96" w:rsidP="00ED7E0C">
      <w:pPr>
        <w:numPr>
          <w:ilvl w:val="1"/>
          <w:numId w:val="2"/>
        </w:numPr>
        <w:spacing w:before="120" w:after="120" w:line="276" w:lineRule="auto"/>
        <w:ind w:left="425" w:firstLine="0"/>
        <w:jc w:val="both"/>
        <w:rPr>
          <w:rFonts w:ascii="Arial" w:hAnsi="Arial" w:cs="Arial"/>
          <w:sz w:val="20"/>
        </w:rPr>
      </w:pPr>
      <w:r w:rsidRPr="00EF13CE">
        <w:rPr>
          <w:rFonts w:ascii="Arial" w:hAnsi="Arial" w:cs="Arial"/>
          <w:color w:val="000000"/>
          <w:sz w:val="20"/>
        </w:rPr>
        <w:t xml:space="preserve">Esgotados todos os demais critérios de desempate previstos em lei, a escolha do licitante vencedor ocorrerá por meio de sorteio, para o qual os licitantes habilitados serão </w:t>
      </w:r>
      <w:r w:rsidRPr="00EF13CE">
        <w:rPr>
          <w:rFonts w:ascii="Arial" w:hAnsi="Arial" w:cs="Arial"/>
          <w:color w:val="000000"/>
          <w:sz w:val="20"/>
        </w:rPr>
        <w:lastRenderedPageBreak/>
        <w:t>convocados.</w:t>
      </w:r>
    </w:p>
    <w:p w14:paraId="7992C26C" w14:textId="77777777" w:rsidR="006D2E66" w:rsidRPr="00EF13CE" w:rsidRDefault="007343E4" w:rsidP="00ED7E0C">
      <w:pPr>
        <w:numPr>
          <w:ilvl w:val="1"/>
          <w:numId w:val="2"/>
        </w:numPr>
        <w:spacing w:before="120" w:after="120" w:line="276" w:lineRule="auto"/>
        <w:ind w:left="425" w:firstLine="0"/>
        <w:jc w:val="both"/>
        <w:rPr>
          <w:rFonts w:ascii="Arial" w:hAnsi="Arial" w:cs="Arial"/>
          <w:sz w:val="20"/>
        </w:rPr>
      </w:pPr>
      <w:r w:rsidRPr="00EF13CE">
        <w:rPr>
          <w:rFonts w:ascii="Arial" w:hAnsi="Arial" w:cs="Arial"/>
          <w:sz w:val="20"/>
        </w:rPr>
        <w:t>Quando todo</w:t>
      </w:r>
      <w:r w:rsidR="006D2E66" w:rsidRPr="00EF13CE">
        <w:rPr>
          <w:rFonts w:ascii="Arial" w:hAnsi="Arial" w:cs="Arial"/>
          <w:sz w:val="20"/>
        </w:rPr>
        <w:t xml:space="preserve">s </w:t>
      </w:r>
      <w:r w:rsidRPr="00EF13CE">
        <w:rPr>
          <w:rFonts w:ascii="Arial" w:hAnsi="Arial" w:cs="Arial"/>
          <w:sz w:val="20"/>
        </w:rPr>
        <w:t>os</w:t>
      </w:r>
      <w:r w:rsidR="006D2E66" w:rsidRPr="00EF13CE">
        <w:rPr>
          <w:rFonts w:ascii="Arial" w:hAnsi="Arial" w:cs="Arial"/>
          <w:sz w:val="20"/>
        </w:rPr>
        <w:t xml:space="preserve"> </w:t>
      </w:r>
      <w:r w:rsidRPr="00EF13CE">
        <w:rPr>
          <w:rFonts w:ascii="Arial" w:hAnsi="Arial" w:cs="Arial"/>
          <w:sz w:val="20"/>
        </w:rPr>
        <w:t>licitantes forem desclassificado</w:t>
      </w:r>
      <w:r w:rsidR="006D2E66" w:rsidRPr="00EF13CE">
        <w:rPr>
          <w:rFonts w:ascii="Arial" w:hAnsi="Arial" w:cs="Arial"/>
          <w:sz w:val="20"/>
        </w:rPr>
        <w:t xml:space="preserve">s, a Comissão de Licitação poderá fixar o prazo de </w:t>
      </w:r>
      <w:r w:rsidR="000912D3" w:rsidRPr="00EF13CE">
        <w:rPr>
          <w:rFonts w:ascii="Arial" w:hAnsi="Arial" w:cs="Arial"/>
          <w:sz w:val="20"/>
        </w:rPr>
        <w:t>8</w:t>
      </w:r>
      <w:r w:rsidR="006D2E66" w:rsidRPr="00EF13CE">
        <w:rPr>
          <w:rFonts w:ascii="Arial" w:hAnsi="Arial" w:cs="Arial"/>
          <w:sz w:val="20"/>
        </w:rPr>
        <w:t xml:space="preserve"> (</w:t>
      </w:r>
      <w:r w:rsidR="005A345C" w:rsidRPr="00EF13CE">
        <w:rPr>
          <w:rFonts w:ascii="Arial" w:hAnsi="Arial" w:cs="Arial"/>
          <w:sz w:val="20"/>
        </w:rPr>
        <w:t>oito</w:t>
      </w:r>
      <w:r w:rsidR="006D2E66" w:rsidRPr="00EF13CE">
        <w:rPr>
          <w:rFonts w:ascii="Arial" w:hAnsi="Arial" w:cs="Arial"/>
          <w:sz w:val="20"/>
        </w:rPr>
        <w:t xml:space="preserve">) dias úteis para a apresentação de novas propostas, escoimadas das causas de desclassificação. </w:t>
      </w:r>
    </w:p>
    <w:p w14:paraId="3B21311E" w14:textId="77777777" w:rsidR="00FD4420" w:rsidRPr="00EF13CE" w:rsidRDefault="00FD4420" w:rsidP="00FD4420">
      <w:pPr>
        <w:pStyle w:val="Corpodetexto"/>
        <w:numPr>
          <w:ilvl w:val="1"/>
          <w:numId w:val="2"/>
        </w:numPr>
        <w:spacing w:before="120" w:line="276" w:lineRule="auto"/>
        <w:jc w:val="both"/>
        <w:rPr>
          <w:rFonts w:ascii="Arial" w:hAnsi="Arial" w:cs="Arial"/>
          <w:color w:val="000000"/>
          <w:sz w:val="20"/>
        </w:rPr>
      </w:pPr>
      <w:r w:rsidRPr="00EF13CE">
        <w:rPr>
          <w:rFonts w:ascii="Arial" w:hAnsi="Arial" w:cs="Arial"/>
          <w:sz w:val="20"/>
        </w:rPr>
        <w:t>Será desclassificada a proposta que:</w:t>
      </w:r>
    </w:p>
    <w:p w14:paraId="03661ACD" w14:textId="77777777" w:rsidR="00FD4420" w:rsidRPr="00EF13CE" w:rsidRDefault="00FD4420" w:rsidP="00FD4420">
      <w:pPr>
        <w:numPr>
          <w:ilvl w:val="2"/>
          <w:numId w:val="2"/>
        </w:numPr>
        <w:spacing w:before="120" w:after="120" w:line="276" w:lineRule="auto"/>
        <w:jc w:val="both"/>
        <w:rPr>
          <w:rFonts w:ascii="Arial" w:hAnsi="Arial" w:cs="Arial"/>
          <w:sz w:val="20"/>
        </w:rPr>
      </w:pPr>
      <w:r w:rsidRPr="00EF13CE">
        <w:rPr>
          <w:rFonts w:ascii="Arial" w:hAnsi="Arial" w:cs="Arial"/>
          <w:sz w:val="20"/>
        </w:rPr>
        <w:t>não estiver em conformidade com os requisitos estabelecidos neste edital;</w:t>
      </w:r>
    </w:p>
    <w:p w14:paraId="7F1EE836" w14:textId="77777777" w:rsidR="00FD4420" w:rsidRPr="00EF13CE" w:rsidRDefault="00FD4420" w:rsidP="00FD4420">
      <w:pPr>
        <w:numPr>
          <w:ilvl w:val="2"/>
          <w:numId w:val="2"/>
        </w:numPr>
        <w:spacing w:before="120" w:after="120" w:line="276" w:lineRule="auto"/>
        <w:jc w:val="both"/>
        <w:rPr>
          <w:rFonts w:ascii="Arial" w:hAnsi="Arial" w:cs="Arial"/>
          <w:sz w:val="20"/>
        </w:rPr>
      </w:pPr>
      <w:r w:rsidRPr="00EF13CE">
        <w:rPr>
          <w:rFonts w:ascii="Arial" w:hAnsi="Arial" w:cs="Arial"/>
          <w:sz w:val="20"/>
        </w:rPr>
        <w:t>contiver vício insanável ou ilegalidade;</w:t>
      </w:r>
    </w:p>
    <w:p w14:paraId="5FBF533B" w14:textId="77777777" w:rsidR="00FD4420" w:rsidRPr="00EF13CE" w:rsidRDefault="00FD4420" w:rsidP="00FD4420">
      <w:pPr>
        <w:numPr>
          <w:ilvl w:val="2"/>
          <w:numId w:val="2"/>
        </w:numPr>
        <w:spacing w:before="120" w:after="120" w:line="276" w:lineRule="auto"/>
        <w:jc w:val="both"/>
        <w:rPr>
          <w:rFonts w:ascii="Arial" w:hAnsi="Arial" w:cs="Arial"/>
          <w:sz w:val="20"/>
        </w:rPr>
      </w:pPr>
      <w:r w:rsidRPr="00EF13CE">
        <w:rPr>
          <w:rFonts w:ascii="Arial" w:hAnsi="Arial" w:cs="Arial"/>
          <w:sz w:val="20"/>
        </w:rPr>
        <w:t>não apresentar as especificações técnicas exigidas no projeto básico ou anexos;</w:t>
      </w:r>
    </w:p>
    <w:p w14:paraId="49E8E2C3" w14:textId="77777777" w:rsidR="00FD4420" w:rsidRPr="00EF13CE" w:rsidRDefault="00FD4420" w:rsidP="00FD4420">
      <w:pPr>
        <w:numPr>
          <w:ilvl w:val="2"/>
          <w:numId w:val="2"/>
        </w:numPr>
        <w:spacing w:before="120" w:after="120" w:line="276" w:lineRule="auto"/>
        <w:jc w:val="both"/>
        <w:rPr>
          <w:rFonts w:ascii="Arial" w:hAnsi="Arial" w:cs="Arial"/>
          <w:sz w:val="20"/>
        </w:rPr>
      </w:pPr>
      <w:r w:rsidRPr="00EF13CE">
        <w:rPr>
          <w:rFonts w:ascii="Arial" w:hAnsi="Arial" w:cs="Arial"/>
          <w:sz w:val="20"/>
        </w:rPr>
        <w:t>Apresentar, na composição de seus preços:</w:t>
      </w:r>
    </w:p>
    <w:p w14:paraId="06503500" w14:textId="77777777" w:rsidR="00FD4420" w:rsidRPr="00EF13CE" w:rsidRDefault="00FD4420" w:rsidP="00FD4420">
      <w:pPr>
        <w:widowControl/>
        <w:numPr>
          <w:ilvl w:val="3"/>
          <w:numId w:val="2"/>
        </w:numPr>
        <w:suppressAutoHyphens w:val="0"/>
        <w:spacing w:before="120" w:after="120" w:line="276" w:lineRule="auto"/>
        <w:jc w:val="both"/>
        <w:rPr>
          <w:rFonts w:ascii="Arial" w:hAnsi="Arial" w:cs="Arial"/>
          <w:sz w:val="20"/>
        </w:rPr>
      </w:pPr>
      <w:r w:rsidRPr="00EF13CE">
        <w:rPr>
          <w:rFonts w:ascii="Arial" w:hAnsi="Arial" w:cs="Arial"/>
          <w:sz w:val="20"/>
        </w:rPr>
        <w:t>taxa de Encargos Sociais ou taxa de B.D.I. inverossímil;</w:t>
      </w:r>
    </w:p>
    <w:p w14:paraId="4E0DF287" w14:textId="77777777" w:rsidR="00FD4420" w:rsidRPr="00EF13CE" w:rsidRDefault="00FD4420" w:rsidP="00FD4420">
      <w:pPr>
        <w:widowControl/>
        <w:numPr>
          <w:ilvl w:val="3"/>
          <w:numId w:val="2"/>
        </w:numPr>
        <w:suppressAutoHyphens w:val="0"/>
        <w:spacing w:before="120" w:after="120" w:line="276" w:lineRule="auto"/>
        <w:jc w:val="both"/>
        <w:rPr>
          <w:rFonts w:ascii="Arial" w:hAnsi="Arial" w:cs="Arial"/>
          <w:sz w:val="20"/>
        </w:rPr>
      </w:pPr>
      <w:r w:rsidRPr="00EF13CE">
        <w:rPr>
          <w:rFonts w:ascii="Arial" w:hAnsi="Arial" w:cs="Arial"/>
          <w:sz w:val="20"/>
        </w:rPr>
        <w:t>custo de insumos em desacordo com os preços de mercado;</w:t>
      </w:r>
    </w:p>
    <w:p w14:paraId="081E015C" w14:textId="77777777" w:rsidR="00FD4420" w:rsidRPr="00EF13CE" w:rsidRDefault="00FD4420" w:rsidP="00FD4420">
      <w:pPr>
        <w:widowControl/>
        <w:numPr>
          <w:ilvl w:val="3"/>
          <w:numId w:val="2"/>
        </w:numPr>
        <w:suppressAutoHyphens w:val="0"/>
        <w:spacing w:before="120" w:after="120" w:line="276" w:lineRule="auto"/>
        <w:jc w:val="both"/>
        <w:rPr>
          <w:rFonts w:ascii="Arial" w:hAnsi="Arial" w:cs="Arial"/>
          <w:sz w:val="20"/>
        </w:rPr>
      </w:pPr>
      <w:r w:rsidRPr="00EF13CE">
        <w:rPr>
          <w:rFonts w:ascii="Arial" w:hAnsi="Arial" w:cs="Arial"/>
          <w:sz w:val="20"/>
        </w:rPr>
        <w:t>quantitativos de mão-de-obra, materiais ou equipamentos insuficientes para compor a unidade dos serviços.</w:t>
      </w:r>
    </w:p>
    <w:p w14:paraId="0226D182" w14:textId="77777777" w:rsidR="00FD4420" w:rsidRPr="00EF13CE" w:rsidRDefault="00FD4420" w:rsidP="00FD4420">
      <w:pPr>
        <w:pStyle w:val="PADRO"/>
        <w:keepNext w:val="0"/>
        <w:widowControl/>
        <w:numPr>
          <w:ilvl w:val="1"/>
          <w:numId w:val="2"/>
        </w:numPr>
        <w:spacing w:before="120" w:after="120"/>
        <w:rPr>
          <w:rFonts w:ascii="Arial" w:hAnsi="Arial" w:cs="Arial"/>
          <w:color w:val="000000" w:themeColor="text1"/>
          <w:szCs w:val="20"/>
        </w:rPr>
      </w:pPr>
      <w:r w:rsidRPr="00EF13CE">
        <w:rPr>
          <w:rFonts w:ascii="Arial" w:hAnsi="Arial" w:cs="Arial"/>
          <w:color w:val="000000" w:themeColor="text1"/>
          <w:szCs w:val="20"/>
        </w:rPr>
        <w:t xml:space="preserve">Caso o Regime de Execução seja o de empreitada por preço global ou empreitada integral, será desclassificada a proposta ou lance vencedor nos quais se verifique que qualquer um dos seus custos unitários supera o correspondente custo unitário de referência fixado pela Administração, salvo se </w:t>
      </w:r>
      <w:r w:rsidRPr="00EF13CE">
        <w:rPr>
          <w:rFonts w:ascii="Arial" w:hAnsi="Arial" w:cs="Arial"/>
          <w:iCs/>
          <w:color w:val="000000" w:themeColor="text1"/>
          <w:szCs w:val="20"/>
        </w:rPr>
        <w:t>o preço de cada uma das etapas previstas no cronograma físico-financeiro não superar os valores de referência discriminados nos projetos anexos a este edital</w:t>
      </w:r>
      <w:r w:rsidRPr="00EF13CE">
        <w:rPr>
          <w:rFonts w:ascii="Arial" w:hAnsi="Arial" w:cs="Arial"/>
          <w:color w:val="000000" w:themeColor="text1"/>
          <w:szCs w:val="20"/>
        </w:rPr>
        <w:t xml:space="preserve">. </w:t>
      </w:r>
    </w:p>
    <w:p w14:paraId="26402CB7" w14:textId="77777777" w:rsidR="00FD4420" w:rsidRPr="00EF13CE" w:rsidRDefault="00FD4420" w:rsidP="00FD4420">
      <w:pPr>
        <w:pStyle w:val="PADRO"/>
        <w:keepNext w:val="0"/>
        <w:widowControl/>
        <w:numPr>
          <w:ilvl w:val="1"/>
          <w:numId w:val="2"/>
        </w:numPr>
        <w:spacing w:before="120" w:after="120"/>
        <w:rPr>
          <w:rFonts w:ascii="Arial" w:hAnsi="Arial" w:cs="Arial"/>
          <w:color w:val="000000" w:themeColor="text1"/>
          <w:szCs w:val="20"/>
        </w:rPr>
      </w:pPr>
      <w:r w:rsidRPr="00EF13CE">
        <w:rPr>
          <w:rFonts w:ascii="Arial" w:hAnsi="Arial" w:cs="Arial"/>
          <w:color w:val="000000" w:themeColor="text1"/>
          <w:szCs w:val="20"/>
        </w:rPr>
        <w:t>Ainda nessa hipótese</w:t>
      </w:r>
      <w:r w:rsidRPr="00EF13CE">
        <w:rPr>
          <w:rFonts w:ascii="Arial" w:hAnsi="Arial" w:cs="Arial"/>
          <w:iCs/>
          <w:color w:val="000000" w:themeColor="text1"/>
          <w:szCs w:val="20"/>
        </w:rPr>
        <w:t>,</w:t>
      </w:r>
      <w:r w:rsidRPr="00EF13CE">
        <w:rPr>
          <w:rFonts w:ascii="Arial" w:hAnsi="Arial" w:cs="Arial"/>
          <w:color w:val="000000" w:themeColor="text1"/>
          <w:szCs w:val="20"/>
        </w:rPr>
        <w:t xml:space="preserve"> de o regime de execução ser o de empreitada por preço global ou empreitada integral, a participação na presente licitação implica a concordância do licitante com a adequação de todos os projetos anexos a este edital, de modo que eventuais alegações de falhas ou omissões em qualquer das peças, orçamentos, plantas, especificações, memoriais e estudos técnicos preliminares dos projetos não poderão ultrapassar, no seu conjunto, a dez por cento do valor total do futuro contrato, nos termos do art. 13, II do Decreto n. 7.983/2013. </w:t>
      </w:r>
    </w:p>
    <w:p w14:paraId="07001CB6" w14:textId="77777777" w:rsidR="00FD4420" w:rsidRPr="00EF13CE" w:rsidRDefault="00FD4420" w:rsidP="00FD4420">
      <w:pPr>
        <w:pStyle w:val="PADRO"/>
        <w:keepNext w:val="0"/>
        <w:widowControl/>
        <w:numPr>
          <w:ilvl w:val="1"/>
          <w:numId w:val="2"/>
        </w:numPr>
        <w:shd w:val="clear" w:color="auto" w:fill="auto"/>
        <w:spacing w:before="120" w:after="120"/>
        <w:textAlignment w:val="auto"/>
        <w:rPr>
          <w:rFonts w:ascii="Arial" w:hAnsi="Arial" w:cs="Arial"/>
          <w:color w:val="000000" w:themeColor="text1"/>
          <w:szCs w:val="20"/>
        </w:rPr>
      </w:pPr>
      <w:r w:rsidRPr="00EF13CE">
        <w:rPr>
          <w:rFonts w:ascii="Arial" w:hAnsi="Arial" w:cs="Arial"/>
          <w:color w:val="000000" w:themeColor="text1"/>
          <w:szCs w:val="20"/>
        </w:rPr>
        <w:t xml:space="preserve">Caso o Regime de Execução seja o de empreitada por preço unitário, será desclassificada a proposta ou o lance vencedor nos quais se verifique que qualquer um dos seus custos unitários supera o correspondente custo unitário de referência fixado pela Administração, em conformidade com os projetos anexos a este edital. </w:t>
      </w:r>
    </w:p>
    <w:p w14:paraId="35924427" w14:textId="77777777" w:rsidR="00FD4420" w:rsidRPr="00EF13CE" w:rsidRDefault="00FD4420" w:rsidP="00FD4420">
      <w:pPr>
        <w:pStyle w:val="PADRO"/>
        <w:keepNext w:val="0"/>
        <w:widowControl/>
        <w:numPr>
          <w:ilvl w:val="1"/>
          <w:numId w:val="2"/>
        </w:numPr>
        <w:shd w:val="clear" w:color="auto" w:fill="auto"/>
        <w:spacing w:before="120" w:after="120"/>
        <w:textAlignment w:val="auto"/>
        <w:rPr>
          <w:rFonts w:ascii="Arial" w:hAnsi="Arial" w:cs="Arial"/>
          <w:szCs w:val="20"/>
        </w:rPr>
      </w:pPr>
      <w:r w:rsidRPr="00EF13CE">
        <w:rPr>
          <w:rFonts w:ascii="Arial" w:hAnsi="Arial" w:cs="Arial"/>
          <w:szCs w:val="20"/>
          <w:bdr w:val="none" w:sz="0" w:space="0" w:color="auto" w:frame="1"/>
        </w:rPr>
        <w:t>Quando o licitante não conseguir comprovar que possui ou possuirá recursos suficientes para executar a contento o objeto, será considerada inexequível a proposta de preços ou menor lance que:</w:t>
      </w:r>
    </w:p>
    <w:p w14:paraId="474D6AE1"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szCs w:val="20"/>
        </w:rPr>
        <w:t xml:space="preserve">for insuficiente para a cobertura dos custos da contratação, apresente preços unitários simbólicos, irrisórios ou de valor zero, incompatíveis com </w:t>
      </w:r>
      <w:r w:rsidRPr="00EF13CE">
        <w:rPr>
          <w:rFonts w:ascii="Arial" w:hAnsi="Arial" w:cs="Arial"/>
          <w:color w:val="000000"/>
          <w:szCs w:val="20"/>
        </w:rPr>
        <w:t>os</w:t>
      </w:r>
      <w:r w:rsidRPr="00EF13CE">
        <w:rPr>
          <w:rFonts w:ascii="Arial" w:hAnsi="Arial" w:cs="Arial"/>
          <w:szCs w:val="20"/>
        </w:rPr>
        <w:t xml:space="preserve">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000A03FF"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szCs w:val="20"/>
        </w:rPr>
        <w:lastRenderedPageBreak/>
        <w:t>apresentar um ou mais valores da planilha de custo que sejam inferiores àqueles fixados em instrumentos de caráter normativo obrigatório, tais como leis, medidas provisórias e convenções coletivas de trabalho vigentes</w:t>
      </w:r>
    </w:p>
    <w:p w14:paraId="1B480157"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szCs w:val="20"/>
        </w:rPr>
        <w:t>O exame da inexequibilidade observará a fórmula prevista no art. 48, §§ 1º e 2º da Lei nº 8.666, de 1993.</w:t>
      </w:r>
    </w:p>
    <w:p w14:paraId="346826D2"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color w:val="000000"/>
          <w:szCs w:val="20"/>
        </w:rPr>
        <w:t xml:space="preserve">Se houver indícios de inexequibilidade da proposta de preço, ou em caso da necessidade de esclarecimentos complementares, poderão ser efetuadas diligências, na forma do § 3° do artigo 43 da Lei n° 8.666, de </w:t>
      </w:r>
      <w:smartTag w:uri="urn:schemas-microsoft-com:office:smarttags" w:element="metricconverter">
        <w:smartTagPr>
          <w:attr w:name="ProductID" w:val="1993, a"/>
        </w:smartTagPr>
        <w:r w:rsidRPr="00EF13CE">
          <w:rPr>
            <w:rFonts w:ascii="Arial" w:hAnsi="Arial" w:cs="Arial"/>
            <w:color w:val="000000"/>
            <w:szCs w:val="20"/>
          </w:rPr>
          <w:t>1993, a</w:t>
        </w:r>
      </w:smartTag>
      <w:r w:rsidRPr="00EF13CE">
        <w:rPr>
          <w:rFonts w:ascii="Arial" w:hAnsi="Arial" w:cs="Arial"/>
          <w:color w:val="000000"/>
          <w:szCs w:val="20"/>
        </w:rPr>
        <w:t xml:space="preserve"> exemplo das enumeradas no subitem 9.4 do Anexo VII-A da IN SEGES/MP nº 5, de 2017</w:t>
      </w:r>
      <w:r w:rsidRPr="00EF13CE">
        <w:rPr>
          <w:rFonts w:ascii="Arial" w:eastAsia="Times New Roman" w:hAnsi="Arial" w:cs="Arial"/>
          <w:color w:val="000000"/>
          <w:szCs w:val="20"/>
        </w:rPr>
        <w:t xml:space="preserve">, </w:t>
      </w:r>
      <w:r w:rsidRPr="00EF13CE">
        <w:rPr>
          <w:rFonts w:ascii="Arial" w:hAnsi="Arial" w:cs="Arial"/>
          <w:szCs w:val="20"/>
        </w:rPr>
        <w:t>para que a empresa comprove a exequibilidade da proposta</w:t>
      </w:r>
      <w:r w:rsidRPr="00EF13CE">
        <w:rPr>
          <w:rFonts w:ascii="Arial" w:eastAsia="Arial" w:hAnsi="Arial" w:cs="Arial"/>
          <w:color w:val="000000"/>
          <w:szCs w:val="20"/>
        </w:rPr>
        <w:t>.</w:t>
      </w:r>
    </w:p>
    <w:p w14:paraId="724B023C" w14:textId="6E939344" w:rsidR="00FD4420" w:rsidRPr="002101E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color w:val="000000"/>
          <w:szCs w:val="20"/>
        </w:rPr>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r w:rsidR="002101EE">
        <w:rPr>
          <w:rFonts w:ascii="Arial" w:hAnsi="Arial" w:cs="Arial"/>
          <w:color w:val="000000"/>
          <w:szCs w:val="20"/>
        </w:rPr>
        <w:t>;</w:t>
      </w:r>
    </w:p>
    <w:p w14:paraId="42A1B095"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color w:val="000000"/>
          <w:szCs w:val="20"/>
        </w:rPr>
        <w:t>Qualquer interessado poderá requerer que se realizem diligências para aferir a exequibilidade e a legalidade das propostas, devendo apresentar as provas ou os indícios que fundamentam a suspeita.</w:t>
      </w:r>
    </w:p>
    <w:p w14:paraId="50001679" w14:textId="3A150892" w:rsidR="00FD4420" w:rsidRPr="00EF13CE" w:rsidRDefault="00FD4420" w:rsidP="00FD4420">
      <w:pPr>
        <w:pStyle w:val="PargrafodaLista"/>
        <w:numPr>
          <w:ilvl w:val="2"/>
          <w:numId w:val="2"/>
        </w:numPr>
        <w:spacing w:before="120" w:after="120" w:line="276" w:lineRule="auto"/>
        <w:jc w:val="both"/>
        <w:rPr>
          <w:rFonts w:ascii="Arial" w:hAnsi="Arial" w:cs="Arial"/>
          <w:sz w:val="20"/>
        </w:rPr>
      </w:pPr>
      <w:r w:rsidRPr="00EF13CE">
        <w:rPr>
          <w:rFonts w:ascii="Arial" w:hAnsi="Arial" w:cs="Arial"/>
          <w:sz w:val="20"/>
        </w:rPr>
        <w:t xml:space="preserve">Será facultado ao licitante o prazo de </w:t>
      </w:r>
      <w:r w:rsidR="002101EE">
        <w:rPr>
          <w:rFonts w:ascii="Arial" w:hAnsi="Arial" w:cs="Arial"/>
          <w:sz w:val="20"/>
        </w:rPr>
        <w:t>1 (um) dia útil</w:t>
      </w:r>
      <w:r w:rsidRPr="00EF13CE">
        <w:rPr>
          <w:rFonts w:ascii="Arial" w:hAnsi="Arial" w:cs="Arial"/>
          <w:sz w:val="20"/>
        </w:rPr>
        <w:t xml:space="preserve"> para comprovar a viabilidade dos preços constantes em sua proposta, conforme parâmetros do artigo 48, inciso II, da Lei n° 8.666, de 1993, sob pena de desclassificação.</w:t>
      </w:r>
    </w:p>
    <w:p w14:paraId="07303D2C" w14:textId="77777777" w:rsidR="00FD4420" w:rsidRPr="00E703EA" w:rsidRDefault="00FD4420" w:rsidP="00FD4420">
      <w:pPr>
        <w:pStyle w:val="Corpodetexto"/>
        <w:numPr>
          <w:ilvl w:val="1"/>
          <w:numId w:val="2"/>
        </w:numPr>
        <w:spacing w:before="120" w:line="276" w:lineRule="auto"/>
        <w:jc w:val="both"/>
        <w:rPr>
          <w:rFonts w:ascii="Arial" w:hAnsi="Arial" w:cs="Arial"/>
          <w:sz w:val="20"/>
        </w:rPr>
      </w:pPr>
      <w:r w:rsidRPr="00E703EA">
        <w:rPr>
          <w:rFonts w:ascii="Arial" w:hAnsi="Arial" w:cs="Arial"/>
          <w:sz w:val="20"/>
        </w:rPr>
        <w:t>Erros formais no preenchimento da planilha não são motivo suficiente para a desclassificação da proposta, quando a planilha puder ser ajustada sem a necessidade de majoração do preço ofertado, atendidas as demais condições de aceitabilidade.</w:t>
      </w:r>
    </w:p>
    <w:p w14:paraId="60A76D44" w14:textId="77777777" w:rsidR="00FD4420" w:rsidRPr="00E703EA" w:rsidRDefault="00FD4420" w:rsidP="00FD4420">
      <w:pPr>
        <w:pStyle w:val="Corpodetexto"/>
        <w:numPr>
          <w:ilvl w:val="1"/>
          <w:numId w:val="2"/>
        </w:numPr>
        <w:spacing w:before="120" w:line="276" w:lineRule="auto"/>
        <w:jc w:val="both"/>
        <w:rPr>
          <w:rFonts w:ascii="Arial" w:hAnsi="Arial" w:cs="Arial"/>
          <w:sz w:val="20"/>
        </w:rPr>
      </w:pPr>
      <w:r w:rsidRPr="00E703EA">
        <w:rPr>
          <w:rFonts w:ascii="Arial" w:hAnsi="Arial" w:cs="Arial"/>
          <w:sz w:val="20"/>
        </w:rPr>
        <w:t>Em nenhuma hipótese poderá ser alterado o teor da proposta apresentada, seja quanto ao preço ou quaisquer outras condições que importem em modificações de seus termos originais, ressalvadas apenas as alterações absolutamente formais, destinadas a sanar evidentes erros materiais, sem nenhuma alteração do conteúdo e das condições referidas, desde que não venham a causar prejuízos aos demais licitantes.</w:t>
      </w:r>
    </w:p>
    <w:p w14:paraId="1217B0F5"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Se a proposta de preço não for aceitável, a Comissão de Licitação examinará a proposta subsequente, e, assim sucessivamente, na ordem de classificação.</w:t>
      </w:r>
    </w:p>
    <w:p w14:paraId="31EC6605"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Sempre que a proposta não for aceita, e antes de a Comissão de Licitação passar à subsequente, haverá nova verificação da eventual ocorrência do empate ficto, previsto nos artigos 44 e 45 da LC nº 123, de 2006, seguindo-se a disciplina antes estabelecida, se for o caso.</w:t>
      </w:r>
    </w:p>
    <w:p w14:paraId="55129E70"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Do julgamento das propostas e da classificação, será dada ciência aos licitantes para apresentação de recurso no prazo de 5 (cinco) dias úteis. Interposto o recurso, será comunicado aos demais licitantes, que poderão impugná-lo no mesmo prazo.</w:t>
      </w:r>
    </w:p>
    <w:p w14:paraId="4655199C"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Transcorrido o prazo recursal, sem interposição de recurso, ou decididos os recursos interpostos, a Comissão de Licitação encaminhará o procedimento licitatório para homologação do resultado do certame pela autoridade competente e, após, adjudicação do objeto licitado ao licitante vencedor.</w:t>
      </w:r>
    </w:p>
    <w:p w14:paraId="49C4573A"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lastRenderedPageBreak/>
        <w:t>A intimação do resultado final do julgamento das propostas será feita mediante publicação na imprensa oficial, salvo se presentes os prepostos dos licitantes no ato público em que foi adotada a decisão, caso em que a intimação será feita por comunicação direta aos interessados e lavrada em ata.</w:t>
      </w:r>
    </w:p>
    <w:p w14:paraId="0C5338F2" w14:textId="69528D73" w:rsidR="00FD4420" w:rsidRPr="00EF13CE" w:rsidRDefault="00FD4420" w:rsidP="008B5C52">
      <w:pPr>
        <w:pStyle w:val="Corpodetexto"/>
        <w:numPr>
          <w:ilvl w:val="1"/>
          <w:numId w:val="2"/>
        </w:numPr>
        <w:spacing w:before="120" w:line="276" w:lineRule="auto"/>
        <w:jc w:val="both"/>
        <w:rPr>
          <w:rFonts w:ascii="Arial" w:hAnsi="Arial" w:cs="Arial"/>
          <w:sz w:val="20"/>
        </w:rPr>
      </w:pPr>
      <w:r w:rsidRPr="00EF13CE">
        <w:rPr>
          <w:rFonts w:ascii="Arial" w:hAnsi="Arial" w:cs="Arial"/>
          <w:sz w:val="20"/>
        </w:rPr>
        <w:t xml:space="preserve">O resultado do certame será divulgado no </w:t>
      </w:r>
      <w:r w:rsidR="00B87940">
        <w:rPr>
          <w:rFonts w:ascii="Arial" w:hAnsi="Arial" w:cs="Arial"/>
          <w:sz w:val="20"/>
        </w:rPr>
        <w:t xml:space="preserve">endereço eletrônico </w:t>
      </w:r>
      <w:r w:rsidR="008B5C52" w:rsidRPr="008B5C52">
        <w:rPr>
          <w:rFonts w:ascii="Arial" w:hAnsi="Arial" w:cs="Arial"/>
          <w:sz w:val="20"/>
        </w:rPr>
        <w:t>https://www.iffarroupilha.edu.br/licitacoes_panambi/editais-licitacao-pb</w:t>
      </w:r>
    </w:p>
    <w:p w14:paraId="58E2A0C8" w14:textId="06672FFF" w:rsidR="006D2E66" w:rsidRPr="00EF13CE" w:rsidRDefault="006D2E66" w:rsidP="00FF6E7F">
      <w:pPr>
        <w:shd w:val="clear" w:color="auto" w:fill="FFFFFF"/>
        <w:spacing w:after="120" w:line="276" w:lineRule="auto"/>
        <w:jc w:val="both"/>
        <w:rPr>
          <w:rFonts w:ascii="Arial" w:hAnsi="Arial" w:cs="Arial"/>
          <w:sz w:val="20"/>
        </w:rPr>
      </w:pPr>
    </w:p>
    <w:p w14:paraId="093EFD83" w14:textId="77777777" w:rsidR="006D2E66" w:rsidRPr="00EF13CE" w:rsidRDefault="006D2E66" w:rsidP="00D5415E">
      <w:pPr>
        <w:widowControl/>
        <w:numPr>
          <w:ilvl w:val="0"/>
          <w:numId w:val="9"/>
        </w:numPr>
        <w:suppressAutoHyphens w:val="0"/>
        <w:spacing w:before="120" w:after="120" w:line="276" w:lineRule="auto"/>
        <w:jc w:val="both"/>
        <w:rPr>
          <w:rFonts w:ascii="Arial" w:hAnsi="Arial" w:cs="Arial"/>
          <w:b/>
          <w:sz w:val="20"/>
        </w:rPr>
      </w:pPr>
      <w:r w:rsidRPr="00EF13CE">
        <w:rPr>
          <w:rFonts w:ascii="Arial" w:hAnsi="Arial" w:cs="Arial"/>
          <w:b/>
          <w:sz w:val="20"/>
        </w:rPr>
        <w:t>DOS RECURSOS ADMINISTRATIVOS</w:t>
      </w:r>
    </w:p>
    <w:p w14:paraId="509050CC" w14:textId="4CFADDD5" w:rsidR="001F1FFD" w:rsidRPr="00EF13CE" w:rsidRDefault="001F1FFD" w:rsidP="00ED7E0C">
      <w:pPr>
        <w:pStyle w:val="PargrafodaLista"/>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 xml:space="preserve">A interposição de recurso referente à habilitação ou inabilitação </w:t>
      </w:r>
      <w:r w:rsidR="00510717" w:rsidRPr="00EF13CE">
        <w:rPr>
          <w:rFonts w:ascii="Arial" w:hAnsi="Arial" w:cs="Arial"/>
          <w:sz w:val="20"/>
        </w:rPr>
        <w:t xml:space="preserve">de licitantes e julgamento das propostas </w:t>
      </w:r>
      <w:r w:rsidRPr="00EF13CE">
        <w:rPr>
          <w:rFonts w:ascii="Arial" w:hAnsi="Arial" w:cs="Arial"/>
          <w:sz w:val="20"/>
        </w:rPr>
        <w:t>observará o disposto no art. 109, § 4º, da Lei 8.666</w:t>
      </w:r>
      <w:r w:rsidR="00510717" w:rsidRPr="00EF13CE">
        <w:rPr>
          <w:rFonts w:ascii="Arial" w:hAnsi="Arial" w:cs="Arial"/>
          <w:sz w:val="20"/>
        </w:rPr>
        <w:t>, de 1993</w:t>
      </w:r>
      <w:r w:rsidRPr="00EF13CE">
        <w:rPr>
          <w:rFonts w:ascii="Arial" w:hAnsi="Arial" w:cs="Arial"/>
          <w:sz w:val="20"/>
        </w:rPr>
        <w:t>.</w:t>
      </w:r>
    </w:p>
    <w:p w14:paraId="4B788384" w14:textId="77777777"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Após cada fase da licitação, os autos do processo ficarão com vista franqueada aos interessados, pelo prazo necessário à interposição de recursos.</w:t>
      </w:r>
    </w:p>
    <w:p w14:paraId="695A3DE3" w14:textId="77777777"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O recurso da decisão que habilitar ou inabilitar licitantes e que julgar as propostas terá efeito suspensivo, podendo a autoridade competente, motivadamente e presentes razões de interesse público, atribuir aos demais recursos interpostos, eficácia suspensiva.</w:t>
      </w:r>
    </w:p>
    <w:p w14:paraId="46050CA0" w14:textId="4C17857F"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 xml:space="preserve">Os recursos deverão </w:t>
      </w:r>
      <w:r w:rsidR="00510717" w:rsidRPr="00EF13CE">
        <w:rPr>
          <w:rFonts w:ascii="Arial" w:hAnsi="Arial" w:cs="Arial"/>
          <w:sz w:val="20"/>
        </w:rPr>
        <w:t xml:space="preserve">ser encaminhados para </w:t>
      </w:r>
      <w:r w:rsidR="00B87940" w:rsidRPr="00D44961">
        <w:rPr>
          <w:rFonts w:ascii="Arial" w:eastAsia="Calibri" w:hAnsi="Arial"/>
          <w:sz w:val="20"/>
        </w:rPr>
        <w:t xml:space="preserve">a Coordenação de Licitações e Contratos instalada no endereço </w:t>
      </w:r>
      <w:r w:rsidR="00B87940">
        <w:rPr>
          <w:rFonts w:ascii="Arial" w:eastAsia="Calibri" w:hAnsi="Arial"/>
          <w:sz w:val="20"/>
        </w:rPr>
        <w:t>R</w:t>
      </w:r>
      <w:r w:rsidR="00B87940" w:rsidRPr="00D44961">
        <w:rPr>
          <w:rFonts w:ascii="Arial" w:eastAsia="Calibri" w:hAnsi="Arial"/>
          <w:sz w:val="20"/>
        </w:rPr>
        <w:t xml:space="preserve">ua Erechim, nº 860 - Bairro </w:t>
      </w:r>
      <w:proofErr w:type="gramStart"/>
      <w:r w:rsidR="00B87940" w:rsidRPr="00D44961">
        <w:rPr>
          <w:rFonts w:ascii="Arial" w:eastAsia="Calibri" w:hAnsi="Arial"/>
          <w:sz w:val="20"/>
        </w:rPr>
        <w:t>Planalto  –</w:t>
      </w:r>
      <w:proofErr w:type="gramEnd"/>
      <w:r w:rsidR="00B87940" w:rsidRPr="00D44961">
        <w:rPr>
          <w:rFonts w:ascii="Arial" w:eastAsia="Calibri" w:hAnsi="Arial"/>
          <w:sz w:val="20"/>
        </w:rPr>
        <w:t xml:space="preserve"> Panambi/RS</w:t>
      </w:r>
      <w:r w:rsidR="00B87940">
        <w:rPr>
          <w:rFonts w:ascii="Arial" w:hAnsi="Arial" w:cs="Arial"/>
          <w:sz w:val="20"/>
        </w:rPr>
        <w:t xml:space="preserve">, </w:t>
      </w:r>
      <w:r w:rsidR="00B87940" w:rsidRPr="00CE6E7B">
        <w:rPr>
          <w:rFonts w:ascii="Arial" w:hAnsi="Arial" w:cs="Arial"/>
          <w:b/>
          <w:sz w:val="20"/>
        </w:rPr>
        <w:t>preferencialmente</w:t>
      </w:r>
      <w:r w:rsidR="00B87940">
        <w:rPr>
          <w:rFonts w:ascii="Arial" w:hAnsi="Arial" w:cs="Arial"/>
          <w:sz w:val="20"/>
        </w:rPr>
        <w:t xml:space="preserve"> por meio do endereço eletrônico </w:t>
      </w:r>
      <w:r w:rsidR="00B87940" w:rsidRPr="00CE6E7B">
        <w:rPr>
          <w:rFonts w:ascii="Arial" w:hAnsi="Arial" w:cs="Arial"/>
          <w:sz w:val="20"/>
          <w:u w:val="single"/>
        </w:rPr>
        <w:t>licitacao.pb@iffarroupilha.edu.br</w:t>
      </w:r>
    </w:p>
    <w:p w14:paraId="4AC223D3" w14:textId="5E593457"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O recurso será dirigido à</w:t>
      </w:r>
      <w:r w:rsidR="00CE6E7B">
        <w:rPr>
          <w:rFonts w:ascii="Arial" w:hAnsi="Arial" w:cs="Arial"/>
          <w:sz w:val="20"/>
        </w:rPr>
        <w:t xml:space="preserve"> </w:t>
      </w:r>
      <w:r w:rsidR="00CE6E7B" w:rsidRPr="00D44961">
        <w:rPr>
          <w:rFonts w:ascii="Arial" w:eastAsia="Calibri" w:hAnsi="Arial"/>
          <w:sz w:val="20"/>
        </w:rPr>
        <w:t xml:space="preserve">Direção Geral do </w:t>
      </w:r>
      <w:proofErr w:type="spellStart"/>
      <w:r w:rsidR="00CE6E7B" w:rsidRPr="00D44961">
        <w:rPr>
          <w:rFonts w:ascii="Arial" w:eastAsia="Calibri" w:hAnsi="Arial"/>
          <w:sz w:val="20"/>
        </w:rPr>
        <w:t>IFFar</w:t>
      </w:r>
      <w:proofErr w:type="spellEnd"/>
      <w:r w:rsidR="00CE6E7B" w:rsidRPr="00D44961">
        <w:rPr>
          <w:rFonts w:ascii="Arial" w:eastAsia="Calibri" w:hAnsi="Arial"/>
          <w:sz w:val="20"/>
        </w:rPr>
        <w:t xml:space="preserve"> Campus Panambi</w:t>
      </w:r>
      <w:r w:rsidRPr="00EF13CE">
        <w:rPr>
          <w:rFonts w:ascii="Arial" w:hAnsi="Arial" w:cs="Arial"/>
          <w:sz w:val="20"/>
        </w:rPr>
        <w:t xml:space="preserve">, por intermédio </w:t>
      </w:r>
      <w:r w:rsidR="001F6759" w:rsidRPr="00EF13CE">
        <w:rPr>
          <w:rFonts w:ascii="Arial" w:hAnsi="Arial" w:cs="Arial"/>
          <w:sz w:val="20"/>
        </w:rPr>
        <w:t xml:space="preserve">do Presidente </w:t>
      </w:r>
      <w:r w:rsidRPr="00EF13CE">
        <w:rPr>
          <w:rFonts w:ascii="Arial" w:hAnsi="Arial" w:cs="Arial"/>
          <w:sz w:val="20"/>
        </w:rPr>
        <w:t>d</w:t>
      </w:r>
      <w:r w:rsidR="00D37DE7" w:rsidRPr="00EF13CE">
        <w:rPr>
          <w:rFonts w:ascii="Arial" w:hAnsi="Arial" w:cs="Arial"/>
          <w:sz w:val="20"/>
        </w:rPr>
        <w:t>a</w:t>
      </w:r>
      <w:r w:rsidRPr="00EF13CE">
        <w:rPr>
          <w:rFonts w:ascii="Arial" w:hAnsi="Arial" w:cs="Arial"/>
          <w:sz w:val="20"/>
        </w:rPr>
        <w:t xml:space="preserve"> Comissão de Licitação, </w:t>
      </w:r>
      <w:r w:rsidR="00D37DE7" w:rsidRPr="00EF13CE">
        <w:rPr>
          <w:rFonts w:ascii="Arial" w:hAnsi="Arial" w:cs="Arial"/>
          <w:sz w:val="20"/>
        </w:rPr>
        <w:t>a</w:t>
      </w:r>
      <w:r w:rsidRPr="00EF13CE">
        <w:rPr>
          <w:rFonts w:ascii="Arial" w:hAnsi="Arial" w:cs="Arial"/>
          <w:sz w:val="20"/>
        </w:rPr>
        <w:t xml:space="preserve"> qual poderá reconsiderar sua decisão, no prazo de 5 (cinco) dias úteis, ou, nesse mesmo prazo, fazê-lo subir, devidamente </w:t>
      </w:r>
      <w:proofErr w:type="spellStart"/>
      <w:r w:rsidRPr="00EF13CE">
        <w:rPr>
          <w:rFonts w:ascii="Arial" w:hAnsi="Arial" w:cs="Arial"/>
          <w:sz w:val="20"/>
        </w:rPr>
        <w:t>informado</w:t>
      </w:r>
      <w:proofErr w:type="spellEnd"/>
      <w:r w:rsidRPr="00EF13CE">
        <w:rPr>
          <w:rFonts w:ascii="Arial" w:hAnsi="Arial" w:cs="Arial"/>
          <w:sz w:val="20"/>
        </w:rPr>
        <w:t>, devendo, neste caso, a decisão ser proferida dentro do prazo de 5 (cinco) dias úteis, contado do recebimento do recurso, sob pena de responsabilidade.</w:t>
      </w:r>
    </w:p>
    <w:p w14:paraId="14E53D5B" w14:textId="77777777"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Os recursos interpostos fora do prazo não serão conhecidos.</w:t>
      </w:r>
    </w:p>
    <w:p w14:paraId="7C796707" w14:textId="77777777" w:rsidR="00F844FC" w:rsidRPr="00E703EA" w:rsidRDefault="00F844FC" w:rsidP="00D5415E">
      <w:pPr>
        <w:pStyle w:val="Nivel01"/>
        <w:numPr>
          <w:ilvl w:val="0"/>
          <w:numId w:val="22"/>
        </w:numPr>
        <w:tabs>
          <w:tab w:val="clear" w:pos="567"/>
        </w:tabs>
        <w:spacing w:before="480" w:after="120" w:line="276" w:lineRule="auto"/>
        <w:ind w:right="-15"/>
        <w:rPr>
          <w:rFonts w:ascii="Arial" w:hAnsi="Arial" w:cs="Arial"/>
        </w:rPr>
      </w:pPr>
      <w:r w:rsidRPr="00E703EA">
        <w:rPr>
          <w:rFonts w:ascii="Arial" w:hAnsi="Arial" w:cs="Arial"/>
        </w:rPr>
        <w:t>DA GARANTIA DE EXECUÇÃO</w:t>
      </w:r>
    </w:p>
    <w:p w14:paraId="7EDD2E9E" w14:textId="77777777" w:rsidR="00F844FC" w:rsidRPr="00E703EA" w:rsidRDefault="00F844FC" w:rsidP="00F844FC">
      <w:pPr>
        <w:rPr>
          <w:rFonts w:ascii="Arial" w:hAnsi="Arial" w:cs="Arial"/>
          <w:color w:val="FF0000"/>
          <w:sz w:val="20"/>
        </w:rPr>
      </w:pPr>
    </w:p>
    <w:p w14:paraId="06525AC3" w14:textId="77777777" w:rsidR="00F844FC" w:rsidRPr="004E0AF1" w:rsidRDefault="00F844FC" w:rsidP="00D5415E">
      <w:pPr>
        <w:widowControl/>
        <w:numPr>
          <w:ilvl w:val="1"/>
          <w:numId w:val="22"/>
        </w:numPr>
        <w:suppressAutoHyphens w:val="0"/>
        <w:spacing w:before="120" w:after="120" w:line="276" w:lineRule="auto"/>
        <w:jc w:val="both"/>
        <w:rPr>
          <w:rFonts w:ascii="Arial" w:hAnsi="Arial" w:cs="Arial"/>
          <w:sz w:val="20"/>
        </w:rPr>
      </w:pPr>
      <w:r w:rsidRPr="004E0AF1">
        <w:rPr>
          <w:rFonts w:ascii="Arial" w:hAnsi="Arial" w:cs="Arial"/>
          <w:sz w:val="20"/>
        </w:rPr>
        <w:t>Será exigida a prestação de garantia na presente contratação, conforme regras constantes do Projeto Básico.</w:t>
      </w:r>
    </w:p>
    <w:p w14:paraId="264772A3" w14:textId="77777777" w:rsidR="00D4468C" w:rsidRPr="00EF13CE" w:rsidRDefault="00D4468C" w:rsidP="00D4468C">
      <w:pPr>
        <w:pStyle w:val="Corpodetexto"/>
        <w:spacing w:before="120"/>
        <w:ind w:left="1434"/>
        <w:jc w:val="both"/>
        <w:rPr>
          <w:rFonts w:ascii="Arial" w:hAnsi="Arial" w:cs="Arial"/>
          <w:bCs/>
          <w:iCs/>
          <w:color w:val="000000"/>
          <w:sz w:val="20"/>
        </w:rPr>
      </w:pPr>
    </w:p>
    <w:p w14:paraId="1D9A2383" w14:textId="42AD190E" w:rsidR="001F1FFD" w:rsidRPr="00EF13CE" w:rsidRDefault="001F1FFD" w:rsidP="00D5415E">
      <w:pPr>
        <w:pStyle w:val="PargrafodaLista"/>
        <w:numPr>
          <w:ilvl w:val="0"/>
          <w:numId w:val="22"/>
        </w:numPr>
        <w:spacing w:after="120" w:line="276" w:lineRule="auto"/>
        <w:jc w:val="both"/>
        <w:rPr>
          <w:rFonts w:ascii="Arial" w:hAnsi="Arial" w:cs="Arial"/>
          <w:b/>
          <w:color w:val="000000"/>
          <w:sz w:val="20"/>
        </w:rPr>
      </w:pPr>
      <w:r w:rsidRPr="00EF13CE">
        <w:rPr>
          <w:rFonts w:ascii="Arial" w:hAnsi="Arial" w:cs="Arial"/>
          <w:b/>
          <w:color w:val="000000"/>
          <w:sz w:val="20"/>
        </w:rPr>
        <w:t>DO TERMO DE CONTRATO</w:t>
      </w:r>
    </w:p>
    <w:p w14:paraId="5F81E5C6" w14:textId="77777777" w:rsidR="00F34CC6" w:rsidRPr="00EF13CE" w:rsidRDefault="002B7C5F" w:rsidP="00D5415E">
      <w:pPr>
        <w:numPr>
          <w:ilvl w:val="1"/>
          <w:numId w:val="22"/>
        </w:numPr>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Após a </w:t>
      </w:r>
      <w:r w:rsidR="002D7A5B" w:rsidRPr="00EF13CE">
        <w:rPr>
          <w:rFonts w:ascii="Arial" w:hAnsi="Arial" w:cs="Arial"/>
          <w:color w:val="000000"/>
          <w:sz w:val="20"/>
        </w:rPr>
        <w:t xml:space="preserve">homologação da licitação, em sendo realizada a contratação, será firmado Termo de Contrato. </w:t>
      </w:r>
    </w:p>
    <w:p w14:paraId="30F15F69" w14:textId="2966E79C" w:rsidR="00F844FC" w:rsidRPr="00EF13CE" w:rsidRDefault="00F844FC" w:rsidP="00D5415E">
      <w:pPr>
        <w:pStyle w:val="PargrafodaLista"/>
        <w:widowControl/>
        <w:numPr>
          <w:ilvl w:val="1"/>
          <w:numId w:val="22"/>
        </w:numPr>
        <w:suppressAutoHyphens w:val="0"/>
        <w:spacing w:before="120" w:after="120" w:line="276" w:lineRule="auto"/>
        <w:ind w:right="-17"/>
        <w:contextualSpacing w:val="0"/>
        <w:jc w:val="both"/>
        <w:rPr>
          <w:rFonts w:ascii="Arial" w:hAnsi="Arial" w:cs="Arial"/>
          <w:iCs/>
          <w:sz w:val="20"/>
        </w:rPr>
      </w:pPr>
      <w:r w:rsidRPr="00EF13CE">
        <w:rPr>
          <w:rFonts w:ascii="Arial" w:hAnsi="Arial" w:cs="Arial"/>
          <w:iCs/>
          <w:sz w:val="20"/>
        </w:rPr>
        <w:t>O adjudica</w:t>
      </w:r>
      <w:r w:rsidR="00085032">
        <w:rPr>
          <w:rFonts w:ascii="Arial" w:hAnsi="Arial" w:cs="Arial"/>
          <w:iCs/>
          <w:sz w:val="20"/>
        </w:rPr>
        <w:t xml:space="preserve">tário terá o prazo de 5 </w:t>
      </w:r>
      <w:r w:rsidRPr="00EF13CE">
        <w:rPr>
          <w:rFonts w:ascii="Arial" w:hAnsi="Arial" w:cs="Arial"/>
          <w:iCs/>
          <w:sz w:val="20"/>
        </w:rPr>
        <w:t>(</w:t>
      </w:r>
      <w:r w:rsidR="00085032">
        <w:rPr>
          <w:rFonts w:ascii="Arial" w:hAnsi="Arial" w:cs="Arial"/>
          <w:iCs/>
          <w:sz w:val="20"/>
        </w:rPr>
        <w:t>cinco</w:t>
      </w:r>
      <w:r w:rsidRPr="00EF13CE">
        <w:rPr>
          <w:rFonts w:ascii="Arial" w:hAnsi="Arial" w:cs="Arial"/>
          <w:iCs/>
          <w:sz w:val="20"/>
        </w:rPr>
        <w:t xml:space="preserve">) dias úteis, contados a partir da data de sua convocação, para assinar o Termo de Contrato, sob pena de decair do direito à contratação, sem prejuízo das sanções previstas neste Edital. </w:t>
      </w:r>
    </w:p>
    <w:p w14:paraId="36E6038E" w14:textId="18232670" w:rsidR="00F844FC" w:rsidRPr="00EF13CE" w:rsidRDefault="00F844FC" w:rsidP="00D5415E">
      <w:pPr>
        <w:pStyle w:val="PargrafodaLista"/>
        <w:widowControl/>
        <w:numPr>
          <w:ilvl w:val="2"/>
          <w:numId w:val="22"/>
        </w:numPr>
        <w:suppressAutoHyphens w:val="0"/>
        <w:spacing w:before="120" w:after="120" w:line="276" w:lineRule="auto"/>
        <w:ind w:right="-17"/>
        <w:contextualSpacing w:val="0"/>
        <w:jc w:val="both"/>
        <w:rPr>
          <w:rFonts w:ascii="Arial" w:hAnsi="Arial" w:cs="Arial"/>
          <w:iCs/>
          <w:sz w:val="20"/>
        </w:rPr>
      </w:pPr>
      <w:r w:rsidRPr="00EF13CE">
        <w:rPr>
          <w:rFonts w:ascii="Arial" w:hAnsi="Arial" w:cs="Arial"/>
          <w:iCs/>
          <w:sz w:val="20"/>
        </w:rPr>
        <w:t xml:space="preserve">Alternativamente à convocação para comparecer perante o órgão ou entidade para a assinatura do Termo de Contrato, a Administração poderá </w:t>
      </w:r>
      <w:r w:rsidRPr="00EF13CE">
        <w:rPr>
          <w:rFonts w:ascii="Arial" w:hAnsi="Arial" w:cs="Arial"/>
          <w:iCs/>
          <w:sz w:val="20"/>
        </w:rPr>
        <w:lastRenderedPageBreak/>
        <w:t xml:space="preserve">encaminhá-lo para assinatura, mediante correspondência postal com aviso de recebimento (AR) ou meio eletrônico, para que seja assinado no prazo de </w:t>
      </w:r>
      <w:r w:rsidR="00085032">
        <w:rPr>
          <w:rFonts w:ascii="Arial" w:hAnsi="Arial" w:cs="Arial"/>
          <w:iCs/>
          <w:sz w:val="20"/>
        </w:rPr>
        <w:t xml:space="preserve">5 </w:t>
      </w:r>
      <w:r w:rsidR="00085032" w:rsidRPr="00EF13CE">
        <w:rPr>
          <w:rFonts w:ascii="Arial" w:hAnsi="Arial" w:cs="Arial"/>
          <w:iCs/>
          <w:sz w:val="20"/>
        </w:rPr>
        <w:t>(</w:t>
      </w:r>
      <w:r w:rsidR="00085032">
        <w:rPr>
          <w:rFonts w:ascii="Arial" w:hAnsi="Arial" w:cs="Arial"/>
          <w:iCs/>
          <w:sz w:val="20"/>
        </w:rPr>
        <w:t>cinco</w:t>
      </w:r>
      <w:r w:rsidR="00085032" w:rsidRPr="00EF13CE">
        <w:rPr>
          <w:rFonts w:ascii="Arial" w:hAnsi="Arial" w:cs="Arial"/>
          <w:iCs/>
          <w:sz w:val="20"/>
        </w:rPr>
        <w:t>)</w:t>
      </w:r>
      <w:r w:rsidRPr="00EF13CE">
        <w:rPr>
          <w:rFonts w:ascii="Arial" w:hAnsi="Arial" w:cs="Arial"/>
          <w:iCs/>
          <w:sz w:val="20"/>
        </w:rPr>
        <w:t xml:space="preserve"> dias, a contar da data de seu recebimento. </w:t>
      </w:r>
    </w:p>
    <w:p w14:paraId="64A2FE87" w14:textId="57A52DD0" w:rsidR="00F844FC" w:rsidRPr="00085032" w:rsidRDefault="00F844FC" w:rsidP="00085032">
      <w:pPr>
        <w:pStyle w:val="PargrafodaLista"/>
        <w:widowControl/>
        <w:numPr>
          <w:ilvl w:val="2"/>
          <w:numId w:val="22"/>
        </w:numPr>
        <w:suppressAutoHyphens w:val="0"/>
        <w:spacing w:before="120" w:after="120" w:line="276" w:lineRule="auto"/>
        <w:ind w:right="-17"/>
        <w:contextualSpacing w:val="0"/>
        <w:jc w:val="both"/>
        <w:rPr>
          <w:rFonts w:ascii="Arial" w:hAnsi="Arial" w:cs="Arial"/>
          <w:iCs/>
          <w:sz w:val="20"/>
        </w:rPr>
      </w:pPr>
      <w:r w:rsidRPr="00EF13CE">
        <w:rPr>
          <w:rFonts w:ascii="Arial" w:hAnsi="Arial" w:cs="Arial"/>
          <w:iCs/>
          <w:sz w:val="20"/>
        </w:rPr>
        <w:t>O prazo previsto no subitem anterior poderá ser prorrogado, por igual período, por solicitação justificada do adjudicatário e aceita pela Administração.</w:t>
      </w:r>
    </w:p>
    <w:p w14:paraId="5C0B7CE6" w14:textId="4DC3D0DE" w:rsidR="00F844FC" w:rsidRPr="00EF13CE" w:rsidRDefault="00F844FC" w:rsidP="00D5415E">
      <w:pPr>
        <w:pStyle w:val="PargrafodaLista"/>
        <w:widowControl/>
        <w:numPr>
          <w:ilvl w:val="1"/>
          <w:numId w:val="22"/>
        </w:numPr>
        <w:suppressAutoHyphens w:val="0"/>
        <w:spacing w:before="120" w:after="120" w:line="276" w:lineRule="auto"/>
        <w:ind w:right="-17"/>
        <w:contextualSpacing w:val="0"/>
        <w:jc w:val="both"/>
        <w:rPr>
          <w:rFonts w:ascii="Arial" w:hAnsi="Arial" w:cs="Arial"/>
          <w:sz w:val="20"/>
        </w:rPr>
      </w:pPr>
      <w:r w:rsidRPr="00EF13CE">
        <w:rPr>
          <w:rFonts w:ascii="Arial" w:hAnsi="Arial" w:cs="Arial"/>
          <w:color w:val="000000"/>
          <w:sz w:val="20"/>
        </w:rPr>
        <w:t xml:space="preserve">O prazo de vigência da contratação é de </w:t>
      </w:r>
      <w:r w:rsidR="00085032">
        <w:rPr>
          <w:rFonts w:ascii="Arial" w:hAnsi="Arial" w:cs="Arial"/>
          <w:color w:val="000000"/>
          <w:sz w:val="20"/>
        </w:rPr>
        <w:t>12 (doze) meses contados da assinatura</w:t>
      </w:r>
      <w:r w:rsidRPr="00EF13CE">
        <w:rPr>
          <w:rFonts w:ascii="Arial" w:hAnsi="Arial" w:cs="Arial"/>
          <w:color w:val="000000"/>
          <w:sz w:val="20"/>
        </w:rPr>
        <w:t xml:space="preserve"> prorrogável na forma dos </w:t>
      </w:r>
      <w:proofErr w:type="spellStart"/>
      <w:r w:rsidRPr="00EF13CE">
        <w:rPr>
          <w:rFonts w:ascii="Arial" w:hAnsi="Arial" w:cs="Arial"/>
          <w:color w:val="000000"/>
          <w:sz w:val="20"/>
        </w:rPr>
        <w:t>arts</w:t>
      </w:r>
      <w:proofErr w:type="spellEnd"/>
      <w:r w:rsidRPr="00EF13CE">
        <w:rPr>
          <w:rFonts w:ascii="Arial" w:hAnsi="Arial" w:cs="Arial"/>
          <w:color w:val="000000"/>
          <w:sz w:val="20"/>
        </w:rPr>
        <w:t>. 57, §1° e 79, §5º, da Lei n° 8.666/9</w:t>
      </w:r>
      <w:r w:rsidRPr="00EF13CE">
        <w:rPr>
          <w:rFonts w:ascii="Arial" w:hAnsi="Arial" w:cs="Arial"/>
          <w:bCs/>
          <w:iCs/>
          <w:sz w:val="20"/>
        </w:rPr>
        <w:t>3.</w:t>
      </w:r>
    </w:p>
    <w:p w14:paraId="46558CAE" w14:textId="3E31DA16" w:rsidR="00F844FC" w:rsidRPr="00EF13CE" w:rsidRDefault="00F844FC" w:rsidP="00D5415E">
      <w:pPr>
        <w:pStyle w:val="PargrafodaLista"/>
        <w:widowControl/>
        <w:numPr>
          <w:ilvl w:val="2"/>
          <w:numId w:val="22"/>
        </w:numPr>
        <w:suppressAutoHyphens w:val="0"/>
        <w:spacing w:before="120" w:after="120" w:line="276" w:lineRule="auto"/>
        <w:ind w:right="-17"/>
        <w:contextualSpacing w:val="0"/>
        <w:jc w:val="both"/>
        <w:rPr>
          <w:rFonts w:ascii="Arial" w:hAnsi="Arial" w:cs="Arial"/>
          <w:sz w:val="20"/>
        </w:rPr>
      </w:pPr>
      <w:r w:rsidRPr="00EF13CE">
        <w:rPr>
          <w:rFonts w:ascii="Arial" w:hAnsi="Arial" w:cs="Arial"/>
          <w:sz w:val="20"/>
        </w:rPr>
        <w:t xml:space="preserve">Previamente à contratação a Administração realizará consulta ao </w:t>
      </w:r>
      <w:r w:rsidR="00560870">
        <w:rPr>
          <w:rFonts w:ascii="Arial" w:hAnsi="Arial" w:cs="Arial"/>
          <w:sz w:val="20"/>
        </w:rPr>
        <w:t>SICAF</w:t>
      </w:r>
      <w:r w:rsidRPr="00EF13CE">
        <w:rPr>
          <w:rFonts w:ascii="Arial" w:hAnsi="Arial" w:cs="Arial"/>
          <w:sz w:val="20"/>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 </w:t>
      </w:r>
    </w:p>
    <w:p w14:paraId="5B02CE12" w14:textId="2092818D" w:rsidR="00F844FC" w:rsidRPr="00E703EA" w:rsidRDefault="00F844FC" w:rsidP="00D5415E">
      <w:pPr>
        <w:pStyle w:val="PargrafodaLista"/>
        <w:widowControl/>
        <w:numPr>
          <w:ilvl w:val="3"/>
          <w:numId w:val="22"/>
        </w:numPr>
        <w:suppressAutoHyphens w:val="0"/>
        <w:spacing w:before="120" w:after="120" w:line="276" w:lineRule="auto"/>
        <w:ind w:right="-17"/>
        <w:contextualSpacing w:val="0"/>
        <w:jc w:val="both"/>
        <w:rPr>
          <w:rFonts w:ascii="Arial" w:eastAsia="Arial" w:hAnsi="Arial" w:cs="Arial"/>
          <w:color w:val="000000"/>
          <w:sz w:val="20"/>
        </w:rPr>
      </w:pPr>
      <w:r w:rsidRPr="00E703EA">
        <w:rPr>
          <w:rFonts w:ascii="Arial" w:hAnsi="Arial" w:cs="Arial"/>
          <w:sz w:val="20"/>
        </w:rPr>
        <w:t>Nos</w:t>
      </w:r>
      <w:r w:rsidRPr="00E703EA">
        <w:rPr>
          <w:rFonts w:ascii="Arial" w:eastAsia="Arial" w:hAnsi="Arial" w:cs="Arial"/>
          <w:color w:val="000000"/>
          <w:sz w:val="20"/>
        </w:rPr>
        <w:t xml:space="preserve"> casos em que houver necessidade de assinatura do instrumento de contrato, e o fornecedor não estiver inscrito no </w:t>
      </w:r>
      <w:r w:rsidR="00560870">
        <w:rPr>
          <w:rFonts w:ascii="Arial" w:eastAsia="Arial" w:hAnsi="Arial" w:cs="Arial"/>
          <w:color w:val="000000"/>
          <w:sz w:val="20"/>
        </w:rPr>
        <w:t>SICAF</w:t>
      </w:r>
      <w:r w:rsidRPr="00E703EA">
        <w:rPr>
          <w:rFonts w:ascii="Arial" w:eastAsia="Arial" w:hAnsi="Arial" w:cs="Arial"/>
          <w:color w:val="000000"/>
          <w:sz w:val="20"/>
        </w:rPr>
        <w:t>, este deverá proceder ao seu cadastramento, sem ônus, antes da contratação.</w:t>
      </w:r>
    </w:p>
    <w:p w14:paraId="15A860BC" w14:textId="78E2DE0A" w:rsidR="00F844FC" w:rsidRPr="00E703EA" w:rsidRDefault="00F844FC" w:rsidP="00D5415E">
      <w:pPr>
        <w:pStyle w:val="PargrafodaLista"/>
        <w:numPr>
          <w:ilvl w:val="3"/>
          <w:numId w:val="22"/>
        </w:numPr>
        <w:spacing w:before="120" w:after="120" w:line="276" w:lineRule="auto"/>
        <w:jc w:val="both"/>
        <w:rPr>
          <w:rFonts w:ascii="Arial" w:eastAsia="Arial" w:hAnsi="Arial" w:cs="Arial"/>
          <w:color w:val="000000"/>
          <w:sz w:val="20"/>
        </w:rPr>
      </w:pPr>
      <w:r w:rsidRPr="00E703EA">
        <w:rPr>
          <w:rFonts w:ascii="Arial" w:hAnsi="Arial" w:cs="Arial"/>
          <w:color w:val="000000"/>
          <w:sz w:val="20"/>
        </w:rPr>
        <w:t xml:space="preserve">Na hipótese de irregularidade do registro no </w:t>
      </w:r>
      <w:r w:rsidR="00560870">
        <w:rPr>
          <w:rFonts w:ascii="Arial" w:hAnsi="Arial" w:cs="Arial"/>
          <w:color w:val="000000"/>
          <w:sz w:val="20"/>
        </w:rPr>
        <w:t>SICAF</w:t>
      </w:r>
      <w:r w:rsidRPr="00E703EA">
        <w:rPr>
          <w:rFonts w:ascii="Arial" w:hAnsi="Arial" w:cs="Arial"/>
          <w:color w:val="000000"/>
          <w:sz w:val="20"/>
        </w:rPr>
        <w:t xml:space="preserve">, o contratado deverá </w:t>
      </w:r>
      <w:r w:rsidRPr="00E703EA">
        <w:rPr>
          <w:rFonts w:ascii="Arial" w:hAnsi="Arial" w:cs="Arial"/>
          <w:sz w:val="20"/>
        </w:rPr>
        <w:t>regularizar</w:t>
      </w:r>
      <w:r w:rsidRPr="00E703EA">
        <w:rPr>
          <w:rFonts w:ascii="Arial" w:hAnsi="Arial" w:cs="Arial"/>
          <w:color w:val="000000"/>
          <w:sz w:val="20"/>
        </w:rPr>
        <w:t xml:space="preserve"> a sua situação perante o cadastro no prazo de até 05 (cinco) dias úteis, sob pena de aplicação das penalidades previstas no edital e anexos.</w:t>
      </w:r>
    </w:p>
    <w:p w14:paraId="7793B7C1" w14:textId="77777777" w:rsidR="00F844FC" w:rsidRPr="00E703EA" w:rsidRDefault="00F844FC" w:rsidP="00D5415E">
      <w:pPr>
        <w:pStyle w:val="PargrafodaLista"/>
        <w:widowControl/>
        <w:numPr>
          <w:ilvl w:val="1"/>
          <w:numId w:val="22"/>
        </w:numPr>
        <w:suppressAutoHyphens w:val="0"/>
        <w:spacing w:before="120" w:after="120" w:line="276" w:lineRule="auto"/>
        <w:ind w:right="-17"/>
        <w:contextualSpacing w:val="0"/>
        <w:jc w:val="both"/>
        <w:rPr>
          <w:rFonts w:ascii="Arial" w:eastAsia="Arial" w:hAnsi="Arial" w:cs="Arial"/>
          <w:color w:val="000000"/>
          <w:sz w:val="20"/>
        </w:rPr>
      </w:pPr>
      <w:r w:rsidRPr="00E703EA">
        <w:rPr>
          <w:rFonts w:ascii="Arial" w:eastAsia="Arial" w:hAnsi="Arial" w:cs="Arial"/>
          <w:color w:val="000000"/>
          <w:sz w:val="20"/>
        </w:rPr>
        <w:t>Se o adjudicatário, no ato da assinatura do Termo de Contrato, não comprovar que mantém as mesmas condições de habilitação, ou quando, injustificadamente, recusar-se à assinatura, poderá ser convocado outro licitante, desde que respeitada a ordem de classificação, para, após a verificação da aceitabilidade da proposta, negociação e comprovados os requisitos de habilitação, celebrar a contratação, sem prejuízo das sanções previstas neste Edital e das demais cominações legais.</w:t>
      </w:r>
    </w:p>
    <w:p w14:paraId="28B70B1C" w14:textId="77777777" w:rsidR="00F844FC" w:rsidRPr="00E703EA" w:rsidRDefault="00F844FC" w:rsidP="00F844FC">
      <w:pPr>
        <w:pStyle w:val="Corpodetexto"/>
        <w:spacing w:before="120"/>
        <w:ind w:left="851"/>
        <w:jc w:val="both"/>
        <w:rPr>
          <w:rFonts w:ascii="Arial" w:hAnsi="Arial" w:cs="Arial"/>
          <w:color w:val="000000"/>
          <w:sz w:val="20"/>
        </w:rPr>
      </w:pPr>
    </w:p>
    <w:p w14:paraId="47A077D0" w14:textId="77777777" w:rsidR="001F1FFD" w:rsidRPr="00E703EA" w:rsidRDefault="001F1FFD" w:rsidP="00D5415E">
      <w:pPr>
        <w:widowControl/>
        <w:numPr>
          <w:ilvl w:val="0"/>
          <w:numId w:val="22"/>
        </w:numPr>
        <w:suppressAutoHyphens w:val="0"/>
        <w:spacing w:before="120" w:after="120" w:line="276" w:lineRule="auto"/>
        <w:ind w:left="0" w:firstLine="0"/>
        <w:jc w:val="both"/>
        <w:rPr>
          <w:rFonts w:ascii="Arial" w:hAnsi="Arial" w:cs="Arial"/>
          <w:b/>
          <w:color w:val="000000"/>
          <w:sz w:val="20"/>
        </w:rPr>
      </w:pPr>
      <w:r w:rsidRPr="00E703EA">
        <w:rPr>
          <w:rFonts w:ascii="Arial" w:hAnsi="Arial" w:cs="Arial"/>
          <w:b/>
          <w:color w:val="000000"/>
          <w:sz w:val="20"/>
        </w:rPr>
        <w:t>DO REAJUSTE</w:t>
      </w:r>
    </w:p>
    <w:p w14:paraId="6FBF1833" w14:textId="13210053" w:rsidR="00D4468C" w:rsidRPr="00E703EA" w:rsidRDefault="00D4468C" w:rsidP="00D5415E">
      <w:pPr>
        <w:pStyle w:val="Nivel2"/>
        <w:numPr>
          <w:ilvl w:val="1"/>
          <w:numId w:val="22"/>
        </w:numPr>
        <w:rPr>
          <w:rFonts w:ascii="Arial" w:hAnsi="Arial" w:cs="Arial"/>
        </w:rPr>
      </w:pPr>
      <w:r w:rsidRPr="00E703EA">
        <w:rPr>
          <w:rFonts w:ascii="Arial" w:hAnsi="Arial" w:cs="Arial"/>
        </w:rPr>
        <w:t xml:space="preserve">As </w:t>
      </w:r>
      <w:r w:rsidRPr="00E703EA">
        <w:rPr>
          <w:rFonts w:ascii="Arial" w:hAnsi="Arial" w:cs="Arial"/>
          <w:lang w:eastAsia="en-US"/>
        </w:rPr>
        <w:t>regras</w:t>
      </w:r>
      <w:r w:rsidRPr="00E703EA">
        <w:rPr>
          <w:rFonts w:ascii="Arial" w:hAnsi="Arial" w:cs="Arial"/>
        </w:rPr>
        <w:t xml:space="preserve"> acerca do reajuste do valor contratual são as estabelecidas no </w:t>
      </w:r>
      <w:r w:rsidR="00F844FC" w:rsidRPr="00E703EA">
        <w:rPr>
          <w:rFonts w:ascii="Arial" w:hAnsi="Arial" w:cs="Arial"/>
          <w:color w:val="000000"/>
        </w:rPr>
        <w:t>estabelecidas no Projeto Básico</w:t>
      </w:r>
      <w:r w:rsidRPr="00E703EA">
        <w:rPr>
          <w:rFonts w:ascii="Arial" w:hAnsi="Arial" w:cs="Arial"/>
        </w:rPr>
        <w:t>, anexo a este Edital.</w:t>
      </w:r>
    </w:p>
    <w:p w14:paraId="6939F6D4" w14:textId="77777777" w:rsidR="00D4468C" w:rsidRPr="00E703EA" w:rsidRDefault="00D4468C" w:rsidP="00D4468C">
      <w:pPr>
        <w:spacing w:after="120" w:line="276" w:lineRule="auto"/>
        <w:ind w:left="440"/>
        <w:jc w:val="both"/>
        <w:rPr>
          <w:rFonts w:ascii="Arial" w:hAnsi="Arial" w:cs="Arial"/>
          <w:b/>
          <w:sz w:val="20"/>
        </w:rPr>
      </w:pPr>
    </w:p>
    <w:p w14:paraId="0245E5DD" w14:textId="77777777" w:rsidR="001F1FFD" w:rsidRPr="00E703EA" w:rsidRDefault="001F1FFD" w:rsidP="00D5415E">
      <w:pPr>
        <w:numPr>
          <w:ilvl w:val="0"/>
          <w:numId w:val="22"/>
        </w:numPr>
        <w:spacing w:after="120" w:line="276" w:lineRule="auto"/>
        <w:jc w:val="both"/>
        <w:rPr>
          <w:rFonts w:ascii="Arial" w:hAnsi="Arial" w:cs="Arial"/>
          <w:b/>
          <w:sz w:val="20"/>
        </w:rPr>
      </w:pPr>
      <w:r w:rsidRPr="00E703EA">
        <w:rPr>
          <w:rFonts w:ascii="Arial" w:hAnsi="Arial" w:cs="Arial"/>
          <w:b/>
          <w:sz w:val="20"/>
        </w:rPr>
        <w:t>DA ENTREGA E DO RECEBIMENTO DO OBJETO E DA FISCALIZAÇÃO</w:t>
      </w:r>
    </w:p>
    <w:p w14:paraId="4E8FF3C6" w14:textId="69D41F97" w:rsidR="001F1FFD" w:rsidRPr="00E703EA" w:rsidRDefault="001F1FFD" w:rsidP="00D5415E">
      <w:pPr>
        <w:numPr>
          <w:ilvl w:val="1"/>
          <w:numId w:val="22"/>
        </w:numPr>
        <w:spacing w:before="120" w:after="120" w:line="276" w:lineRule="auto"/>
        <w:ind w:left="425" w:firstLine="0"/>
        <w:jc w:val="both"/>
        <w:rPr>
          <w:rFonts w:ascii="Arial" w:hAnsi="Arial" w:cs="Arial"/>
          <w:sz w:val="20"/>
        </w:rPr>
      </w:pPr>
      <w:r w:rsidRPr="00E703EA">
        <w:rPr>
          <w:rFonts w:ascii="Arial" w:hAnsi="Arial" w:cs="Arial"/>
          <w:sz w:val="20"/>
          <w:lang w:eastAsia="en-US"/>
        </w:rPr>
        <w:t xml:space="preserve">Os critérios de recebimento e aceitação do objeto e de fiscalização estão previstos no </w:t>
      </w:r>
      <w:r w:rsidR="0023776A" w:rsidRPr="00E703EA">
        <w:rPr>
          <w:rFonts w:ascii="Arial" w:hAnsi="Arial" w:cs="Arial"/>
          <w:sz w:val="20"/>
          <w:lang w:eastAsia="en-US"/>
        </w:rPr>
        <w:t>Projeto Básico</w:t>
      </w:r>
      <w:r w:rsidR="00C54266">
        <w:rPr>
          <w:rFonts w:ascii="Arial" w:hAnsi="Arial" w:cs="Arial"/>
          <w:sz w:val="20"/>
          <w:lang w:eastAsia="en-US"/>
        </w:rPr>
        <w:t>, anexo a este Edital.</w:t>
      </w:r>
    </w:p>
    <w:p w14:paraId="542B5862" w14:textId="77777777" w:rsidR="00050757" w:rsidRPr="00E703EA" w:rsidRDefault="00050757" w:rsidP="00FF6E7F">
      <w:pPr>
        <w:spacing w:after="120" w:line="276" w:lineRule="auto"/>
        <w:ind w:left="794"/>
        <w:jc w:val="both"/>
        <w:rPr>
          <w:rFonts w:ascii="Arial" w:hAnsi="Arial" w:cs="Arial"/>
          <w:sz w:val="20"/>
        </w:rPr>
      </w:pPr>
    </w:p>
    <w:p w14:paraId="0387DE62" w14:textId="77777777" w:rsidR="001F1FFD" w:rsidRPr="00E703EA" w:rsidRDefault="001F1FFD" w:rsidP="00D5415E">
      <w:pPr>
        <w:numPr>
          <w:ilvl w:val="0"/>
          <w:numId w:val="22"/>
        </w:numPr>
        <w:spacing w:after="120" w:line="276" w:lineRule="auto"/>
        <w:jc w:val="both"/>
        <w:rPr>
          <w:rFonts w:ascii="Arial" w:hAnsi="Arial" w:cs="Arial"/>
          <w:b/>
          <w:sz w:val="20"/>
        </w:rPr>
      </w:pPr>
      <w:r w:rsidRPr="00E703EA">
        <w:rPr>
          <w:rFonts w:ascii="Arial" w:hAnsi="Arial" w:cs="Arial"/>
          <w:b/>
          <w:sz w:val="20"/>
        </w:rPr>
        <w:t>DAS OBRIGAÇÕES DA CONTRATANTE E DA CONTRATADA</w:t>
      </w:r>
    </w:p>
    <w:p w14:paraId="0E6B0BDA" w14:textId="5E9BFD40" w:rsidR="001F1FFD" w:rsidRPr="00E703EA" w:rsidRDefault="001F1FFD" w:rsidP="00D5415E">
      <w:pPr>
        <w:numPr>
          <w:ilvl w:val="1"/>
          <w:numId w:val="22"/>
        </w:numPr>
        <w:spacing w:before="120" w:after="120" w:line="276" w:lineRule="auto"/>
        <w:ind w:left="425" w:firstLine="0"/>
        <w:jc w:val="both"/>
        <w:rPr>
          <w:rFonts w:ascii="Arial" w:hAnsi="Arial" w:cs="Arial"/>
          <w:sz w:val="20"/>
        </w:rPr>
      </w:pPr>
      <w:r w:rsidRPr="00E703EA">
        <w:rPr>
          <w:rFonts w:ascii="Arial" w:hAnsi="Arial" w:cs="Arial"/>
          <w:sz w:val="20"/>
        </w:rPr>
        <w:lastRenderedPageBreak/>
        <w:t xml:space="preserve">As obrigações da Contratante e da Contratada </w:t>
      </w:r>
      <w:r w:rsidR="007F692A" w:rsidRPr="00E703EA">
        <w:rPr>
          <w:rFonts w:ascii="Arial" w:hAnsi="Arial" w:cs="Arial"/>
          <w:sz w:val="20"/>
          <w:lang w:eastAsia="en-US"/>
        </w:rPr>
        <w:t xml:space="preserve">são as estabelecidas neste Edital e seus anexos, na proposta apresentada e no </w:t>
      </w:r>
      <w:r w:rsidR="0023776A" w:rsidRPr="00E703EA">
        <w:rPr>
          <w:rFonts w:ascii="Arial" w:hAnsi="Arial" w:cs="Arial"/>
          <w:sz w:val="20"/>
          <w:lang w:eastAsia="en-US"/>
        </w:rPr>
        <w:t>Projeto Básico</w:t>
      </w:r>
      <w:r w:rsidR="00C54266">
        <w:rPr>
          <w:rFonts w:ascii="Arial" w:hAnsi="Arial" w:cs="Arial"/>
          <w:sz w:val="20"/>
          <w:lang w:eastAsia="en-US"/>
        </w:rPr>
        <w:t>, anexo a este Edital.</w:t>
      </w:r>
      <w:r w:rsidRPr="00E703EA">
        <w:rPr>
          <w:rFonts w:ascii="Arial" w:hAnsi="Arial" w:cs="Arial"/>
          <w:sz w:val="20"/>
        </w:rPr>
        <w:t xml:space="preserve"> </w:t>
      </w:r>
    </w:p>
    <w:p w14:paraId="30663279" w14:textId="47011F95" w:rsidR="00C2689A" w:rsidRPr="00E703EA" w:rsidRDefault="001F1FFD" w:rsidP="00D5415E">
      <w:pPr>
        <w:widowControl/>
        <w:numPr>
          <w:ilvl w:val="0"/>
          <w:numId w:val="22"/>
        </w:numPr>
        <w:suppressAutoHyphens w:val="0"/>
        <w:spacing w:before="120" w:after="120" w:line="276" w:lineRule="auto"/>
        <w:jc w:val="both"/>
        <w:rPr>
          <w:rFonts w:ascii="Arial" w:hAnsi="Arial" w:cs="Arial"/>
          <w:b/>
          <w:color w:val="000000"/>
          <w:sz w:val="20"/>
        </w:rPr>
      </w:pPr>
      <w:r w:rsidRPr="00E703EA">
        <w:rPr>
          <w:rFonts w:ascii="Arial" w:hAnsi="Arial" w:cs="Arial"/>
          <w:b/>
          <w:color w:val="000000"/>
          <w:sz w:val="20"/>
        </w:rPr>
        <w:t>DO PAGAMENTO</w:t>
      </w:r>
    </w:p>
    <w:p w14:paraId="7FFF17C5"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783FE0C4"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459EB750"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74EB587E"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03AED137"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649CCCC5"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6E689EB2"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689CD5E3" w14:textId="390B865C" w:rsidR="00C2689A" w:rsidRPr="00E703EA" w:rsidRDefault="00A02822" w:rsidP="00C54266">
      <w:pPr>
        <w:pStyle w:val="PargrafodaLista"/>
        <w:widowControl/>
        <w:numPr>
          <w:ilvl w:val="1"/>
          <w:numId w:val="11"/>
        </w:numPr>
        <w:suppressAutoHyphens w:val="0"/>
        <w:spacing w:before="120" w:after="120" w:line="276" w:lineRule="auto"/>
        <w:contextualSpacing w:val="0"/>
        <w:jc w:val="both"/>
        <w:rPr>
          <w:rFonts w:ascii="Arial" w:hAnsi="Arial" w:cs="Arial"/>
          <w:b/>
          <w:color w:val="000000"/>
          <w:sz w:val="20"/>
        </w:rPr>
      </w:pPr>
      <w:r w:rsidRPr="000064C4">
        <w:rPr>
          <w:rFonts w:ascii="Arial" w:hAnsi="Arial" w:cs="Arial"/>
          <w:sz w:val="20"/>
          <w:lang w:eastAsia="en-US"/>
        </w:rPr>
        <w:t>As regras acerca do pagamento são as estabelecidas no Projeto Básico, anexo a este Edital.</w:t>
      </w:r>
      <w:r w:rsidR="00C54266" w:rsidRPr="00E703EA">
        <w:rPr>
          <w:rFonts w:ascii="Arial" w:hAnsi="Arial" w:cs="Arial"/>
          <w:b/>
          <w:color w:val="000000"/>
          <w:sz w:val="20"/>
        </w:rPr>
        <w:t xml:space="preserve"> </w:t>
      </w:r>
    </w:p>
    <w:p w14:paraId="2CCBA3BD" w14:textId="56F49461" w:rsidR="001F1FFD" w:rsidRPr="00E703EA" w:rsidRDefault="001F1FFD" w:rsidP="00D5415E">
      <w:pPr>
        <w:widowControl/>
        <w:numPr>
          <w:ilvl w:val="0"/>
          <w:numId w:val="22"/>
        </w:numPr>
        <w:suppressAutoHyphens w:val="0"/>
        <w:spacing w:before="120" w:after="120" w:line="276" w:lineRule="auto"/>
        <w:ind w:left="0" w:firstLine="0"/>
        <w:jc w:val="both"/>
        <w:rPr>
          <w:rFonts w:ascii="Arial" w:hAnsi="Arial" w:cs="Arial"/>
          <w:b/>
          <w:color w:val="000000"/>
          <w:sz w:val="20"/>
        </w:rPr>
      </w:pPr>
      <w:r w:rsidRPr="00E703EA">
        <w:rPr>
          <w:rFonts w:ascii="Arial" w:hAnsi="Arial" w:cs="Arial"/>
          <w:b/>
          <w:color w:val="000000"/>
          <w:sz w:val="20"/>
        </w:rPr>
        <w:t>DAS SANÇÕES ADMINISTRATIVAS.</w:t>
      </w:r>
    </w:p>
    <w:p w14:paraId="65C2B674" w14:textId="77777777" w:rsidR="002E7CC4" w:rsidRPr="00E703EA" w:rsidRDefault="002E7CC4" w:rsidP="00D5415E">
      <w:pPr>
        <w:pStyle w:val="Nivel2"/>
        <w:numPr>
          <w:ilvl w:val="1"/>
          <w:numId w:val="23"/>
        </w:numPr>
        <w:ind w:left="425" w:firstLine="0"/>
        <w:rPr>
          <w:rFonts w:ascii="Arial" w:hAnsi="Arial" w:cs="Arial"/>
          <w:color w:val="000000"/>
        </w:rPr>
      </w:pPr>
      <w:r w:rsidRPr="00E703EA">
        <w:rPr>
          <w:rFonts w:ascii="Arial" w:hAnsi="Arial" w:cs="Arial"/>
        </w:rPr>
        <w:t xml:space="preserve">Comete infração administrativa nos termos da Lei nº 8.666, de 1993, o </w:t>
      </w:r>
      <w:r w:rsidRPr="00E703EA">
        <w:rPr>
          <w:rFonts w:ascii="Arial" w:hAnsi="Arial" w:cs="Arial"/>
          <w:color w:val="000000"/>
        </w:rPr>
        <w:t>licitante/adjudicatário que:</w:t>
      </w:r>
    </w:p>
    <w:p w14:paraId="79DE77B9"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não assinar o termo de contrato, quando convocado dentro do prazo de validade da proposta;</w:t>
      </w:r>
    </w:p>
    <w:p w14:paraId="66A3F083"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apresentar documentação falsa;</w:t>
      </w:r>
    </w:p>
    <w:p w14:paraId="3A4EB89E"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deixar de entregar os documentos exigidos no certame;</w:t>
      </w:r>
    </w:p>
    <w:p w14:paraId="790D55DE"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ensejar o retardamento da execução do objeto;</w:t>
      </w:r>
    </w:p>
    <w:p w14:paraId="0FA42900"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não mantiver a proposta;</w:t>
      </w:r>
    </w:p>
    <w:p w14:paraId="27C5A883"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cometer fraude fiscal;</w:t>
      </w:r>
    </w:p>
    <w:p w14:paraId="64DE7651"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proofErr w:type="gramStart"/>
      <w:r w:rsidRPr="00E703EA">
        <w:rPr>
          <w:rFonts w:ascii="Arial" w:hAnsi="Arial" w:cs="Arial"/>
          <w:color w:val="000000"/>
          <w:sz w:val="20"/>
        </w:rPr>
        <w:t>comportar</w:t>
      </w:r>
      <w:proofErr w:type="gramEnd"/>
      <w:r w:rsidRPr="00E703EA">
        <w:rPr>
          <w:rFonts w:ascii="Arial" w:hAnsi="Arial" w:cs="Arial"/>
          <w:color w:val="000000"/>
          <w:sz w:val="20"/>
        </w:rPr>
        <w:t>-se de modo inidôneo.</w:t>
      </w:r>
    </w:p>
    <w:p w14:paraId="6CBCAD36" w14:textId="77777777" w:rsidR="002E7CC4" w:rsidRPr="00EF13CE" w:rsidRDefault="002E7CC4" w:rsidP="00D5415E">
      <w:pPr>
        <w:pStyle w:val="Nivel2"/>
        <w:numPr>
          <w:ilvl w:val="1"/>
          <w:numId w:val="23"/>
        </w:numPr>
        <w:ind w:left="425" w:firstLine="0"/>
        <w:rPr>
          <w:rFonts w:ascii="Arial" w:hAnsi="Arial" w:cs="Arial"/>
          <w:color w:val="000000"/>
        </w:rPr>
      </w:pPr>
      <w:r w:rsidRPr="00EF13CE">
        <w:rPr>
          <w:rFonts w:ascii="Arial" w:hAnsi="Arial" w:cs="Arial"/>
          <w:color w:val="000000"/>
        </w:rPr>
        <w:t>Considera-se comportamento inidôneo, entre outros, a declaração falsa quanto às condições de participação, quanto ao enquadramento como ME/EPP ou o conluio entre os licitantes, em qualquer momento da licitação, mesmo após o encerramento da fase de lances.</w:t>
      </w:r>
      <w:r w:rsidRPr="00EF13CE">
        <w:rPr>
          <w:rFonts w:ascii="Arial" w:hAnsi="Arial" w:cs="Arial"/>
          <w:color w:val="000000"/>
        </w:rPr>
        <w:cr/>
      </w:r>
    </w:p>
    <w:p w14:paraId="1D4DE309" w14:textId="77777777" w:rsidR="002E7CC4" w:rsidRPr="00EF13CE" w:rsidRDefault="002E7CC4" w:rsidP="00D5415E">
      <w:pPr>
        <w:pStyle w:val="Nivel2"/>
        <w:numPr>
          <w:ilvl w:val="1"/>
          <w:numId w:val="23"/>
        </w:numPr>
        <w:ind w:left="425" w:firstLine="0"/>
        <w:rPr>
          <w:rFonts w:ascii="Arial" w:hAnsi="Arial" w:cs="Arial"/>
          <w:color w:val="000000"/>
        </w:rPr>
      </w:pPr>
      <w:r w:rsidRPr="00EF13CE">
        <w:rPr>
          <w:rFonts w:ascii="Arial" w:hAnsi="Arial" w:cs="Arial"/>
          <w:shd w:val="clear" w:color="auto" w:fill="FFFFFF"/>
        </w:rPr>
        <w:t>O licitante/adjudicatário que cometer qualquer das infrações acima discriminadas ficará sujeita, sem prejuízo da responsabilidade civil e criminal, às seguintes sanções:</w:t>
      </w:r>
    </w:p>
    <w:p w14:paraId="500B91D5" w14:textId="77777777" w:rsidR="002E7CC4" w:rsidRPr="00EF13CE" w:rsidRDefault="002E7CC4" w:rsidP="00D5415E">
      <w:pPr>
        <w:pStyle w:val="Nivel3"/>
        <w:numPr>
          <w:ilvl w:val="2"/>
          <w:numId w:val="23"/>
        </w:numPr>
        <w:ind w:left="1134" w:firstLine="0"/>
        <w:rPr>
          <w:rFonts w:ascii="Arial" w:hAnsi="Arial"/>
        </w:rPr>
      </w:pPr>
      <w:r w:rsidRPr="00EF13CE">
        <w:rPr>
          <w:rFonts w:ascii="Arial" w:hAnsi="Arial"/>
        </w:rPr>
        <w:t>advertência por faltas leves, assim entendidas aquelas que não acarretem prejuízos significativos para a Contratante;</w:t>
      </w:r>
    </w:p>
    <w:p w14:paraId="66E66FBE" w14:textId="1B50A97F" w:rsidR="002E7CC4" w:rsidRPr="00EF13CE" w:rsidRDefault="002E7CC4" w:rsidP="00D5415E">
      <w:pPr>
        <w:pStyle w:val="PargrafodaLista"/>
        <w:numPr>
          <w:ilvl w:val="2"/>
          <w:numId w:val="24"/>
        </w:numPr>
        <w:spacing w:before="120" w:after="120" w:line="276" w:lineRule="auto"/>
        <w:ind w:left="1134" w:firstLine="0"/>
        <w:rPr>
          <w:rFonts w:ascii="Arial" w:hAnsi="Arial" w:cs="Arial"/>
          <w:color w:val="000000"/>
          <w:sz w:val="20"/>
        </w:rPr>
      </w:pPr>
      <w:r w:rsidRPr="00EF13CE">
        <w:rPr>
          <w:rFonts w:ascii="Arial" w:hAnsi="Arial" w:cs="Arial"/>
          <w:color w:val="000000"/>
          <w:sz w:val="20"/>
        </w:rPr>
        <w:t xml:space="preserve">Multa de </w:t>
      </w:r>
      <w:r w:rsidR="006A79F7">
        <w:rPr>
          <w:rFonts w:ascii="Arial" w:hAnsi="Arial" w:cs="Arial"/>
          <w:color w:val="000000"/>
          <w:sz w:val="20"/>
        </w:rPr>
        <w:t>10</w:t>
      </w:r>
      <w:r w:rsidRPr="00EF13CE">
        <w:rPr>
          <w:rFonts w:ascii="Arial" w:hAnsi="Arial" w:cs="Arial"/>
          <w:color w:val="000000"/>
          <w:sz w:val="20"/>
        </w:rPr>
        <w:t>% (</w:t>
      </w:r>
      <w:r w:rsidR="006A79F7">
        <w:rPr>
          <w:rFonts w:ascii="Arial" w:hAnsi="Arial" w:cs="Arial"/>
          <w:color w:val="000000"/>
          <w:sz w:val="20"/>
        </w:rPr>
        <w:t>dez</w:t>
      </w:r>
      <w:r w:rsidRPr="00EF13CE">
        <w:rPr>
          <w:rFonts w:ascii="Arial" w:hAnsi="Arial" w:cs="Arial"/>
          <w:color w:val="000000"/>
          <w:sz w:val="20"/>
        </w:rPr>
        <w:t xml:space="preserve"> por cento) sobre o valor estimado </w:t>
      </w:r>
      <w:proofErr w:type="gramStart"/>
      <w:r w:rsidRPr="00EF13CE">
        <w:rPr>
          <w:rFonts w:ascii="Arial" w:hAnsi="Arial" w:cs="Arial"/>
          <w:color w:val="000000"/>
          <w:sz w:val="20"/>
        </w:rPr>
        <w:t>do(</w:t>
      </w:r>
      <w:proofErr w:type="gramEnd"/>
      <w:r w:rsidRPr="00EF13CE">
        <w:rPr>
          <w:rFonts w:ascii="Arial" w:hAnsi="Arial" w:cs="Arial"/>
          <w:color w:val="000000"/>
          <w:sz w:val="20"/>
        </w:rPr>
        <w:t xml:space="preserve">s) item(s) </w:t>
      </w:r>
      <w:r w:rsidR="006A79F7">
        <w:rPr>
          <w:rFonts w:ascii="Arial" w:hAnsi="Arial" w:cs="Arial"/>
          <w:color w:val="000000"/>
          <w:sz w:val="20"/>
        </w:rPr>
        <w:t>p</w:t>
      </w:r>
      <w:r w:rsidRPr="00EF13CE">
        <w:rPr>
          <w:rFonts w:ascii="Arial" w:hAnsi="Arial" w:cs="Arial"/>
          <w:color w:val="000000"/>
          <w:sz w:val="20"/>
        </w:rPr>
        <w:t>rejudicado(s) pela conduta do licitante;</w:t>
      </w:r>
    </w:p>
    <w:p w14:paraId="3159C449" w14:textId="77777777" w:rsidR="002E7CC4" w:rsidRPr="00E703EA" w:rsidRDefault="002E7CC4" w:rsidP="00D5415E">
      <w:pPr>
        <w:pStyle w:val="Nivel3"/>
        <w:numPr>
          <w:ilvl w:val="2"/>
          <w:numId w:val="24"/>
        </w:numPr>
        <w:ind w:left="1134" w:firstLine="0"/>
        <w:rPr>
          <w:rFonts w:ascii="Arial" w:hAnsi="Arial"/>
        </w:rPr>
      </w:pPr>
      <w:r w:rsidRPr="00EF13CE">
        <w:rPr>
          <w:rFonts w:ascii="Arial" w:hAnsi="Arial"/>
        </w:rPr>
        <w:t xml:space="preserve">Suspensão de licitar e impedimento de contratar com o órgão, entidade ou unidade administrativa pela qual a Administração Pública opera e atua concretamente, pelo prazo de até </w:t>
      </w:r>
      <w:r w:rsidRPr="00E703EA">
        <w:rPr>
          <w:rFonts w:ascii="Arial" w:hAnsi="Arial"/>
        </w:rPr>
        <w:t>dois anos;</w:t>
      </w:r>
    </w:p>
    <w:p w14:paraId="5BCBEC73" w14:textId="77777777" w:rsidR="002E7CC4" w:rsidRPr="00E703EA" w:rsidRDefault="002E7CC4" w:rsidP="00D5415E">
      <w:pPr>
        <w:pStyle w:val="Nivel3"/>
        <w:numPr>
          <w:ilvl w:val="2"/>
          <w:numId w:val="24"/>
        </w:numPr>
        <w:ind w:left="1134" w:firstLine="0"/>
        <w:rPr>
          <w:rFonts w:ascii="Arial" w:hAnsi="Arial"/>
        </w:rPr>
      </w:pPr>
      <w:r w:rsidRPr="00E703EA">
        <w:rPr>
          <w:rFonts w:ascii="Arial" w:hAnsi="Arial"/>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393AE001" w14:textId="77777777" w:rsidR="002E7CC4" w:rsidRPr="00E703EA" w:rsidRDefault="002E7CC4" w:rsidP="00D5415E">
      <w:pPr>
        <w:pStyle w:val="Nivel2"/>
        <w:numPr>
          <w:ilvl w:val="1"/>
          <w:numId w:val="23"/>
        </w:numPr>
        <w:ind w:left="425" w:firstLine="0"/>
        <w:rPr>
          <w:rFonts w:ascii="Arial" w:hAnsi="Arial" w:cs="Arial"/>
          <w:color w:val="000000"/>
        </w:rPr>
      </w:pPr>
      <w:r w:rsidRPr="00E703EA">
        <w:rPr>
          <w:rFonts w:ascii="Arial" w:hAnsi="Arial" w:cs="Arial"/>
          <w:color w:val="000000"/>
        </w:rPr>
        <w:t>A penalidade de multa pode ser aplicada cumulativamente com as demais sanções.</w:t>
      </w:r>
    </w:p>
    <w:p w14:paraId="22B0533E" w14:textId="77777777" w:rsidR="002E7CC4" w:rsidRPr="00E703EA" w:rsidRDefault="002E7CC4" w:rsidP="00D5415E">
      <w:pPr>
        <w:pStyle w:val="Nivel2"/>
        <w:numPr>
          <w:ilvl w:val="1"/>
          <w:numId w:val="23"/>
        </w:numPr>
        <w:ind w:left="425" w:firstLine="0"/>
        <w:rPr>
          <w:rFonts w:ascii="Arial" w:hAnsi="Arial" w:cs="Arial"/>
        </w:rPr>
      </w:pPr>
      <w:r w:rsidRPr="00E703EA">
        <w:rPr>
          <w:rFonts w:ascii="Arial" w:hAnsi="Arial" w:cs="Arial"/>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w:t>
      </w:r>
      <w:r w:rsidRPr="00E703EA">
        <w:rPr>
          <w:rFonts w:ascii="Arial" w:hAnsi="Arial" w:cs="Arial"/>
        </w:rPr>
        <w:lastRenderedPageBreak/>
        <w:t xml:space="preserve">apuração da responsabilidade da empresa deverão ser remetidas à autoridade competente, com despacho fundamentado, para ciência e decisão sobre a eventual instauração de investigação preliminar ou Processo Administrativo de Responsabilização - PAR. </w:t>
      </w:r>
    </w:p>
    <w:p w14:paraId="617632EF" w14:textId="77777777" w:rsidR="002E7CC4" w:rsidRPr="00E703EA" w:rsidRDefault="002E7CC4" w:rsidP="00D5415E">
      <w:pPr>
        <w:pStyle w:val="Nivel2"/>
        <w:numPr>
          <w:ilvl w:val="1"/>
          <w:numId w:val="23"/>
        </w:numPr>
        <w:ind w:left="425" w:firstLine="0"/>
        <w:rPr>
          <w:rFonts w:ascii="Arial" w:hAnsi="Arial" w:cs="Arial"/>
        </w:rPr>
      </w:pPr>
      <w:r w:rsidRPr="00E703EA">
        <w:rPr>
          <w:rFonts w:ascii="Arial" w:hAnsi="Arial" w:cs="Arial"/>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0E8CEA9F" w14:textId="77777777" w:rsidR="002E7CC4" w:rsidRPr="00E703EA" w:rsidRDefault="002E7CC4" w:rsidP="00D5415E">
      <w:pPr>
        <w:pStyle w:val="Nivel2"/>
        <w:numPr>
          <w:ilvl w:val="1"/>
          <w:numId w:val="23"/>
        </w:numPr>
        <w:ind w:left="425" w:firstLine="0"/>
        <w:rPr>
          <w:rFonts w:ascii="Arial" w:hAnsi="Arial" w:cs="Arial"/>
        </w:rPr>
      </w:pPr>
      <w:r w:rsidRPr="00E703EA">
        <w:rPr>
          <w:rFonts w:ascii="Arial" w:hAnsi="Arial" w:cs="Arial"/>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14:paraId="4F118989" w14:textId="77777777" w:rsidR="002E7CC4" w:rsidRPr="00E703EA" w:rsidRDefault="002E7CC4" w:rsidP="00D5415E">
      <w:pPr>
        <w:pStyle w:val="Nivel2"/>
        <w:numPr>
          <w:ilvl w:val="1"/>
          <w:numId w:val="23"/>
        </w:numPr>
        <w:ind w:left="425" w:firstLine="0"/>
        <w:rPr>
          <w:rFonts w:ascii="Arial" w:hAnsi="Arial" w:cs="Arial"/>
        </w:rPr>
      </w:pPr>
      <w:r w:rsidRPr="00E703EA">
        <w:rPr>
          <w:rFonts w:ascii="Arial" w:hAnsi="Arial" w:cs="Arial"/>
        </w:rPr>
        <w:t>Caso o valor da multa não seja suficiente para cobrir os prejuízos causados pela conduta do licitante, a União ou Entidade poderá cobrar o valor remanescente judicialmente, conforme artigo 419 do Código Civil.</w:t>
      </w:r>
    </w:p>
    <w:p w14:paraId="6ED63A50" w14:textId="77777777" w:rsidR="002E7CC4" w:rsidRPr="00EF13CE" w:rsidRDefault="002E7CC4" w:rsidP="00D5415E">
      <w:pPr>
        <w:pStyle w:val="Nivel2"/>
        <w:numPr>
          <w:ilvl w:val="1"/>
          <w:numId w:val="23"/>
        </w:numPr>
        <w:ind w:left="425" w:firstLine="0"/>
        <w:rPr>
          <w:rFonts w:ascii="Arial" w:hAnsi="Arial" w:cs="Arial"/>
        </w:rPr>
      </w:pPr>
      <w:r w:rsidRPr="00EF13CE">
        <w:rPr>
          <w:rFonts w:ascii="Arial" w:hAnsi="Arial" w:cs="Arial"/>
        </w:rPr>
        <w:t>A aplicação de qualquer das penalidades previstas realizar-se-á em processo administrativo que assegurará o contraditório e a ampla defesa observando-se o procedimento previsto na Lei nº 8.666, de 1993, e subsidiariamente na Lei nº 9.784, de 1999.</w:t>
      </w:r>
    </w:p>
    <w:p w14:paraId="2B87FE55" w14:textId="77777777" w:rsidR="002E7CC4" w:rsidRPr="00EF13CE" w:rsidRDefault="002E7CC4" w:rsidP="00D5415E">
      <w:pPr>
        <w:pStyle w:val="Nivel2"/>
        <w:numPr>
          <w:ilvl w:val="1"/>
          <w:numId w:val="23"/>
        </w:numPr>
        <w:ind w:left="425" w:firstLine="0"/>
        <w:rPr>
          <w:rFonts w:ascii="Arial" w:hAnsi="Arial" w:cs="Arial"/>
        </w:rPr>
      </w:pPr>
      <w:r w:rsidRPr="00EF13CE">
        <w:rPr>
          <w:rFonts w:ascii="Arial" w:hAnsi="Arial" w:cs="Arial"/>
        </w:rPr>
        <w:t>A autoridade competente, na aplicação das sanções, levará em consideração a gravidade da conduta do infrator, o caráter educativo da pena, bem como o dano causado à Administração, observado o princípio da proporcionalidade.</w:t>
      </w:r>
    </w:p>
    <w:p w14:paraId="1B34D2AE" w14:textId="7FA80F63" w:rsidR="002E7CC4" w:rsidRPr="00EF13CE" w:rsidRDefault="002E7CC4" w:rsidP="00D5415E">
      <w:pPr>
        <w:pStyle w:val="Nivel2"/>
        <w:numPr>
          <w:ilvl w:val="1"/>
          <w:numId w:val="25"/>
        </w:numPr>
        <w:ind w:left="425" w:firstLine="0"/>
        <w:rPr>
          <w:rFonts w:ascii="Arial" w:hAnsi="Arial" w:cs="Arial"/>
        </w:rPr>
      </w:pPr>
      <w:r w:rsidRPr="00EF13CE">
        <w:rPr>
          <w:rFonts w:ascii="Arial" w:hAnsi="Arial" w:cs="Arial"/>
        </w:rPr>
        <w:t xml:space="preserve">As penalidades serão obrigatoriamente registradas no </w:t>
      </w:r>
      <w:r w:rsidR="00560870">
        <w:rPr>
          <w:rFonts w:ascii="Arial" w:hAnsi="Arial" w:cs="Arial"/>
        </w:rPr>
        <w:t>SICAF</w:t>
      </w:r>
      <w:r w:rsidRPr="00EF13CE">
        <w:rPr>
          <w:rFonts w:ascii="Arial" w:hAnsi="Arial" w:cs="Arial"/>
        </w:rPr>
        <w:t>.</w:t>
      </w:r>
    </w:p>
    <w:p w14:paraId="34B1E94D" w14:textId="33C27175" w:rsidR="00D15AFD" w:rsidRPr="00EF13CE" w:rsidRDefault="002E7CC4" w:rsidP="00D5415E">
      <w:pPr>
        <w:pStyle w:val="Nivel2"/>
        <w:numPr>
          <w:ilvl w:val="1"/>
          <w:numId w:val="25"/>
        </w:numPr>
        <w:ind w:left="425" w:firstLine="0"/>
        <w:rPr>
          <w:rFonts w:ascii="Arial" w:hAnsi="Arial" w:cs="Arial"/>
        </w:rPr>
      </w:pPr>
      <w:r w:rsidRPr="00EF13CE">
        <w:rPr>
          <w:rFonts w:ascii="Arial" w:hAnsi="Arial" w:cs="Arial"/>
          <w:color w:val="000000"/>
        </w:rPr>
        <w:t>As sanções por atos praticados no decorrer da contratação estão previstas no Projeto Básico.</w:t>
      </w:r>
    </w:p>
    <w:p w14:paraId="45876142" w14:textId="77777777" w:rsidR="002E7CC4" w:rsidRPr="00EF13CE" w:rsidRDefault="002E7CC4" w:rsidP="002E7CC4">
      <w:pPr>
        <w:pStyle w:val="Nivel2"/>
        <w:numPr>
          <w:ilvl w:val="0"/>
          <w:numId w:val="0"/>
        </w:numPr>
        <w:ind w:left="425"/>
        <w:rPr>
          <w:rFonts w:ascii="Arial" w:hAnsi="Arial" w:cs="Arial"/>
        </w:rPr>
      </w:pPr>
    </w:p>
    <w:p w14:paraId="316D4A00" w14:textId="77777777" w:rsidR="005534CB" w:rsidRPr="00EF13CE" w:rsidRDefault="001F1FFD" w:rsidP="00D5415E">
      <w:pPr>
        <w:widowControl/>
        <w:numPr>
          <w:ilvl w:val="0"/>
          <w:numId w:val="22"/>
        </w:numPr>
        <w:suppressAutoHyphens w:val="0"/>
        <w:spacing w:before="120" w:after="120" w:line="276" w:lineRule="auto"/>
        <w:ind w:left="0" w:firstLine="0"/>
        <w:jc w:val="both"/>
        <w:rPr>
          <w:rFonts w:ascii="Arial" w:hAnsi="Arial" w:cs="Arial"/>
          <w:sz w:val="20"/>
        </w:rPr>
      </w:pPr>
      <w:r w:rsidRPr="00EF13CE">
        <w:rPr>
          <w:rFonts w:ascii="Arial" w:hAnsi="Arial" w:cs="Arial"/>
          <w:b/>
          <w:color w:val="000000"/>
          <w:sz w:val="20"/>
        </w:rPr>
        <w:t>DA IMPUGNAÇÃO</w:t>
      </w:r>
    </w:p>
    <w:p w14:paraId="48BC9D58" w14:textId="452C91BB" w:rsidR="005534CB" w:rsidRPr="00EF13CE" w:rsidRDefault="00C2689A" w:rsidP="00D5415E">
      <w:pPr>
        <w:numPr>
          <w:ilvl w:val="1"/>
          <w:numId w:val="22"/>
        </w:numPr>
        <w:spacing w:before="120" w:after="120" w:line="276" w:lineRule="auto"/>
        <w:ind w:left="425" w:firstLine="0"/>
        <w:jc w:val="both"/>
        <w:rPr>
          <w:rFonts w:ascii="Arial" w:hAnsi="Arial" w:cs="Arial"/>
          <w:sz w:val="20"/>
        </w:rPr>
      </w:pPr>
      <w:r w:rsidRPr="00EF13CE">
        <w:rPr>
          <w:rFonts w:ascii="Arial" w:hAnsi="Arial" w:cs="Arial"/>
          <w:sz w:val="20"/>
        </w:rPr>
        <w:t>Decairá do direito de impugnar os termos deste Edital perante esta Administração, o licitante que não o fizer até o segundo dia útil que anteceder a abertura dos envelopes de habilitação, pelas falhas ou irregularidades que viciariam este Edital, hipótese em que tal comunicação não terá efeito de recurso</w:t>
      </w:r>
      <w:r w:rsidR="005534CB" w:rsidRPr="00EF13CE">
        <w:rPr>
          <w:rFonts w:ascii="Arial" w:hAnsi="Arial" w:cs="Arial"/>
          <w:sz w:val="20"/>
        </w:rPr>
        <w:t xml:space="preserve">. </w:t>
      </w:r>
    </w:p>
    <w:p w14:paraId="06ED0D6B" w14:textId="77777777" w:rsidR="005534CB" w:rsidRPr="00EF13CE" w:rsidRDefault="005534CB" w:rsidP="00D5415E">
      <w:pPr>
        <w:numPr>
          <w:ilvl w:val="1"/>
          <w:numId w:val="22"/>
        </w:numPr>
        <w:spacing w:before="120" w:after="120" w:line="276" w:lineRule="auto"/>
        <w:ind w:left="425" w:firstLine="0"/>
        <w:jc w:val="both"/>
        <w:rPr>
          <w:rFonts w:ascii="Arial" w:hAnsi="Arial" w:cs="Arial"/>
          <w:sz w:val="20"/>
        </w:rPr>
      </w:pPr>
      <w:r w:rsidRPr="00EF13CE">
        <w:rPr>
          <w:rFonts w:ascii="Arial" w:hAnsi="Arial" w:cs="Arial"/>
          <w:sz w:val="20"/>
        </w:rPr>
        <w:t>A impugnação feita tempestivamente pelo licitante não o impedirá de participar do processo licitatório até o trânsito em julgado da decisão a ela pertinente.</w:t>
      </w:r>
    </w:p>
    <w:p w14:paraId="4F286A2F" w14:textId="77777777" w:rsidR="005534CB" w:rsidRPr="00EF13CE" w:rsidRDefault="005534CB" w:rsidP="00D5415E">
      <w:pPr>
        <w:numPr>
          <w:ilvl w:val="1"/>
          <w:numId w:val="22"/>
        </w:numPr>
        <w:spacing w:before="120" w:after="120" w:line="276" w:lineRule="auto"/>
        <w:ind w:left="425" w:firstLine="0"/>
        <w:jc w:val="both"/>
        <w:rPr>
          <w:rFonts w:ascii="Arial" w:hAnsi="Arial" w:cs="Arial"/>
          <w:sz w:val="20"/>
        </w:rPr>
      </w:pPr>
      <w:r w:rsidRPr="00EF13CE">
        <w:rPr>
          <w:rFonts w:ascii="Arial" w:hAnsi="Arial" w:cs="Arial"/>
          <w:sz w:val="20"/>
        </w:rPr>
        <w:t xml:space="preserve">Qualquer cidadão é parte legítima para impugnar este </w:t>
      </w:r>
      <w:r w:rsidR="00CE69D4" w:rsidRPr="00EF13CE">
        <w:rPr>
          <w:rFonts w:ascii="Arial" w:hAnsi="Arial" w:cs="Arial"/>
          <w:sz w:val="20"/>
        </w:rPr>
        <w:t>Edital</w:t>
      </w:r>
      <w:r w:rsidRPr="00EF13CE">
        <w:rPr>
          <w:rFonts w:ascii="Arial" w:hAnsi="Arial" w:cs="Arial"/>
          <w:sz w:val="20"/>
        </w:rPr>
        <w:t xml:space="preserve"> por irregularidade na aplicação da Lei nº 8.666, de 1993, devendo protocolar o pedido até 5 (cinco) dias úteis antes da data fixada para a abertura dos envelopes de habilitação, devendo a Administração julgar e responder à impugnação em até 3 (três) dias úteis, sem prejuízo da faculdade prevista no § 1</w:t>
      </w:r>
      <w:r w:rsidRPr="00EF13CE">
        <w:rPr>
          <w:rFonts w:ascii="Arial" w:hAnsi="Arial" w:cs="Arial"/>
          <w:sz w:val="20"/>
          <w:u w:val="single"/>
          <w:vertAlign w:val="superscript"/>
        </w:rPr>
        <w:t>o</w:t>
      </w:r>
      <w:r w:rsidRPr="00EF13CE">
        <w:rPr>
          <w:rFonts w:ascii="Arial" w:hAnsi="Arial" w:cs="Arial"/>
          <w:sz w:val="20"/>
        </w:rPr>
        <w:t xml:space="preserve"> do art. 113 da referida Lei.</w:t>
      </w:r>
    </w:p>
    <w:p w14:paraId="332EC436" w14:textId="3C0E1E8F" w:rsidR="00C2689A" w:rsidRPr="00EF13CE" w:rsidRDefault="00C2689A" w:rsidP="00D5415E">
      <w:pPr>
        <w:numPr>
          <w:ilvl w:val="1"/>
          <w:numId w:val="22"/>
        </w:numPr>
        <w:spacing w:before="120" w:after="120" w:line="276" w:lineRule="auto"/>
        <w:ind w:left="425" w:firstLine="0"/>
        <w:jc w:val="both"/>
        <w:rPr>
          <w:rFonts w:ascii="Arial" w:hAnsi="Arial" w:cs="Arial"/>
          <w:sz w:val="20"/>
        </w:rPr>
      </w:pPr>
      <w:r w:rsidRPr="00EF13CE">
        <w:rPr>
          <w:rFonts w:ascii="Arial" w:hAnsi="Arial" w:cs="Arial"/>
          <w:color w:val="000000"/>
          <w:sz w:val="20"/>
        </w:rPr>
        <w:t xml:space="preserve">A impugnação poderá ser </w:t>
      </w:r>
      <w:r w:rsidRPr="00EF13CE">
        <w:rPr>
          <w:rFonts w:ascii="Arial" w:hAnsi="Arial" w:cs="Arial"/>
          <w:sz w:val="20"/>
        </w:rPr>
        <w:t>realizada</w:t>
      </w:r>
      <w:r w:rsidRPr="00EF13CE">
        <w:rPr>
          <w:rFonts w:ascii="Arial" w:hAnsi="Arial" w:cs="Arial"/>
          <w:color w:val="000000"/>
          <w:sz w:val="20"/>
        </w:rPr>
        <w:t xml:space="preserve"> </w:t>
      </w:r>
      <w:r w:rsidR="006A79F7" w:rsidRPr="006A79F7">
        <w:rPr>
          <w:rFonts w:ascii="Arial" w:hAnsi="Arial" w:cs="Arial"/>
          <w:b/>
          <w:color w:val="000000"/>
          <w:sz w:val="20"/>
        </w:rPr>
        <w:t>preferencialmente</w:t>
      </w:r>
      <w:r w:rsidR="006A79F7">
        <w:rPr>
          <w:rFonts w:ascii="Arial" w:hAnsi="Arial" w:cs="Arial"/>
          <w:color w:val="000000"/>
          <w:sz w:val="20"/>
        </w:rPr>
        <w:t xml:space="preserve"> </w:t>
      </w:r>
      <w:r w:rsidRPr="00EF13CE">
        <w:rPr>
          <w:rFonts w:ascii="Arial" w:hAnsi="Arial" w:cs="Arial"/>
          <w:color w:val="000000"/>
          <w:sz w:val="20"/>
        </w:rPr>
        <w:t>por forma eletrônica, pelo e-mail</w:t>
      </w:r>
      <w:r w:rsidR="006A79F7">
        <w:rPr>
          <w:rFonts w:ascii="Arial" w:hAnsi="Arial" w:cs="Arial"/>
          <w:color w:val="000000"/>
          <w:sz w:val="20"/>
        </w:rPr>
        <w:t xml:space="preserve"> </w:t>
      </w:r>
      <w:r w:rsidR="006A79F7" w:rsidRPr="006A79F7">
        <w:rPr>
          <w:rFonts w:ascii="Arial" w:hAnsi="Arial" w:cs="Arial"/>
          <w:color w:val="000000"/>
          <w:sz w:val="20"/>
          <w:u w:val="single"/>
        </w:rPr>
        <w:t>licitacao.pb@iffarroupilha.edu.br</w:t>
      </w:r>
      <w:r w:rsidR="006A79F7">
        <w:rPr>
          <w:rFonts w:ascii="Arial" w:hAnsi="Arial" w:cs="Arial"/>
          <w:color w:val="000000"/>
          <w:sz w:val="20"/>
        </w:rPr>
        <w:t>,</w:t>
      </w:r>
      <w:r w:rsidRPr="00EF13CE">
        <w:rPr>
          <w:rFonts w:ascii="Arial" w:hAnsi="Arial" w:cs="Arial"/>
          <w:color w:val="000000"/>
          <w:sz w:val="20"/>
        </w:rPr>
        <w:t xml:space="preserve"> ou por petição dirigida ou protocolada no endereço </w:t>
      </w:r>
      <w:r w:rsidR="006A79F7">
        <w:rPr>
          <w:rFonts w:ascii="Arial" w:eastAsia="Calibri" w:hAnsi="Arial"/>
          <w:sz w:val="20"/>
        </w:rPr>
        <w:t>R</w:t>
      </w:r>
      <w:r w:rsidR="006A79F7" w:rsidRPr="00D44961">
        <w:rPr>
          <w:rFonts w:ascii="Arial" w:eastAsia="Calibri" w:hAnsi="Arial"/>
          <w:sz w:val="20"/>
        </w:rPr>
        <w:t xml:space="preserve">ua Erechim, nº 860 - Bairro </w:t>
      </w:r>
      <w:proofErr w:type="gramStart"/>
      <w:r w:rsidR="006A79F7" w:rsidRPr="00D44961">
        <w:rPr>
          <w:rFonts w:ascii="Arial" w:eastAsia="Calibri" w:hAnsi="Arial"/>
          <w:sz w:val="20"/>
        </w:rPr>
        <w:t>Planalto  –</w:t>
      </w:r>
      <w:proofErr w:type="gramEnd"/>
      <w:r w:rsidR="006A79F7" w:rsidRPr="00D44961">
        <w:rPr>
          <w:rFonts w:ascii="Arial" w:eastAsia="Calibri" w:hAnsi="Arial"/>
          <w:sz w:val="20"/>
        </w:rPr>
        <w:t xml:space="preserve"> Panambi/RS</w:t>
      </w:r>
      <w:r w:rsidR="006A79F7">
        <w:rPr>
          <w:rFonts w:ascii="Arial" w:eastAsia="Calibri" w:hAnsi="Arial"/>
          <w:sz w:val="20"/>
        </w:rPr>
        <w:t>.</w:t>
      </w:r>
    </w:p>
    <w:p w14:paraId="3927CC08" w14:textId="77777777" w:rsidR="00867570" w:rsidRPr="00EF13CE" w:rsidRDefault="00867570" w:rsidP="00026707">
      <w:pPr>
        <w:spacing w:after="120" w:line="276" w:lineRule="auto"/>
        <w:jc w:val="both"/>
        <w:rPr>
          <w:rFonts w:ascii="Arial" w:hAnsi="Arial" w:cs="Arial"/>
          <w:sz w:val="20"/>
        </w:rPr>
      </w:pPr>
    </w:p>
    <w:p w14:paraId="13F9E34A" w14:textId="77777777" w:rsidR="001F1FFD" w:rsidRPr="00EF13CE" w:rsidRDefault="001F1FFD" w:rsidP="00D5415E">
      <w:pPr>
        <w:widowControl/>
        <w:numPr>
          <w:ilvl w:val="0"/>
          <w:numId w:val="22"/>
        </w:numPr>
        <w:suppressAutoHyphens w:val="0"/>
        <w:spacing w:before="120" w:after="120" w:line="276" w:lineRule="auto"/>
        <w:ind w:left="0" w:firstLine="0"/>
        <w:jc w:val="both"/>
        <w:rPr>
          <w:rFonts w:ascii="Arial" w:hAnsi="Arial" w:cs="Arial"/>
          <w:b/>
          <w:color w:val="000000"/>
          <w:sz w:val="20"/>
        </w:rPr>
      </w:pPr>
      <w:r w:rsidRPr="00EF13CE">
        <w:rPr>
          <w:rFonts w:ascii="Arial" w:hAnsi="Arial" w:cs="Arial"/>
          <w:b/>
          <w:color w:val="000000"/>
          <w:sz w:val="20"/>
        </w:rPr>
        <w:lastRenderedPageBreak/>
        <w:t>DAS DISPOSIÇÕES GERAIS</w:t>
      </w:r>
    </w:p>
    <w:p w14:paraId="749140AE" w14:textId="77777777" w:rsidR="00D411B8" w:rsidRPr="00EF13CE" w:rsidRDefault="001F1FFD" w:rsidP="00D5415E">
      <w:pPr>
        <w:numPr>
          <w:ilvl w:val="1"/>
          <w:numId w:val="22"/>
        </w:numPr>
        <w:tabs>
          <w:tab w:val="left" w:pos="1276"/>
        </w:tabs>
        <w:spacing w:before="120" w:after="120" w:line="276" w:lineRule="auto"/>
        <w:ind w:left="425" w:firstLine="0"/>
        <w:jc w:val="both"/>
        <w:rPr>
          <w:rFonts w:ascii="Arial" w:hAnsi="Arial" w:cs="Arial"/>
          <w:sz w:val="20"/>
        </w:rPr>
      </w:pPr>
      <w:r w:rsidRPr="00EF13CE">
        <w:rPr>
          <w:rFonts w:ascii="Arial" w:hAnsi="Arial" w:cs="Arial"/>
          <w:sz w:val="20"/>
        </w:rPr>
        <w:t>A autoridade competente poderá revogar a licitação por razões de interesse público decorrente de fato superveniente devidamente comprovado, pertinente e suficiente para justificar tal conduta, devendo anulá-la por ilegalidade, de ofício ou por provocação de terceiros, mediante parecer escrito e devidamente fundamentado.</w:t>
      </w:r>
    </w:p>
    <w:p w14:paraId="036B5943" w14:textId="77777777" w:rsidR="00D411B8" w:rsidRPr="00EF13CE" w:rsidRDefault="001F1FFD"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A homologação do resultado desta licitação não implicará direito à contratação.</w:t>
      </w:r>
    </w:p>
    <w:p w14:paraId="484C112B" w14:textId="77777777" w:rsidR="00D411B8" w:rsidRPr="00EF13CE" w:rsidRDefault="001F1FFD"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Os licitantes assumem todos os custos de preparação e apresentação de suas propostas e a Administração não será, em nenhum caso, responsável por esses custos, independentemente da condução ou do resultado do processo licitatório.</w:t>
      </w:r>
    </w:p>
    <w:p w14:paraId="57E4AACB" w14:textId="2C965779" w:rsidR="00026707" w:rsidRPr="00EF13CE" w:rsidRDefault="00026707" w:rsidP="00D5415E">
      <w:pPr>
        <w:pStyle w:val="Nivel2"/>
        <w:numPr>
          <w:ilvl w:val="1"/>
          <w:numId w:val="22"/>
        </w:numPr>
        <w:ind w:left="425" w:firstLine="0"/>
        <w:rPr>
          <w:rFonts w:ascii="Arial" w:hAnsi="Arial" w:cs="Arial"/>
          <w:u w:val="single"/>
          <w:shd w:val="clear" w:color="auto" w:fill="B3B3B3"/>
        </w:rPr>
      </w:pPr>
      <w:r w:rsidRPr="00EF13CE">
        <w:rPr>
          <w:rFonts w:ascii="Arial" w:hAnsi="Arial" w:cs="Arial"/>
        </w:rPr>
        <w:t>A participação na licitação implica plena aceitação, por parte do licitante, das condições estabelecidas neste instrumento convocatório e seus Anexos, bem como da obrigatoriedade do cumprimento das disposições nele contidas.</w:t>
      </w:r>
    </w:p>
    <w:p w14:paraId="7A791DD6" w14:textId="77777777" w:rsidR="00026707" w:rsidRPr="00EF13CE" w:rsidRDefault="00026707" w:rsidP="00D5415E">
      <w:pPr>
        <w:pStyle w:val="Nivel2"/>
        <w:numPr>
          <w:ilvl w:val="1"/>
          <w:numId w:val="22"/>
        </w:numPr>
        <w:ind w:left="425" w:firstLine="0"/>
        <w:rPr>
          <w:rFonts w:ascii="Arial" w:hAnsi="Arial" w:cs="Arial"/>
        </w:rPr>
      </w:pPr>
      <w:r w:rsidRPr="00EF13CE">
        <w:rPr>
          <w:rFonts w:ascii="Arial" w:hAnsi="Arial" w:cs="Arial"/>
        </w:rPr>
        <w:t>Qualquer modificação no instrumento convocatório exige divulgação pelo mesmo instrumento de publicação em que se deu o texto original, reabrindo-se o prazo inicialmente estabelecido, exceto quando, inquestionavelmente, a alteração não afetar a formulação das propostas.</w:t>
      </w:r>
    </w:p>
    <w:p w14:paraId="137A90C2" w14:textId="27673DA3" w:rsidR="00026707" w:rsidRPr="00EF13CE" w:rsidRDefault="00026707" w:rsidP="00D5415E">
      <w:pPr>
        <w:pStyle w:val="Nivel2"/>
        <w:numPr>
          <w:ilvl w:val="1"/>
          <w:numId w:val="22"/>
        </w:numPr>
        <w:ind w:left="425" w:firstLine="0"/>
        <w:rPr>
          <w:rFonts w:ascii="Arial" w:hAnsi="Arial" w:cs="Arial"/>
        </w:rPr>
      </w:pPr>
      <w:r w:rsidRPr="00EF13CE">
        <w:rPr>
          <w:rFonts w:ascii="Arial" w:hAnsi="Arial" w:cs="Arial"/>
        </w:rPr>
        <w:t>Não havendo expediente ou ocorrendo qualquer fato superveniente que impeça a realização do certame na data marcada, a sessão será automaticamente transferida para o primeiro dia útil subsequente, no mesmo horário e local anteriormente estabelecidos, desde que não haja comunicação da Comissão em sentido contrário.</w:t>
      </w:r>
    </w:p>
    <w:p w14:paraId="5302505E" w14:textId="77777777" w:rsidR="00C2689A" w:rsidRPr="00EF13CE" w:rsidRDefault="00C2689A" w:rsidP="00D5415E">
      <w:pPr>
        <w:pStyle w:val="Nivel2"/>
        <w:numPr>
          <w:ilvl w:val="1"/>
          <w:numId w:val="22"/>
        </w:numPr>
        <w:ind w:left="425" w:firstLine="0"/>
        <w:rPr>
          <w:rFonts w:ascii="Arial" w:hAnsi="Arial" w:cs="Arial"/>
        </w:rPr>
      </w:pPr>
      <w:r w:rsidRPr="00EF13CE">
        <w:rPr>
          <w:rFonts w:ascii="Arial" w:hAnsi="Arial" w:cs="Arial"/>
          <w:color w:val="000000"/>
        </w:rPr>
        <w:t xml:space="preserve">No julgamento das propostas e da habilitação, a Comissão poderá sanar erros ou falhas que não alterem a substância das propostas, dos documentos e sua validade jurídica, mediante despacho </w:t>
      </w:r>
      <w:r w:rsidRPr="00EF13CE">
        <w:rPr>
          <w:rFonts w:ascii="Arial" w:hAnsi="Arial" w:cs="Arial"/>
        </w:rPr>
        <w:t>fundamentado</w:t>
      </w:r>
      <w:r w:rsidRPr="00EF13CE">
        <w:rPr>
          <w:rFonts w:ascii="Arial" w:hAnsi="Arial" w:cs="Arial"/>
          <w:color w:val="000000"/>
        </w:rPr>
        <w:t>, registrado em ata e acessível a todos, atribuindo-lhes validade e eficácia para fins de habilitação e classificação.</w:t>
      </w:r>
    </w:p>
    <w:p w14:paraId="6010193F" w14:textId="77777777" w:rsidR="00026707" w:rsidRPr="00EF13CE" w:rsidRDefault="00026707" w:rsidP="00D5415E">
      <w:pPr>
        <w:pStyle w:val="Nivel2"/>
        <w:numPr>
          <w:ilvl w:val="1"/>
          <w:numId w:val="22"/>
        </w:numPr>
        <w:ind w:left="425" w:firstLine="0"/>
        <w:rPr>
          <w:rFonts w:ascii="Arial" w:hAnsi="Arial" w:cs="Arial"/>
        </w:rPr>
      </w:pPr>
      <w:r w:rsidRPr="00EF13CE">
        <w:rPr>
          <w:rFonts w:ascii="Arial" w:hAnsi="Arial" w:cs="Arial"/>
        </w:rPr>
        <w:t>É facultada à Comissão ou Autoridade Superior, em qualquer fase da licitação, a promoção de diligência destinada a esclarecer ou complementar a instrução do processo, vedada a inclusão posterior de documento ou informação que deveria constar no ato da sessão pública.</w:t>
      </w:r>
    </w:p>
    <w:p w14:paraId="30FAF504" w14:textId="7A7FF0F3" w:rsidR="0018745E" w:rsidRPr="00EF13CE" w:rsidRDefault="002E7CC4" w:rsidP="00D5415E">
      <w:pPr>
        <w:pStyle w:val="Nivel2"/>
        <w:numPr>
          <w:ilvl w:val="1"/>
          <w:numId w:val="22"/>
        </w:numPr>
        <w:ind w:left="425" w:firstLine="0"/>
        <w:rPr>
          <w:rFonts w:ascii="Arial" w:hAnsi="Arial" w:cs="Arial"/>
        </w:rPr>
      </w:pPr>
      <w:r w:rsidRPr="00EF13CE">
        <w:rPr>
          <w:rFonts w:ascii="Arial" w:hAnsi="Arial" w:cs="Arial"/>
        </w:rPr>
        <w:t>O</w:t>
      </w:r>
      <w:r w:rsidR="0018745E" w:rsidRPr="00EF13CE">
        <w:rPr>
          <w:rFonts w:ascii="Arial" w:hAnsi="Arial" w:cs="Arial"/>
        </w:rPr>
        <w:t xml:space="preserve">s </w:t>
      </w:r>
      <w:r w:rsidRPr="00EF13CE">
        <w:rPr>
          <w:rFonts w:ascii="Arial" w:hAnsi="Arial" w:cs="Arial"/>
        </w:rPr>
        <w:t>licitantes, quando solicitado</w:t>
      </w:r>
      <w:r w:rsidR="0018745E" w:rsidRPr="00EF13CE">
        <w:rPr>
          <w:rFonts w:ascii="Arial" w:hAnsi="Arial" w:cs="Arial"/>
        </w:rPr>
        <w:t>s, deverão disponibilizar todas as informações necessárias à comprovação da legitimidade dos atestados solicitados, apresentando, dentre outros documentos, cópia do contrato que deu suporte à contratação e das correspondentes Certidões de Acervo Técnico (CAT), endereço atual da contratante e local em que foram executadas as obras e serviços de engenharia.</w:t>
      </w:r>
    </w:p>
    <w:p w14:paraId="3BD120A4" w14:textId="77777777" w:rsidR="00026707" w:rsidRPr="00EF13CE" w:rsidRDefault="00026707" w:rsidP="00D5415E">
      <w:pPr>
        <w:pStyle w:val="Nivel2"/>
        <w:numPr>
          <w:ilvl w:val="1"/>
          <w:numId w:val="22"/>
        </w:numPr>
        <w:ind w:left="425" w:firstLine="0"/>
        <w:rPr>
          <w:rFonts w:ascii="Arial" w:hAnsi="Arial" w:cs="Arial"/>
          <w:u w:val="single"/>
          <w:shd w:val="clear" w:color="auto" w:fill="B3B3B3"/>
        </w:rPr>
      </w:pPr>
      <w:r w:rsidRPr="00EF13CE">
        <w:rPr>
          <w:rFonts w:ascii="Arial" w:hAnsi="Arial" w:cs="Arial"/>
        </w:rPr>
        <w:t>As normas que disciplinam este certame serão sempre interpretadas em favor da ampliação da disputa entre os interessados, desde que não comprometam o interesse da Administração, o princípio da isonomia, a finalidade e a segurança da contratação.</w:t>
      </w:r>
    </w:p>
    <w:p w14:paraId="10E5B886" w14:textId="17E96C29" w:rsidR="00026707" w:rsidRPr="00EF13CE" w:rsidRDefault="00026707"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sz w:val="20"/>
        </w:rPr>
        <w:t xml:space="preserve">Em caso de cobrança pelo fornecimento de cópia da íntegra deste </w:t>
      </w:r>
      <w:r w:rsidR="00E150C0" w:rsidRPr="00EF13CE">
        <w:rPr>
          <w:rFonts w:ascii="Arial" w:hAnsi="Arial" w:cs="Arial"/>
          <w:sz w:val="20"/>
        </w:rPr>
        <w:t>Edital</w:t>
      </w:r>
      <w:r w:rsidRPr="00EF13CE">
        <w:rPr>
          <w:rFonts w:ascii="Arial" w:hAnsi="Arial" w:cs="Arial"/>
          <w:sz w:val="20"/>
        </w:rPr>
        <w:t xml:space="preserve"> e de seus anexos, o valor se limitará ao custo efetivo da reprodução gráfica de tais documentos, nos termos do artigo 32, § 5°, da Lei n° 8.666, de 1993.</w:t>
      </w:r>
    </w:p>
    <w:p w14:paraId="293B7072" w14:textId="77777777" w:rsidR="00DF2A57" w:rsidRPr="00EF13CE" w:rsidRDefault="001F1FFD"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Na contagem dos prazos estabelecidos neste </w:t>
      </w:r>
      <w:r w:rsidR="00CE69D4" w:rsidRPr="00EF13CE">
        <w:rPr>
          <w:rFonts w:ascii="Arial" w:hAnsi="Arial" w:cs="Arial"/>
          <w:color w:val="000000"/>
          <w:sz w:val="20"/>
        </w:rPr>
        <w:t>Edital</w:t>
      </w:r>
      <w:r w:rsidRPr="00EF13CE">
        <w:rPr>
          <w:rFonts w:ascii="Arial" w:hAnsi="Arial" w:cs="Arial"/>
          <w:color w:val="000000"/>
          <w:sz w:val="20"/>
        </w:rPr>
        <w:t xml:space="preserve"> e seus Anexos, excluir-se-á o dia do início e incluir-se-á o do vencimento. Só se iniciam e vencem os prazos em dias de expediente na Administração.</w:t>
      </w:r>
    </w:p>
    <w:p w14:paraId="68558660" w14:textId="77777777" w:rsidR="00DF2A57" w:rsidRPr="00EF13CE" w:rsidRDefault="001F1FFD"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color w:val="000000"/>
          <w:sz w:val="20"/>
        </w:rPr>
        <w:lastRenderedPageBreak/>
        <w:t xml:space="preserve">O desatendimento de exigências formais não essenciais não importará o afastamento do </w:t>
      </w:r>
      <w:r w:rsidRPr="00EF13CE">
        <w:rPr>
          <w:rFonts w:ascii="Arial" w:hAnsi="Arial" w:cs="Arial"/>
          <w:sz w:val="20"/>
        </w:rPr>
        <w:t>licitante</w:t>
      </w:r>
      <w:r w:rsidRPr="00EF13CE">
        <w:rPr>
          <w:rFonts w:ascii="Arial" w:hAnsi="Arial" w:cs="Arial"/>
          <w:color w:val="000000"/>
          <w:sz w:val="20"/>
        </w:rPr>
        <w:t>, desde que seja possível o aproveitamento do ato, observados os princípios da isonomia e do interesse público.</w:t>
      </w:r>
    </w:p>
    <w:p w14:paraId="3410FD39" w14:textId="7D64A4B1" w:rsidR="00DF2A57" w:rsidRPr="00EF13CE" w:rsidRDefault="001F1FFD" w:rsidP="00D5415E">
      <w:pPr>
        <w:numPr>
          <w:ilvl w:val="1"/>
          <w:numId w:val="22"/>
        </w:numPr>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Em caso de divergência entre disposições deste </w:t>
      </w:r>
      <w:r w:rsidR="00CE69D4" w:rsidRPr="00EF13CE">
        <w:rPr>
          <w:rFonts w:ascii="Arial" w:hAnsi="Arial" w:cs="Arial"/>
          <w:color w:val="000000"/>
          <w:sz w:val="20"/>
        </w:rPr>
        <w:t>Edital</w:t>
      </w:r>
      <w:r w:rsidRPr="00EF13CE">
        <w:rPr>
          <w:rFonts w:ascii="Arial" w:hAnsi="Arial" w:cs="Arial"/>
          <w:color w:val="000000"/>
          <w:sz w:val="20"/>
        </w:rPr>
        <w:t xml:space="preserve"> e de seus </w:t>
      </w:r>
      <w:r w:rsidR="00DF2A57" w:rsidRPr="00EF13CE">
        <w:rPr>
          <w:rFonts w:ascii="Arial" w:hAnsi="Arial" w:cs="Arial"/>
          <w:color w:val="000000"/>
          <w:sz w:val="20"/>
        </w:rPr>
        <w:t>A</w:t>
      </w:r>
      <w:r w:rsidRPr="00EF13CE">
        <w:rPr>
          <w:rFonts w:ascii="Arial" w:hAnsi="Arial" w:cs="Arial"/>
          <w:color w:val="000000"/>
          <w:sz w:val="20"/>
        </w:rPr>
        <w:t>nexos ou demais peças que</w:t>
      </w:r>
      <w:r w:rsidR="00026707" w:rsidRPr="00EF13CE">
        <w:rPr>
          <w:rFonts w:ascii="Arial" w:hAnsi="Arial" w:cs="Arial"/>
          <w:color w:val="000000"/>
          <w:sz w:val="20"/>
        </w:rPr>
        <w:t xml:space="preserve"> compõem o processo, prevalecerão</w:t>
      </w:r>
      <w:r w:rsidRPr="00EF13CE">
        <w:rPr>
          <w:rFonts w:ascii="Arial" w:hAnsi="Arial" w:cs="Arial"/>
          <w:color w:val="000000"/>
          <w:sz w:val="20"/>
        </w:rPr>
        <w:t xml:space="preserve"> as deste </w:t>
      </w:r>
      <w:r w:rsidR="00CE69D4" w:rsidRPr="00EF13CE">
        <w:rPr>
          <w:rFonts w:ascii="Arial" w:hAnsi="Arial" w:cs="Arial"/>
          <w:color w:val="000000"/>
          <w:sz w:val="20"/>
        </w:rPr>
        <w:t>Edital</w:t>
      </w:r>
      <w:r w:rsidRPr="00EF13CE">
        <w:rPr>
          <w:rFonts w:ascii="Arial" w:hAnsi="Arial" w:cs="Arial"/>
          <w:color w:val="000000"/>
          <w:sz w:val="20"/>
        </w:rPr>
        <w:t>.</w:t>
      </w:r>
    </w:p>
    <w:p w14:paraId="065B8296" w14:textId="77777777" w:rsidR="00026707" w:rsidRPr="00EF13CE" w:rsidRDefault="00026707" w:rsidP="00D5415E">
      <w:pPr>
        <w:pStyle w:val="Nivel2"/>
        <w:numPr>
          <w:ilvl w:val="1"/>
          <w:numId w:val="22"/>
        </w:numPr>
        <w:ind w:left="425" w:firstLine="0"/>
        <w:rPr>
          <w:rFonts w:ascii="Arial" w:hAnsi="Arial" w:cs="Arial"/>
          <w:u w:val="single"/>
          <w:shd w:val="clear" w:color="auto" w:fill="B3B3B3"/>
        </w:rPr>
      </w:pPr>
      <w:r w:rsidRPr="00EF13CE">
        <w:rPr>
          <w:rFonts w:ascii="Arial" w:hAnsi="Arial" w:cs="Arial"/>
        </w:rPr>
        <w:t>Os casos omissos serão dirimidos pela Comissão com base nas disposições da Lei n. 8.666, de 1993, e demais diplomas legais eventualmente aplicáveis.</w:t>
      </w:r>
    </w:p>
    <w:p w14:paraId="0ACF4036" w14:textId="136058B5" w:rsidR="00DF2A57" w:rsidRDefault="001F1FFD" w:rsidP="006A79F7">
      <w:pPr>
        <w:numPr>
          <w:ilvl w:val="1"/>
          <w:numId w:val="22"/>
        </w:numPr>
        <w:spacing w:before="120" w:after="120" w:line="276" w:lineRule="auto"/>
        <w:jc w:val="both"/>
        <w:rPr>
          <w:rFonts w:ascii="Arial" w:hAnsi="Arial" w:cs="Arial"/>
          <w:color w:val="000000"/>
          <w:sz w:val="20"/>
        </w:rPr>
      </w:pPr>
      <w:r w:rsidRPr="00EF13CE">
        <w:rPr>
          <w:rFonts w:ascii="Arial" w:hAnsi="Arial" w:cs="Arial"/>
          <w:color w:val="000000"/>
          <w:sz w:val="20"/>
        </w:rPr>
        <w:t xml:space="preserve">O </w:t>
      </w:r>
      <w:r w:rsidR="00CE69D4" w:rsidRPr="00EF13CE">
        <w:rPr>
          <w:rFonts w:ascii="Arial" w:hAnsi="Arial" w:cs="Arial"/>
          <w:color w:val="000000"/>
          <w:sz w:val="20"/>
        </w:rPr>
        <w:t>Edital</w:t>
      </w:r>
      <w:r w:rsidRPr="00EF13CE">
        <w:rPr>
          <w:rFonts w:ascii="Arial" w:hAnsi="Arial" w:cs="Arial"/>
          <w:color w:val="000000"/>
          <w:sz w:val="20"/>
        </w:rPr>
        <w:t xml:space="preserve"> está disponibilizado, na íntegra, no endereço</w:t>
      </w:r>
      <w:r w:rsidR="006A79F7">
        <w:rPr>
          <w:rFonts w:ascii="Arial" w:hAnsi="Arial" w:cs="Arial"/>
          <w:color w:val="000000"/>
          <w:sz w:val="20"/>
        </w:rPr>
        <w:t xml:space="preserve"> </w:t>
      </w:r>
      <w:r w:rsidR="006A79F7">
        <w:rPr>
          <w:rFonts w:ascii="Arial" w:eastAsia="Calibri" w:hAnsi="Arial"/>
          <w:sz w:val="20"/>
        </w:rPr>
        <w:t>R</w:t>
      </w:r>
      <w:r w:rsidR="006A79F7" w:rsidRPr="00D44961">
        <w:rPr>
          <w:rFonts w:ascii="Arial" w:eastAsia="Calibri" w:hAnsi="Arial"/>
          <w:sz w:val="20"/>
        </w:rPr>
        <w:t>ua Erechim, nº 860 - Bairro Planalto  – Panambi/RS</w:t>
      </w:r>
      <w:r w:rsidR="00210C85" w:rsidRPr="00EF13CE">
        <w:rPr>
          <w:rFonts w:ascii="Arial" w:hAnsi="Arial" w:cs="Arial"/>
          <w:color w:val="000000"/>
          <w:sz w:val="20"/>
        </w:rPr>
        <w:t>, e também poderá ser lido e/ou obtido</w:t>
      </w:r>
      <w:r w:rsidRPr="00EF13CE">
        <w:rPr>
          <w:rFonts w:ascii="Arial" w:hAnsi="Arial" w:cs="Arial"/>
          <w:color w:val="000000"/>
          <w:sz w:val="20"/>
        </w:rPr>
        <w:t xml:space="preserve"> no endereço </w:t>
      </w:r>
      <w:r w:rsidR="00E14A6D" w:rsidRPr="00EF13CE">
        <w:rPr>
          <w:rFonts w:ascii="Arial" w:hAnsi="Arial" w:cs="Arial"/>
          <w:color w:val="000000"/>
          <w:sz w:val="20"/>
        </w:rPr>
        <w:t>eletrônico</w:t>
      </w:r>
      <w:r w:rsidR="006A79F7">
        <w:rPr>
          <w:rFonts w:ascii="Arial" w:hAnsi="Arial" w:cs="Arial"/>
          <w:color w:val="000000"/>
          <w:sz w:val="20"/>
        </w:rPr>
        <w:t xml:space="preserve"> </w:t>
      </w:r>
      <w:r w:rsidR="006A79F7" w:rsidRPr="006A79F7">
        <w:rPr>
          <w:rFonts w:ascii="Arial" w:hAnsi="Arial" w:cs="Arial"/>
          <w:color w:val="000000"/>
          <w:sz w:val="20"/>
        </w:rPr>
        <w:t>https://www.iffarroupilha.edu.br/licitacoes_panambi/editais-licitacao-pb</w:t>
      </w:r>
      <w:r w:rsidRPr="00EF13CE">
        <w:rPr>
          <w:rFonts w:ascii="Arial" w:hAnsi="Arial" w:cs="Arial"/>
          <w:color w:val="000000"/>
          <w:sz w:val="20"/>
        </w:rPr>
        <w:t xml:space="preserve">, nos dias úteis, no horário das </w:t>
      </w:r>
      <w:r w:rsidR="006A79F7" w:rsidRPr="007E4A47">
        <w:rPr>
          <w:rFonts w:ascii="Arial" w:eastAsia="Calibri" w:hAnsi="Arial"/>
          <w:sz w:val="20"/>
        </w:rPr>
        <w:t>07:45</w:t>
      </w:r>
      <w:r w:rsidR="006A79F7" w:rsidRPr="007E4A47">
        <w:rPr>
          <w:rFonts w:ascii="Arial" w:eastAsia="Calibri" w:hAnsi="Arial"/>
          <w:color w:val="000000"/>
          <w:sz w:val="20"/>
        </w:rPr>
        <w:t xml:space="preserve"> horas às 11:45 horas e das 13:15 horas às 17:15 horas</w:t>
      </w:r>
      <w:r w:rsidRPr="00EF13CE">
        <w:rPr>
          <w:rFonts w:ascii="Arial" w:hAnsi="Arial" w:cs="Arial"/>
          <w:color w:val="000000"/>
          <w:sz w:val="20"/>
        </w:rPr>
        <w:t xml:space="preserve">, mesmo endereço e período no qual os autos do processo administrativo permanecerão com vista franqueada aos </w:t>
      </w:r>
      <w:r w:rsidR="00B26E5A" w:rsidRPr="00EF13CE">
        <w:rPr>
          <w:rFonts w:ascii="Arial" w:hAnsi="Arial" w:cs="Arial"/>
          <w:color w:val="000000"/>
          <w:sz w:val="20"/>
        </w:rPr>
        <w:t xml:space="preserve">interessados e onde serão recebidos os documentos de habilitação dos licitantes não credenciados no </w:t>
      </w:r>
      <w:r w:rsidR="00560870">
        <w:rPr>
          <w:rFonts w:ascii="Arial" w:hAnsi="Arial" w:cs="Arial"/>
          <w:color w:val="000000"/>
          <w:sz w:val="20"/>
        </w:rPr>
        <w:t>SICAF</w:t>
      </w:r>
      <w:r w:rsidR="00B26E5A" w:rsidRPr="00EF13CE">
        <w:rPr>
          <w:rFonts w:ascii="Arial" w:hAnsi="Arial" w:cs="Arial"/>
          <w:color w:val="000000"/>
          <w:sz w:val="20"/>
        </w:rPr>
        <w:t>, para efeito de cadastramento por esta Administração (art. 22, § 2º, da Lei nº 8.666, de 1993).</w:t>
      </w:r>
    </w:p>
    <w:p w14:paraId="7237DDA9" w14:textId="7913BA29" w:rsidR="006A79F7" w:rsidRPr="004077D1" w:rsidRDefault="006A79F7" w:rsidP="006A79F7">
      <w:pPr>
        <w:numPr>
          <w:ilvl w:val="2"/>
          <w:numId w:val="22"/>
        </w:numPr>
        <w:spacing w:before="120" w:after="120" w:line="276" w:lineRule="auto"/>
        <w:jc w:val="both"/>
        <w:rPr>
          <w:rFonts w:ascii="Arial" w:hAnsi="Arial" w:cs="Arial"/>
          <w:color w:val="000000"/>
          <w:sz w:val="20"/>
        </w:rPr>
      </w:pPr>
      <w:r w:rsidRPr="00054F52">
        <w:rPr>
          <w:rFonts w:ascii="Arial" w:hAnsi="Arial"/>
          <w:b/>
          <w:sz w:val="20"/>
          <w:highlight w:val="yellow"/>
        </w:rPr>
        <w:t xml:space="preserve">Devido à suspensão das atividades presenciais no Instituto Federal Farroupilha conforme Portarias 313/2020 e 347/2020, em razão da pandemia do Covid-19, </w:t>
      </w:r>
      <w:r>
        <w:rPr>
          <w:rFonts w:ascii="Arial" w:hAnsi="Arial"/>
          <w:b/>
          <w:sz w:val="20"/>
          <w:highlight w:val="yellow"/>
        </w:rPr>
        <w:t>a</w:t>
      </w:r>
      <w:r w:rsidRPr="00054F52">
        <w:rPr>
          <w:rFonts w:ascii="Arial" w:hAnsi="Arial"/>
          <w:b/>
          <w:sz w:val="20"/>
          <w:highlight w:val="yellow"/>
        </w:rPr>
        <w:t xml:space="preserve"> vista </w:t>
      </w:r>
      <w:r>
        <w:rPr>
          <w:rFonts w:ascii="Arial" w:hAnsi="Arial"/>
          <w:b/>
          <w:sz w:val="20"/>
          <w:highlight w:val="yellow"/>
        </w:rPr>
        <w:t xml:space="preserve">franqueada </w:t>
      </w:r>
      <w:r w:rsidRPr="00054F52">
        <w:rPr>
          <w:rFonts w:ascii="Arial" w:hAnsi="Arial"/>
          <w:b/>
          <w:sz w:val="20"/>
          <w:highlight w:val="yellow"/>
        </w:rPr>
        <w:t>ao processo e</w:t>
      </w:r>
      <w:r>
        <w:rPr>
          <w:rFonts w:ascii="Arial" w:hAnsi="Arial"/>
          <w:b/>
          <w:sz w:val="20"/>
          <w:highlight w:val="yellow"/>
        </w:rPr>
        <w:t>/ou</w:t>
      </w:r>
      <w:r w:rsidRPr="00054F52">
        <w:rPr>
          <w:rFonts w:ascii="Arial" w:hAnsi="Arial"/>
          <w:b/>
          <w:sz w:val="20"/>
          <w:highlight w:val="yellow"/>
        </w:rPr>
        <w:t xml:space="preserve"> a entrega dos documentos de habilitação dos licitantes não credenciados no SICAF</w:t>
      </w:r>
      <w:r>
        <w:rPr>
          <w:rFonts w:ascii="Arial" w:hAnsi="Arial"/>
          <w:b/>
          <w:sz w:val="20"/>
          <w:highlight w:val="yellow"/>
        </w:rPr>
        <w:t xml:space="preserve"> deverá ser previamente agendada</w:t>
      </w:r>
      <w:r w:rsidRPr="00054F52">
        <w:rPr>
          <w:rFonts w:ascii="Arial" w:hAnsi="Arial"/>
          <w:b/>
          <w:sz w:val="20"/>
          <w:highlight w:val="yellow"/>
        </w:rPr>
        <w:t xml:space="preserve"> </w:t>
      </w:r>
      <w:r>
        <w:rPr>
          <w:rFonts w:ascii="Arial" w:hAnsi="Arial"/>
          <w:b/>
          <w:sz w:val="20"/>
          <w:highlight w:val="yellow"/>
        </w:rPr>
        <w:t xml:space="preserve">até a quarta-feira anterior à data desejada </w:t>
      </w:r>
      <w:r w:rsidRPr="00054F52">
        <w:rPr>
          <w:rFonts w:ascii="Arial" w:hAnsi="Arial"/>
          <w:b/>
          <w:sz w:val="20"/>
          <w:highlight w:val="yellow"/>
        </w:rPr>
        <w:t xml:space="preserve">através do e-mail </w:t>
      </w:r>
      <w:hyperlink r:id="rId15" w:history="1">
        <w:r w:rsidR="004077D1" w:rsidRPr="00BA17BD">
          <w:rPr>
            <w:rStyle w:val="Hyperlink"/>
            <w:rFonts w:ascii="Arial" w:hAnsi="Arial"/>
            <w:b/>
            <w:sz w:val="20"/>
            <w:highlight w:val="yellow"/>
          </w:rPr>
          <w:t>licitacao.pb@iffarroupilha.edu.br</w:t>
        </w:r>
      </w:hyperlink>
      <w:r w:rsidRPr="007E4A47">
        <w:rPr>
          <w:rFonts w:ascii="Arial" w:hAnsi="Arial"/>
          <w:b/>
          <w:sz w:val="20"/>
          <w:highlight w:val="yellow"/>
          <w:u w:val="single"/>
        </w:rPr>
        <w:t>.</w:t>
      </w:r>
    </w:p>
    <w:p w14:paraId="17DE644D" w14:textId="77777777" w:rsidR="004077D1" w:rsidRPr="00EF13CE" w:rsidRDefault="004077D1" w:rsidP="004077D1">
      <w:pPr>
        <w:spacing w:before="120" w:after="120" w:line="276" w:lineRule="auto"/>
        <w:ind w:left="2421"/>
        <w:jc w:val="both"/>
        <w:rPr>
          <w:rFonts w:ascii="Arial" w:hAnsi="Arial" w:cs="Arial"/>
          <w:color w:val="000000"/>
          <w:sz w:val="20"/>
        </w:rPr>
      </w:pPr>
    </w:p>
    <w:p w14:paraId="07397D12" w14:textId="0FC4D799" w:rsidR="009B2C09" w:rsidRPr="00EF13CE" w:rsidRDefault="009B2C09" w:rsidP="00D5415E">
      <w:pPr>
        <w:numPr>
          <w:ilvl w:val="1"/>
          <w:numId w:val="22"/>
        </w:numPr>
        <w:spacing w:before="120" w:after="120" w:line="276" w:lineRule="auto"/>
        <w:ind w:left="425" w:firstLine="0"/>
        <w:jc w:val="both"/>
        <w:rPr>
          <w:rFonts w:ascii="Arial" w:hAnsi="Arial" w:cs="Arial"/>
          <w:color w:val="000000"/>
          <w:sz w:val="20"/>
        </w:rPr>
      </w:pPr>
      <w:r w:rsidRPr="00EF13CE">
        <w:rPr>
          <w:rFonts w:ascii="Arial" w:hAnsi="Arial" w:cs="Arial"/>
          <w:sz w:val="20"/>
        </w:rPr>
        <w:t>O foro para dirimir questões relativas ao presente Edital será o da Seção Judiciária de</w:t>
      </w:r>
      <w:r w:rsidR="006A79F7">
        <w:rPr>
          <w:rFonts w:ascii="Arial" w:hAnsi="Arial" w:cs="Arial"/>
          <w:sz w:val="20"/>
        </w:rPr>
        <w:t xml:space="preserve"> Santa Maria</w:t>
      </w:r>
      <w:r w:rsidRPr="00EF13CE">
        <w:rPr>
          <w:rFonts w:ascii="Arial" w:hAnsi="Arial" w:cs="Arial"/>
          <w:sz w:val="20"/>
        </w:rPr>
        <w:t xml:space="preserve"> - Justiça Federal, com exclusão de qualquer outro.</w:t>
      </w:r>
    </w:p>
    <w:p w14:paraId="4BDF1C8D" w14:textId="77777777" w:rsidR="00DF2A57" w:rsidRPr="00EF13CE" w:rsidRDefault="001F1FFD" w:rsidP="00D5415E">
      <w:pPr>
        <w:numPr>
          <w:ilvl w:val="1"/>
          <w:numId w:val="22"/>
        </w:numPr>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Integram este </w:t>
      </w:r>
      <w:r w:rsidR="00CE69D4" w:rsidRPr="00EF13CE">
        <w:rPr>
          <w:rFonts w:ascii="Arial" w:hAnsi="Arial" w:cs="Arial"/>
          <w:color w:val="000000"/>
          <w:sz w:val="20"/>
        </w:rPr>
        <w:t>Edital</w:t>
      </w:r>
      <w:r w:rsidRPr="00EF13CE">
        <w:rPr>
          <w:rFonts w:ascii="Arial" w:hAnsi="Arial" w:cs="Arial"/>
          <w:color w:val="000000"/>
          <w:sz w:val="20"/>
        </w:rPr>
        <w:t>, para todos os fins e efeitos, os seguintes anexos:</w:t>
      </w:r>
    </w:p>
    <w:p w14:paraId="0B9F52E2" w14:textId="77777777" w:rsidR="002E453C" w:rsidRDefault="001F1FFD" w:rsidP="002E453C">
      <w:pPr>
        <w:numPr>
          <w:ilvl w:val="2"/>
          <w:numId w:val="22"/>
        </w:numPr>
        <w:tabs>
          <w:tab w:val="left" w:pos="2268"/>
        </w:tabs>
        <w:spacing w:before="120" w:after="120" w:line="276" w:lineRule="auto"/>
        <w:ind w:left="1134" w:firstLine="0"/>
        <w:jc w:val="both"/>
        <w:rPr>
          <w:rFonts w:ascii="Arial" w:hAnsi="Arial" w:cs="Arial"/>
          <w:color w:val="000000"/>
          <w:sz w:val="20"/>
        </w:rPr>
      </w:pPr>
      <w:r w:rsidRPr="00EF13CE">
        <w:rPr>
          <w:rFonts w:ascii="Arial" w:hAnsi="Arial" w:cs="Arial"/>
          <w:color w:val="000000"/>
          <w:sz w:val="20"/>
        </w:rPr>
        <w:t xml:space="preserve">ANEXO I </w:t>
      </w:r>
      <w:r w:rsidR="00B01BCE" w:rsidRPr="00EF13CE">
        <w:rPr>
          <w:rFonts w:ascii="Arial" w:hAnsi="Arial" w:cs="Arial"/>
          <w:color w:val="000000"/>
          <w:sz w:val="20"/>
        </w:rPr>
        <w:t>–</w:t>
      </w:r>
      <w:r w:rsidRPr="00EF13CE">
        <w:rPr>
          <w:rFonts w:ascii="Arial" w:hAnsi="Arial" w:cs="Arial"/>
          <w:color w:val="000000"/>
          <w:sz w:val="20"/>
        </w:rPr>
        <w:t xml:space="preserve"> </w:t>
      </w:r>
      <w:r w:rsidR="00B01BCE" w:rsidRPr="00EF13CE">
        <w:rPr>
          <w:rFonts w:ascii="Arial" w:hAnsi="Arial" w:cs="Arial"/>
          <w:color w:val="000000"/>
          <w:sz w:val="20"/>
        </w:rPr>
        <w:t>Projeto Básico</w:t>
      </w:r>
      <w:r w:rsidRPr="00EF13CE">
        <w:rPr>
          <w:rFonts w:ascii="Arial" w:hAnsi="Arial" w:cs="Arial"/>
          <w:color w:val="000000"/>
          <w:sz w:val="20"/>
        </w:rPr>
        <w:t>;</w:t>
      </w:r>
    </w:p>
    <w:p w14:paraId="33025547" w14:textId="77777777" w:rsid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sidRPr="002E453C">
        <w:rPr>
          <w:rFonts w:ascii="Arial" w:hAnsi="Arial" w:cs="Arial"/>
          <w:color w:val="000000"/>
          <w:sz w:val="20"/>
        </w:rPr>
        <w:t>Anexo A – Estudos Técnicos Preliminares</w:t>
      </w:r>
    </w:p>
    <w:p w14:paraId="3D2C7FEE" w14:textId="77777777" w:rsid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sidRPr="002E453C">
        <w:rPr>
          <w:rFonts w:ascii="Arial" w:hAnsi="Arial" w:cs="Arial"/>
          <w:color w:val="000000"/>
          <w:sz w:val="20"/>
        </w:rPr>
        <w:t>Anexo B – Memorial Descritivo;</w:t>
      </w:r>
    </w:p>
    <w:p w14:paraId="3399FB5D" w14:textId="77777777" w:rsid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sidRPr="002E453C">
        <w:rPr>
          <w:rFonts w:ascii="Arial" w:hAnsi="Arial" w:cs="Arial"/>
          <w:color w:val="000000"/>
          <w:sz w:val="20"/>
        </w:rPr>
        <w:t>Anexo C – Planilhas Orçamentárias, Cronograma Físico Financeiro e Composição de Custos Unitários;</w:t>
      </w:r>
    </w:p>
    <w:p w14:paraId="2E3F66B2" w14:textId="4DE69483" w:rsid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Pr>
          <w:rFonts w:ascii="Arial" w:hAnsi="Arial" w:cs="Arial"/>
          <w:color w:val="000000"/>
          <w:sz w:val="20"/>
        </w:rPr>
        <w:t>Anexo D</w:t>
      </w:r>
      <w:r w:rsidRPr="002E453C">
        <w:rPr>
          <w:rFonts w:ascii="Arial" w:hAnsi="Arial" w:cs="Arial"/>
          <w:color w:val="000000"/>
          <w:sz w:val="20"/>
        </w:rPr>
        <w:t xml:space="preserve"> – Projetos;</w:t>
      </w:r>
    </w:p>
    <w:p w14:paraId="6EBAF06D" w14:textId="64AACD69" w:rsidR="002E453C" w:rsidRP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sidRPr="002E453C">
        <w:rPr>
          <w:rFonts w:ascii="Arial" w:hAnsi="Arial" w:cs="Arial"/>
          <w:color w:val="000000"/>
          <w:sz w:val="20"/>
        </w:rPr>
        <w:t>Anexo E - Documentos referentes à responsabilidade técnica (ART/RRT referentes à totalidade das peças técnicas produzidas por profissional habilitado, consoante previsão do art. 10 do Decreto n. 7983/2013)</w:t>
      </w:r>
    </w:p>
    <w:p w14:paraId="30235B3E" w14:textId="3FB17325" w:rsidR="005318EF" w:rsidRDefault="001F1FFD" w:rsidP="00D5415E">
      <w:pPr>
        <w:numPr>
          <w:ilvl w:val="2"/>
          <w:numId w:val="22"/>
        </w:numPr>
        <w:tabs>
          <w:tab w:val="left" w:pos="2268"/>
        </w:tabs>
        <w:spacing w:before="120" w:after="120" w:line="276" w:lineRule="auto"/>
        <w:ind w:left="1134" w:firstLine="0"/>
        <w:jc w:val="both"/>
        <w:rPr>
          <w:rFonts w:ascii="Arial" w:hAnsi="Arial" w:cs="Arial"/>
          <w:sz w:val="20"/>
        </w:rPr>
      </w:pPr>
      <w:r w:rsidRPr="00EF13CE">
        <w:rPr>
          <w:rFonts w:ascii="Arial" w:hAnsi="Arial" w:cs="Arial"/>
          <w:sz w:val="20"/>
        </w:rPr>
        <w:t xml:space="preserve">ANEXO II – Minuta de Termo de Contrato; </w:t>
      </w:r>
    </w:p>
    <w:p w14:paraId="159B2D55" w14:textId="744D5678"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ANEXO III – Modelo de Procuração;</w:t>
      </w:r>
    </w:p>
    <w:p w14:paraId="5334CFF8" w14:textId="3D4AA94A"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lastRenderedPageBreak/>
        <w:t xml:space="preserve">ANEXO IV - </w:t>
      </w:r>
      <w:r w:rsidRPr="00EF13CE">
        <w:rPr>
          <w:rFonts w:ascii="Arial" w:hAnsi="Arial" w:cs="Arial"/>
          <w:sz w:val="20"/>
        </w:rPr>
        <w:t>Modelo de Declaração de cumprimento ao disposto no inciso XXXIII do art. 7º, da Constituição Federal</w:t>
      </w:r>
      <w:r>
        <w:rPr>
          <w:rFonts w:ascii="Arial" w:hAnsi="Arial" w:cs="Arial"/>
          <w:sz w:val="20"/>
        </w:rPr>
        <w:t>;</w:t>
      </w:r>
    </w:p>
    <w:p w14:paraId="3C6E5E9A" w14:textId="49F3534F"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 xml:space="preserve">ANEXO V - </w:t>
      </w:r>
      <w:r w:rsidRPr="00EF13CE">
        <w:rPr>
          <w:rFonts w:ascii="Arial" w:hAnsi="Arial" w:cs="Arial"/>
          <w:sz w:val="20"/>
        </w:rPr>
        <w:t>Modelo de declaração de elaboração independente de proposta</w:t>
      </w:r>
      <w:r>
        <w:rPr>
          <w:rFonts w:ascii="Arial" w:hAnsi="Arial" w:cs="Arial"/>
          <w:sz w:val="20"/>
        </w:rPr>
        <w:t>;</w:t>
      </w:r>
    </w:p>
    <w:p w14:paraId="2CE72181" w14:textId="55FB2A96"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 xml:space="preserve">ANEXO VI - </w:t>
      </w:r>
      <w:r w:rsidRPr="00067368">
        <w:rPr>
          <w:rFonts w:ascii="Arial" w:hAnsi="Arial" w:cs="Arial"/>
          <w:sz w:val="20"/>
        </w:rPr>
        <w:t>Modelo de declaração de inexistência de fato superveniente impeditivo da habilitação</w:t>
      </w:r>
      <w:r>
        <w:rPr>
          <w:rFonts w:ascii="Arial" w:hAnsi="Arial" w:cs="Arial"/>
          <w:sz w:val="20"/>
        </w:rPr>
        <w:t>;</w:t>
      </w:r>
    </w:p>
    <w:p w14:paraId="578D8948" w14:textId="77777777" w:rsidR="00067368" w:rsidRPr="00EF13CE" w:rsidRDefault="00067368" w:rsidP="00067368">
      <w:pPr>
        <w:pStyle w:val="Nivel3"/>
        <w:numPr>
          <w:ilvl w:val="2"/>
          <w:numId w:val="22"/>
        </w:numPr>
        <w:tabs>
          <w:tab w:val="left" w:pos="2268"/>
        </w:tabs>
        <w:ind w:left="1134" w:firstLine="0"/>
        <w:rPr>
          <w:rFonts w:ascii="Arial" w:hAnsi="Arial"/>
        </w:rPr>
      </w:pPr>
      <w:r>
        <w:rPr>
          <w:rFonts w:ascii="Arial" w:hAnsi="Arial"/>
        </w:rPr>
        <w:t xml:space="preserve">ANEXO VII - </w:t>
      </w:r>
      <w:r w:rsidRPr="00EF13CE">
        <w:rPr>
          <w:rFonts w:ascii="Arial" w:hAnsi="Arial"/>
        </w:rPr>
        <w:t xml:space="preserve">Modelo de declaração de microempresa, de empresa de </w:t>
      </w:r>
      <w:r>
        <w:rPr>
          <w:rFonts w:ascii="Arial" w:hAnsi="Arial"/>
        </w:rPr>
        <w:t>pequeno porte</w:t>
      </w:r>
      <w:r w:rsidRPr="00EF13CE">
        <w:rPr>
          <w:rFonts w:ascii="Arial" w:hAnsi="Arial"/>
        </w:rPr>
        <w:t>;</w:t>
      </w:r>
    </w:p>
    <w:p w14:paraId="1F9D9309" w14:textId="58A15B2E"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ANEXO VIII – Modelo de Atestado de Vistoria;</w:t>
      </w:r>
    </w:p>
    <w:p w14:paraId="3BAA6274" w14:textId="36543C7D" w:rsidR="00067368" w:rsidRPr="00EF13CE"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ANEXO IX – Modelo de Declaração de Dispensa de Visita Técnica</w:t>
      </w:r>
    </w:p>
    <w:p w14:paraId="6B259A60" w14:textId="7478062A" w:rsidR="00ED36D9" w:rsidRPr="004077D1" w:rsidRDefault="00067368" w:rsidP="004077D1">
      <w:pPr>
        <w:numPr>
          <w:ilvl w:val="2"/>
          <w:numId w:val="22"/>
        </w:numPr>
        <w:tabs>
          <w:tab w:val="left" w:pos="2268"/>
        </w:tabs>
        <w:spacing w:before="120" w:after="120" w:line="276" w:lineRule="auto"/>
        <w:ind w:left="1134" w:firstLine="0"/>
        <w:jc w:val="both"/>
        <w:rPr>
          <w:rFonts w:ascii="Arial" w:hAnsi="Arial" w:cs="Arial"/>
          <w:bCs/>
          <w:iCs/>
          <w:color w:val="000000"/>
          <w:sz w:val="20"/>
        </w:rPr>
      </w:pPr>
      <w:r>
        <w:rPr>
          <w:rFonts w:ascii="Arial" w:hAnsi="Arial" w:cs="Arial"/>
          <w:bCs/>
          <w:iCs/>
          <w:color w:val="000000"/>
          <w:sz w:val="20"/>
        </w:rPr>
        <w:t>ANEXO X</w:t>
      </w:r>
      <w:r w:rsidR="001F1FFD" w:rsidRPr="00EF13CE">
        <w:rPr>
          <w:rFonts w:ascii="Arial" w:hAnsi="Arial" w:cs="Arial"/>
          <w:bCs/>
          <w:iCs/>
          <w:color w:val="000000"/>
          <w:sz w:val="20"/>
        </w:rPr>
        <w:t xml:space="preserve"> – </w:t>
      </w:r>
      <w:r w:rsidR="00C2689A" w:rsidRPr="00EF13CE">
        <w:rPr>
          <w:rFonts w:ascii="Arial" w:hAnsi="Arial" w:cs="Arial"/>
          <w:bCs/>
          <w:iCs/>
          <w:color w:val="000000"/>
          <w:sz w:val="20"/>
        </w:rPr>
        <w:t>Modelo</w:t>
      </w:r>
      <w:r w:rsidR="00F91D3D">
        <w:rPr>
          <w:rFonts w:ascii="Arial" w:hAnsi="Arial" w:cs="Arial"/>
          <w:bCs/>
          <w:iCs/>
          <w:color w:val="000000"/>
          <w:sz w:val="20"/>
        </w:rPr>
        <w:t>s</w:t>
      </w:r>
      <w:r w:rsidR="00C2689A" w:rsidRPr="00EF13CE">
        <w:rPr>
          <w:rFonts w:ascii="Arial" w:hAnsi="Arial" w:cs="Arial"/>
          <w:bCs/>
          <w:iCs/>
          <w:color w:val="000000"/>
          <w:sz w:val="20"/>
        </w:rPr>
        <w:t xml:space="preserve"> de </w:t>
      </w:r>
      <w:r w:rsidR="00F91D3D">
        <w:rPr>
          <w:rFonts w:ascii="Arial" w:hAnsi="Arial" w:cs="Arial"/>
          <w:bCs/>
          <w:iCs/>
          <w:color w:val="000000"/>
          <w:sz w:val="20"/>
        </w:rPr>
        <w:t xml:space="preserve">Proposta, </w:t>
      </w:r>
      <w:r w:rsidR="001F1FFD" w:rsidRPr="00EF13CE">
        <w:rPr>
          <w:rFonts w:ascii="Arial" w:hAnsi="Arial" w:cs="Arial"/>
          <w:bCs/>
          <w:iCs/>
          <w:color w:val="000000"/>
          <w:sz w:val="20"/>
        </w:rPr>
        <w:t>Planilha de Custos e Formação de Preços</w:t>
      </w:r>
      <w:r w:rsidR="00F91D3D">
        <w:rPr>
          <w:rFonts w:ascii="Arial" w:hAnsi="Arial" w:cs="Arial"/>
          <w:bCs/>
          <w:iCs/>
          <w:color w:val="000000"/>
          <w:sz w:val="20"/>
        </w:rPr>
        <w:t xml:space="preserve">, </w:t>
      </w:r>
      <w:r w:rsidR="00F91D3D" w:rsidRPr="00EF13CE">
        <w:rPr>
          <w:rFonts w:ascii="Arial" w:hAnsi="Arial" w:cs="Arial"/>
          <w:iCs/>
          <w:color w:val="000000"/>
          <w:sz w:val="20"/>
        </w:rPr>
        <w:t>Composição do BDI</w:t>
      </w:r>
      <w:r w:rsidR="00F91D3D">
        <w:rPr>
          <w:rFonts w:ascii="Arial" w:hAnsi="Arial" w:cs="Arial"/>
          <w:iCs/>
          <w:color w:val="000000"/>
          <w:sz w:val="20"/>
        </w:rPr>
        <w:t xml:space="preserve"> e </w:t>
      </w:r>
      <w:r w:rsidR="00F91D3D" w:rsidRPr="00EF13CE">
        <w:rPr>
          <w:rFonts w:ascii="Arial" w:hAnsi="Arial" w:cs="Arial"/>
          <w:iCs/>
          <w:color w:val="000000"/>
          <w:sz w:val="20"/>
        </w:rPr>
        <w:t>Cronograma físico-financeiro</w:t>
      </w:r>
      <w:r w:rsidR="001F1FFD" w:rsidRPr="00EF13CE">
        <w:rPr>
          <w:rFonts w:ascii="Arial" w:hAnsi="Arial" w:cs="Arial"/>
          <w:bCs/>
          <w:iCs/>
          <w:color w:val="000000"/>
          <w:sz w:val="20"/>
        </w:rPr>
        <w:t>;</w:t>
      </w:r>
    </w:p>
    <w:p w14:paraId="48F90B1F" w14:textId="77777777" w:rsidR="00ED36D9" w:rsidRPr="00EF13CE" w:rsidRDefault="00ED36D9" w:rsidP="00FF6E7F">
      <w:pPr>
        <w:spacing w:after="120" w:line="276" w:lineRule="auto"/>
        <w:ind w:left="360" w:right="-15"/>
        <w:rPr>
          <w:rFonts w:ascii="Arial" w:hAnsi="Arial" w:cs="Arial"/>
          <w:color w:val="000000"/>
          <w:sz w:val="20"/>
        </w:rPr>
      </w:pPr>
    </w:p>
    <w:p w14:paraId="6D73A77A" w14:textId="5195695A" w:rsidR="001F1FFD" w:rsidRPr="00EF13CE" w:rsidRDefault="00ED36D9" w:rsidP="00FF6E7F">
      <w:pPr>
        <w:spacing w:after="120" w:line="276" w:lineRule="auto"/>
        <w:ind w:left="360" w:right="-15"/>
        <w:rPr>
          <w:rFonts w:ascii="Arial" w:hAnsi="Arial" w:cs="Arial"/>
          <w:color w:val="000000"/>
          <w:sz w:val="20"/>
        </w:rPr>
      </w:pPr>
      <w:proofErr w:type="gramStart"/>
      <w:r>
        <w:rPr>
          <w:rFonts w:ascii="Arial" w:hAnsi="Arial" w:cs="Arial"/>
          <w:color w:val="000000"/>
          <w:sz w:val="20"/>
        </w:rPr>
        <w:t>Panambi(</w:t>
      </w:r>
      <w:proofErr w:type="gramEnd"/>
      <w:r>
        <w:rPr>
          <w:rFonts w:ascii="Arial" w:hAnsi="Arial" w:cs="Arial"/>
          <w:color w:val="000000"/>
          <w:sz w:val="20"/>
        </w:rPr>
        <w:t>RS)</w:t>
      </w:r>
      <w:r w:rsidR="00CC40BC">
        <w:rPr>
          <w:rFonts w:ascii="Arial" w:hAnsi="Arial" w:cs="Arial"/>
          <w:color w:val="000000"/>
          <w:sz w:val="20"/>
        </w:rPr>
        <w:t xml:space="preserve"> , 30</w:t>
      </w:r>
      <w:r w:rsidR="001F1FFD" w:rsidRPr="00EF13CE">
        <w:rPr>
          <w:rFonts w:ascii="Arial" w:hAnsi="Arial" w:cs="Arial"/>
          <w:color w:val="000000"/>
          <w:sz w:val="20"/>
        </w:rPr>
        <w:t xml:space="preserve"> de </w:t>
      </w:r>
      <w:r w:rsidR="000F7585">
        <w:rPr>
          <w:rFonts w:ascii="Arial" w:hAnsi="Arial" w:cs="Arial"/>
          <w:color w:val="000000"/>
          <w:sz w:val="20"/>
        </w:rPr>
        <w:t>novem</w:t>
      </w:r>
      <w:r w:rsidR="00BD71A5">
        <w:rPr>
          <w:rFonts w:ascii="Arial" w:hAnsi="Arial" w:cs="Arial"/>
          <w:color w:val="000000"/>
          <w:sz w:val="20"/>
        </w:rPr>
        <w:t>bro</w:t>
      </w:r>
      <w:r w:rsidR="001F1FFD" w:rsidRPr="00EF13CE">
        <w:rPr>
          <w:rFonts w:ascii="Arial" w:hAnsi="Arial" w:cs="Arial"/>
          <w:color w:val="000000"/>
          <w:sz w:val="20"/>
        </w:rPr>
        <w:t xml:space="preserve"> de 20</w:t>
      </w:r>
      <w:r w:rsidR="00BD71A5">
        <w:rPr>
          <w:rFonts w:ascii="Arial" w:hAnsi="Arial" w:cs="Arial"/>
          <w:color w:val="000000"/>
          <w:sz w:val="20"/>
        </w:rPr>
        <w:t>20</w:t>
      </w:r>
    </w:p>
    <w:p w14:paraId="08ECF83F" w14:textId="77777777" w:rsidR="00DF2A57" w:rsidRPr="00EF13CE" w:rsidRDefault="00DF2A57" w:rsidP="00FF6E7F">
      <w:pPr>
        <w:spacing w:after="120" w:line="276" w:lineRule="auto"/>
        <w:jc w:val="center"/>
        <w:rPr>
          <w:rFonts w:ascii="Arial" w:hAnsi="Arial" w:cs="Arial"/>
          <w:b/>
          <w:bCs/>
          <w:iCs/>
          <w:color w:val="000000"/>
          <w:sz w:val="20"/>
        </w:rPr>
      </w:pPr>
    </w:p>
    <w:p w14:paraId="7AB69E7D" w14:textId="77777777" w:rsidR="00ED36D9" w:rsidRDefault="00ED36D9" w:rsidP="00ED36D9">
      <w:pPr>
        <w:spacing w:after="120" w:line="276" w:lineRule="exact"/>
        <w:ind w:left="360" w:right="-15"/>
        <w:jc w:val="right"/>
        <w:rPr>
          <w:rFonts w:ascii="Arial" w:eastAsia="Calibri" w:hAnsi="Arial"/>
          <w:color w:val="000000"/>
          <w:sz w:val="20"/>
        </w:rPr>
      </w:pPr>
    </w:p>
    <w:p w14:paraId="4AEB0E48" w14:textId="77777777" w:rsidR="00ED36D9" w:rsidRPr="00D44961" w:rsidRDefault="00ED36D9" w:rsidP="00ED36D9">
      <w:pPr>
        <w:spacing w:after="120" w:line="276" w:lineRule="exact"/>
        <w:ind w:left="360" w:right="-15"/>
        <w:jc w:val="right"/>
        <w:rPr>
          <w:rFonts w:ascii="Arial" w:eastAsia="Calibri" w:hAnsi="Arial"/>
          <w:color w:val="000000"/>
          <w:sz w:val="20"/>
        </w:rPr>
      </w:pPr>
    </w:p>
    <w:p w14:paraId="368FB726" w14:textId="77777777" w:rsidR="00ED36D9" w:rsidRPr="0064771B" w:rsidRDefault="00ED36D9" w:rsidP="00ED36D9">
      <w:pPr>
        <w:spacing w:after="120" w:line="276" w:lineRule="auto"/>
        <w:ind w:right="-15"/>
        <w:jc w:val="center"/>
        <w:rPr>
          <w:rFonts w:ascii="Arial" w:hAnsi="Arial"/>
          <w:color w:val="000000"/>
          <w:sz w:val="20"/>
        </w:rPr>
      </w:pPr>
      <w:r w:rsidRPr="0064771B">
        <w:rPr>
          <w:rFonts w:ascii="Arial" w:hAnsi="Arial"/>
          <w:color w:val="000000"/>
          <w:sz w:val="20"/>
        </w:rPr>
        <w:t>__________________________________________</w:t>
      </w:r>
    </w:p>
    <w:p w14:paraId="42720239" w14:textId="77777777" w:rsidR="00ED36D9" w:rsidRDefault="00ED36D9" w:rsidP="00ED36D9">
      <w:pPr>
        <w:spacing w:after="120"/>
        <w:ind w:right="-15"/>
        <w:jc w:val="center"/>
        <w:rPr>
          <w:rFonts w:ascii="Arial" w:hAnsi="Arial"/>
          <w:color w:val="000000"/>
          <w:sz w:val="20"/>
        </w:rPr>
      </w:pPr>
      <w:r>
        <w:rPr>
          <w:rFonts w:ascii="Arial" w:hAnsi="Arial"/>
          <w:color w:val="000000"/>
          <w:sz w:val="20"/>
        </w:rPr>
        <w:t xml:space="preserve">Márcia </w:t>
      </w:r>
      <w:proofErr w:type="spellStart"/>
      <w:r>
        <w:rPr>
          <w:rFonts w:ascii="Arial" w:hAnsi="Arial"/>
          <w:color w:val="000000"/>
          <w:sz w:val="20"/>
        </w:rPr>
        <w:t>Scholten</w:t>
      </w:r>
      <w:proofErr w:type="spellEnd"/>
      <w:r>
        <w:rPr>
          <w:rFonts w:ascii="Arial" w:hAnsi="Arial"/>
          <w:color w:val="000000"/>
          <w:sz w:val="20"/>
        </w:rPr>
        <w:t xml:space="preserve"> </w:t>
      </w:r>
      <w:proofErr w:type="spellStart"/>
      <w:r>
        <w:rPr>
          <w:rFonts w:ascii="Arial" w:hAnsi="Arial"/>
          <w:color w:val="000000"/>
          <w:sz w:val="20"/>
        </w:rPr>
        <w:t>Prass</w:t>
      </w:r>
      <w:proofErr w:type="spellEnd"/>
    </w:p>
    <w:p w14:paraId="2ACC213F" w14:textId="77777777" w:rsidR="00ED36D9" w:rsidRDefault="00ED36D9" w:rsidP="00ED36D9">
      <w:pPr>
        <w:spacing w:after="120"/>
        <w:ind w:right="-15"/>
        <w:jc w:val="center"/>
        <w:rPr>
          <w:rFonts w:ascii="Arial" w:hAnsi="Arial"/>
          <w:color w:val="000000"/>
          <w:sz w:val="20"/>
        </w:rPr>
      </w:pPr>
      <w:proofErr w:type="spellStart"/>
      <w:r>
        <w:rPr>
          <w:rFonts w:ascii="Arial" w:hAnsi="Arial"/>
          <w:color w:val="000000"/>
          <w:sz w:val="20"/>
        </w:rPr>
        <w:t>Siape</w:t>
      </w:r>
      <w:proofErr w:type="spellEnd"/>
      <w:r>
        <w:rPr>
          <w:rFonts w:ascii="Arial" w:hAnsi="Arial"/>
          <w:color w:val="000000"/>
          <w:sz w:val="20"/>
        </w:rPr>
        <w:t>: 2.142.416</w:t>
      </w:r>
    </w:p>
    <w:p w14:paraId="74242DDF" w14:textId="77777777" w:rsidR="00ED36D9" w:rsidRDefault="00ED36D9" w:rsidP="00ED36D9">
      <w:pPr>
        <w:spacing w:after="120"/>
        <w:ind w:right="-15"/>
        <w:jc w:val="center"/>
        <w:rPr>
          <w:rFonts w:ascii="Arial" w:hAnsi="Arial"/>
          <w:color w:val="000000"/>
          <w:sz w:val="20"/>
        </w:rPr>
      </w:pPr>
      <w:r>
        <w:rPr>
          <w:rFonts w:ascii="Arial" w:hAnsi="Arial"/>
          <w:color w:val="000000"/>
          <w:sz w:val="20"/>
        </w:rPr>
        <w:t>R</w:t>
      </w:r>
      <w:r w:rsidRPr="0064771B">
        <w:rPr>
          <w:rFonts w:ascii="Arial" w:hAnsi="Arial"/>
          <w:color w:val="000000"/>
          <w:sz w:val="20"/>
        </w:rPr>
        <w:t>esponsável pela elaboração</w:t>
      </w:r>
    </w:p>
    <w:p w14:paraId="2B00C8DC" w14:textId="77777777" w:rsidR="00ED36D9" w:rsidRDefault="00ED36D9" w:rsidP="00ED36D9">
      <w:pPr>
        <w:spacing w:after="120" w:line="276" w:lineRule="exact"/>
        <w:jc w:val="center"/>
        <w:rPr>
          <w:rFonts w:ascii="Arial" w:eastAsia="Calibri" w:hAnsi="Arial"/>
          <w:b/>
          <w:color w:val="000000"/>
          <w:sz w:val="20"/>
        </w:rPr>
      </w:pPr>
    </w:p>
    <w:p w14:paraId="58267BB5" w14:textId="77777777" w:rsidR="00ED36D9" w:rsidRDefault="00ED36D9" w:rsidP="00ED36D9">
      <w:pPr>
        <w:spacing w:after="120" w:line="276" w:lineRule="exact"/>
        <w:jc w:val="center"/>
        <w:rPr>
          <w:rFonts w:ascii="Arial" w:eastAsia="Calibri" w:hAnsi="Arial"/>
          <w:b/>
          <w:color w:val="000000"/>
          <w:sz w:val="20"/>
        </w:rPr>
      </w:pPr>
    </w:p>
    <w:p w14:paraId="5764BC26" w14:textId="6515BE77" w:rsidR="00ED36D9" w:rsidRPr="0064771B" w:rsidRDefault="00ED36D9" w:rsidP="00ED36D9">
      <w:pPr>
        <w:spacing w:after="120" w:line="276" w:lineRule="auto"/>
        <w:ind w:right="-15"/>
        <w:jc w:val="center"/>
        <w:rPr>
          <w:rFonts w:ascii="Arial" w:hAnsi="Arial"/>
          <w:color w:val="000000"/>
          <w:sz w:val="20"/>
        </w:rPr>
      </w:pPr>
      <w:r w:rsidRPr="0064771B">
        <w:rPr>
          <w:rFonts w:ascii="Arial" w:hAnsi="Arial"/>
          <w:color w:val="000000"/>
          <w:sz w:val="20"/>
        </w:rPr>
        <w:t xml:space="preserve">Conforme previsão legal e as peças juntadas aos autos do processo </w:t>
      </w:r>
      <w:r w:rsidR="006E767D">
        <w:rPr>
          <w:rFonts w:ascii="Arial" w:hAnsi="Arial"/>
          <w:color w:val="000000"/>
          <w:sz w:val="20"/>
        </w:rPr>
        <w:t>23240.00</w:t>
      </w:r>
      <w:r w:rsidR="006E767D" w:rsidRPr="006E767D">
        <w:rPr>
          <w:rFonts w:ascii="Arial" w:hAnsi="Arial"/>
          <w:color w:val="000000"/>
          <w:sz w:val="20"/>
        </w:rPr>
        <w:t>1253/2020-25</w:t>
      </w:r>
      <w:r w:rsidRPr="006E767D">
        <w:rPr>
          <w:rFonts w:ascii="Arial" w:hAnsi="Arial"/>
          <w:color w:val="000000"/>
          <w:sz w:val="20"/>
        </w:rPr>
        <w:t xml:space="preserve"> </w:t>
      </w:r>
      <w:r w:rsidRPr="0064771B">
        <w:rPr>
          <w:rFonts w:ascii="Arial" w:hAnsi="Arial"/>
          <w:color w:val="000000"/>
          <w:sz w:val="20"/>
        </w:rPr>
        <w:t>autorizo a realização da fase externa do certame</w:t>
      </w:r>
    </w:p>
    <w:p w14:paraId="4E92DF23" w14:textId="77777777" w:rsidR="00ED36D9" w:rsidRDefault="00ED36D9" w:rsidP="00ED36D9">
      <w:pPr>
        <w:spacing w:after="120" w:line="276" w:lineRule="exact"/>
        <w:jc w:val="center"/>
        <w:rPr>
          <w:rFonts w:ascii="Arial" w:eastAsia="Calibri" w:hAnsi="Arial"/>
          <w:b/>
          <w:color w:val="000000"/>
          <w:sz w:val="20"/>
        </w:rPr>
      </w:pPr>
    </w:p>
    <w:p w14:paraId="738719AE" w14:textId="77777777" w:rsidR="00ED36D9" w:rsidRPr="00D44961" w:rsidRDefault="00ED36D9" w:rsidP="00ED36D9">
      <w:pPr>
        <w:spacing w:after="120" w:line="276" w:lineRule="exact"/>
        <w:jc w:val="center"/>
        <w:rPr>
          <w:rFonts w:ascii="Arial" w:eastAsia="Calibri" w:hAnsi="Arial"/>
          <w:b/>
          <w:color w:val="000000"/>
          <w:sz w:val="20"/>
        </w:rPr>
      </w:pPr>
    </w:p>
    <w:p w14:paraId="20F10B7E" w14:textId="77777777" w:rsidR="00ED36D9" w:rsidRPr="00D44961" w:rsidRDefault="00ED36D9" w:rsidP="00ED36D9">
      <w:pPr>
        <w:spacing w:after="120" w:line="276" w:lineRule="exact"/>
        <w:jc w:val="center"/>
        <w:rPr>
          <w:rFonts w:ascii="Arial" w:eastAsia="Calibri" w:hAnsi="Arial"/>
          <w:b/>
          <w:color w:val="000000"/>
          <w:sz w:val="20"/>
        </w:rPr>
      </w:pPr>
    </w:p>
    <w:p w14:paraId="20D2FD3E" w14:textId="77777777" w:rsidR="00CC40BC" w:rsidRDefault="00CC40BC" w:rsidP="00CC40BC">
      <w:pPr>
        <w:jc w:val="center"/>
        <w:rPr>
          <w:rFonts w:eastAsia="Times New Roman"/>
          <w:color w:val="000000"/>
        </w:rPr>
      </w:pPr>
      <w:r>
        <w:rPr>
          <w:rFonts w:eastAsia="Times New Roman"/>
          <w:b/>
          <w:color w:val="000000"/>
        </w:rPr>
        <w:t>Jorge Alberto Lago Fonseca</w:t>
      </w:r>
    </w:p>
    <w:p w14:paraId="5949F935" w14:textId="77777777" w:rsidR="00CC40BC" w:rsidRPr="00216886" w:rsidRDefault="00CC40BC" w:rsidP="00CC40BC">
      <w:pPr>
        <w:tabs>
          <w:tab w:val="left" w:pos="3568"/>
          <w:tab w:val="center" w:pos="4252"/>
        </w:tabs>
        <w:jc w:val="center"/>
        <w:rPr>
          <w:rFonts w:ascii="Arial" w:eastAsia="Arial" w:hAnsi="Arial" w:cs="Arial"/>
          <w:sz w:val="20"/>
        </w:rPr>
      </w:pPr>
      <w:r w:rsidRPr="00216886">
        <w:rPr>
          <w:rFonts w:ascii="Arial" w:eastAsia="Arial" w:hAnsi="Arial" w:cs="Arial"/>
          <w:sz w:val="20"/>
        </w:rPr>
        <w:t>Diretor Geral Substituto</w:t>
      </w:r>
    </w:p>
    <w:p w14:paraId="05EA3D40" w14:textId="77777777" w:rsidR="00CC40BC" w:rsidRDefault="00CC40BC" w:rsidP="00CC40BC">
      <w:pPr>
        <w:jc w:val="center"/>
        <w:rPr>
          <w:rFonts w:ascii="Arial" w:eastAsia="Arial" w:hAnsi="Arial" w:cs="Arial"/>
          <w:sz w:val="20"/>
        </w:rPr>
      </w:pPr>
      <w:r w:rsidRPr="00216886">
        <w:rPr>
          <w:rFonts w:ascii="Arial" w:eastAsia="Arial" w:hAnsi="Arial" w:cs="Arial"/>
          <w:sz w:val="20"/>
        </w:rPr>
        <w:t>Portaria nº 276/2020</w:t>
      </w:r>
      <w:bookmarkStart w:id="2" w:name="_heading=h.gjdgxs" w:colFirst="0" w:colLast="0"/>
      <w:bookmarkEnd w:id="2"/>
    </w:p>
    <w:p w14:paraId="063C6F4F" w14:textId="77777777" w:rsidR="00CC40BC" w:rsidRPr="00216886" w:rsidRDefault="00CC40BC" w:rsidP="00CC40BC">
      <w:pPr>
        <w:jc w:val="center"/>
        <w:rPr>
          <w:rFonts w:ascii="Arial" w:eastAsia="Arial" w:hAnsi="Arial" w:cs="Arial"/>
          <w:sz w:val="20"/>
        </w:rPr>
      </w:pPr>
      <w:proofErr w:type="spellStart"/>
      <w:r w:rsidRPr="00216886">
        <w:rPr>
          <w:rFonts w:ascii="Arial" w:eastAsia="Arial" w:hAnsi="Arial" w:cs="Arial"/>
          <w:sz w:val="20"/>
        </w:rPr>
        <w:t>IFFar</w:t>
      </w:r>
      <w:proofErr w:type="spellEnd"/>
      <w:r w:rsidRPr="00216886">
        <w:rPr>
          <w:rFonts w:ascii="Arial" w:eastAsia="Arial" w:hAnsi="Arial" w:cs="Arial"/>
          <w:sz w:val="20"/>
        </w:rPr>
        <w:t xml:space="preserve"> Campus Panambi</w:t>
      </w:r>
    </w:p>
    <w:p w14:paraId="34C82C9F" w14:textId="77777777" w:rsidR="00ED36D9" w:rsidRPr="00D44961" w:rsidRDefault="00ED36D9" w:rsidP="00ED36D9">
      <w:pPr>
        <w:spacing w:after="120" w:line="276" w:lineRule="exact"/>
        <w:jc w:val="center"/>
        <w:rPr>
          <w:rFonts w:ascii="Arial" w:eastAsia="Calibri" w:hAnsi="Arial"/>
          <w:b/>
          <w:color w:val="000000"/>
          <w:sz w:val="20"/>
        </w:rPr>
      </w:pPr>
      <w:r w:rsidRPr="00D44961">
        <w:rPr>
          <w:rFonts w:ascii="Arial" w:eastAsia="Calibri" w:hAnsi="Arial"/>
          <w:b/>
          <w:color w:val="000000"/>
          <w:sz w:val="20"/>
        </w:rPr>
        <w:t>Assinatura da autoridade competente</w:t>
      </w:r>
    </w:p>
    <w:p w14:paraId="39FD7DF0" w14:textId="77777777" w:rsidR="005318EF" w:rsidRPr="00EF13CE" w:rsidRDefault="005318EF" w:rsidP="00FF6E7F">
      <w:pPr>
        <w:spacing w:after="120" w:line="276" w:lineRule="auto"/>
        <w:jc w:val="center"/>
        <w:rPr>
          <w:rFonts w:ascii="Arial" w:hAnsi="Arial" w:cs="Arial"/>
          <w:b/>
          <w:bCs/>
          <w:iCs/>
          <w:color w:val="000000"/>
          <w:sz w:val="20"/>
        </w:rPr>
      </w:pPr>
    </w:p>
    <w:p w14:paraId="4CD53DC6" w14:textId="63C13A66" w:rsidR="001F1FFD" w:rsidRPr="00EF13CE" w:rsidRDefault="001F1FFD" w:rsidP="00FF6E7F">
      <w:pPr>
        <w:spacing w:after="120" w:line="276" w:lineRule="auto"/>
        <w:jc w:val="center"/>
        <w:rPr>
          <w:rFonts w:ascii="Arial" w:hAnsi="Arial" w:cs="Arial"/>
          <w:sz w:val="20"/>
        </w:rPr>
      </w:pPr>
    </w:p>
    <w:sectPr w:rsidR="001F1FFD" w:rsidRPr="00EF13CE" w:rsidSect="00FF1A8E">
      <w:headerReference w:type="default" r:id="rId16"/>
      <w:footerReference w:type="default" r:id="rId17"/>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C56759" w14:textId="77777777" w:rsidR="00051808" w:rsidRDefault="00051808">
      <w:r>
        <w:separator/>
      </w:r>
    </w:p>
  </w:endnote>
  <w:endnote w:type="continuationSeparator" w:id="0">
    <w:p w14:paraId="22732136" w14:textId="77777777" w:rsidR="00051808" w:rsidRDefault="000518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Ecofont_Spranq_eco_Sans">
    <w:altName w:val="Times New Roman"/>
    <w:charset w:val="00"/>
    <w:family w:val="swiss"/>
    <w:pitch w:val="variable"/>
    <w:sig w:usb0="800000AF" w:usb1="1000204A"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WenQuanYi Micro Hei">
    <w:charset w:val="00"/>
    <w:family w:val="auto"/>
    <w:pitch w:val="variable"/>
  </w:font>
  <w:font w:name="Lohit Hindi">
    <w:altName w:val="Times New Roman"/>
    <w:charset w:val="00"/>
    <w:family w:val="auto"/>
    <w:pitch w:val="variable"/>
  </w:font>
  <w:font w:name="Zurich BT">
    <w:charset w:val="00"/>
    <w:family w:val="auto"/>
    <w:pitch w:val="variable"/>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346CE5" w14:textId="78428DB1" w:rsidR="00DA441A" w:rsidRPr="00AD6A6E" w:rsidRDefault="00DA441A" w:rsidP="00FF1A8E">
    <w:pPr>
      <w:pStyle w:val="Rodap"/>
    </w:pPr>
  </w:p>
  <w:p w14:paraId="10194EB1" w14:textId="77777777" w:rsidR="00DA441A" w:rsidRDefault="00DA441A" w:rsidP="00DA441A">
    <w:pPr>
      <w:jc w:val="both"/>
      <w:rPr>
        <w:rFonts w:ascii="Arial" w:hAnsi="Arial"/>
        <w:sz w:val="16"/>
      </w:rPr>
    </w:pPr>
    <w:r>
      <w:rPr>
        <w:rFonts w:ascii="Arial" w:hAnsi="Arial"/>
        <w:sz w:val="16"/>
      </w:rPr>
      <w:t>____________________________________________________________________________________________</w:t>
    </w:r>
  </w:p>
  <w:p w14:paraId="35ECA43C" w14:textId="77777777" w:rsidR="00DA441A" w:rsidRDefault="00DA441A" w:rsidP="00DA441A">
    <w:pPr>
      <w:jc w:val="center"/>
      <w:rPr>
        <w:rFonts w:ascii="Arial" w:hAnsi="Arial"/>
        <w:sz w:val="16"/>
      </w:rPr>
    </w:pPr>
    <w:r>
      <w:rPr>
        <w:rFonts w:ascii="Arial" w:hAnsi="Arial"/>
        <w:sz w:val="16"/>
      </w:rPr>
      <w:t>Rua Erechim, 860 – 98280-000 – Planalto– Panambi – RS</w:t>
    </w:r>
  </w:p>
  <w:p w14:paraId="526553A8" w14:textId="77777777" w:rsidR="00DA441A" w:rsidRDefault="00DA441A" w:rsidP="00DA441A">
    <w:pPr>
      <w:jc w:val="center"/>
      <w:rPr>
        <w:rFonts w:ascii="Arial" w:hAnsi="Arial"/>
        <w:sz w:val="16"/>
      </w:rPr>
    </w:pPr>
    <w:r>
      <w:rPr>
        <w:rFonts w:ascii="Arial" w:hAnsi="Arial"/>
        <w:sz w:val="16"/>
      </w:rPr>
      <w:t>Fone/FAX: (55) 3376 8806</w:t>
    </w:r>
  </w:p>
  <w:p w14:paraId="3DB294AA" w14:textId="4C19AD47" w:rsidR="00466ABF" w:rsidRPr="00AD6A6E" w:rsidRDefault="00466ABF" w:rsidP="00DA441A">
    <w:pPr>
      <w:pStyle w:val="Rodap"/>
      <w:rPr>
        <w:rFonts w:ascii="Arial" w:hAnsi="Arial" w:cs="Aria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A5CE26" w14:textId="77777777" w:rsidR="00051808" w:rsidRDefault="00051808">
      <w:r>
        <w:separator/>
      </w:r>
    </w:p>
  </w:footnote>
  <w:footnote w:type="continuationSeparator" w:id="0">
    <w:p w14:paraId="37A675AD" w14:textId="77777777" w:rsidR="00051808" w:rsidRDefault="0005180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2E19E6" w14:textId="57DF05F5" w:rsidR="00466ABF" w:rsidRDefault="00466ABF" w:rsidP="007107AD">
    <w:pPr>
      <w:pStyle w:val="Legenda1"/>
      <w:spacing w:line="276" w:lineRule="auto"/>
      <w:rPr>
        <w:rFonts w:ascii="Arial" w:hAnsi="Arial" w:cs="Arial"/>
        <w:b/>
        <w:sz w:val="22"/>
        <w:szCs w:val="22"/>
      </w:rPr>
    </w:pPr>
    <w:r>
      <w:rPr>
        <w:noProof/>
        <w:lang w:eastAsia="pt-BR"/>
      </w:rPr>
      <w:drawing>
        <wp:inline distT="0" distB="9525" distL="0" distR="0" wp14:anchorId="6E14E024" wp14:editId="31E7C0A3">
          <wp:extent cx="723900" cy="73342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14:paraId="6EA47CDF" w14:textId="77777777" w:rsidR="00466ABF" w:rsidRDefault="00466ABF" w:rsidP="007107AD">
    <w:pPr>
      <w:pStyle w:val="Legenda1"/>
      <w:spacing w:line="276" w:lineRule="auto"/>
      <w:rPr>
        <w:rFonts w:ascii="Arial" w:hAnsi="Arial" w:cs="Arial"/>
        <w:b/>
        <w:sz w:val="16"/>
        <w:szCs w:val="16"/>
      </w:rPr>
    </w:pPr>
    <w:r>
      <w:rPr>
        <w:rFonts w:ascii="Arial" w:hAnsi="Arial" w:cs="Arial"/>
        <w:b/>
        <w:sz w:val="16"/>
        <w:szCs w:val="16"/>
      </w:rPr>
      <w:t>MINISTÉRIO DA EDUCAÇÃO</w:t>
    </w:r>
  </w:p>
  <w:p w14:paraId="37575B91" w14:textId="77777777" w:rsidR="00466ABF" w:rsidRDefault="00466ABF" w:rsidP="007107AD">
    <w:pPr>
      <w:tabs>
        <w:tab w:val="left" w:pos="709"/>
      </w:tabs>
      <w:jc w:val="center"/>
      <w:rPr>
        <w:rFonts w:ascii="Arial" w:hAnsi="Arial"/>
        <w:b/>
        <w:sz w:val="16"/>
        <w:szCs w:val="16"/>
      </w:rPr>
    </w:pPr>
    <w:r>
      <w:rPr>
        <w:rFonts w:ascii="Arial" w:hAnsi="Arial"/>
        <w:b/>
        <w:sz w:val="16"/>
        <w:szCs w:val="16"/>
      </w:rPr>
      <w:t>INSTITUTO FEDERAL FARROUPILHA</w:t>
    </w:r>
  </w:p>
  <w:p w14:paraId="2D609A86" w14:textId="77777777" w:rsidR="00466ABF" w:rsidRDefault="00466ABF" w:rsidP="007107AD">
    <w:pPr>
      <w:tabs>
        <w:tab w:val="left" w:pos="709"/>
      </w:tabs>
      <w:jc w:val="center"/>
    </w:pPr>
    <w:r>
      <w:rPr>
        <w:rFonts w:ascii="Arial" w:hAnsi="Arial"/>
        <w:b/>
        <w:i/>
        <w:sz w:val="16"/>
        <w:szCs w:val="16"/>
      </w:rPr>
      <w:t>CAMPUS</w:t>
    </w:r>
    <w:r>
      <w:rPr>
        <w:rFonts w:ascii="Arial" w:hAnsi="Arial"/>
        <w:b/>
        <w:sz w:val="16"/>
        <w:szCs w:val="16"/>
      </w:rPr>
      <w:t xml:space="preserve"> PANAMBI</w:t>
    </w:r>
  </w:p>
  <w:p w14:paraId="3FE2F808" w14:textId="77777777" w:rsidR="00466ABF" w:rsidRDefault="00466ABF">
    <w:pPr>
      <w:pStyle w:val="Cabealh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11073"/>
    <w:multiLevelType w:val="multilevel"/>
    <w:tmpl w:val="B3F651D0"/>
    <w:lvl w:ilvl="0">
      <w:start w:val="18"/>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A8B1B9C"/>
    <w:multiLevelType w:val="multilevel"/>
    <w:tmpl w:val="DB587B6E"/>
    <w:lvl w:ilvl="0">
      <w:start w:val="18"/>
      <w:numFmt w:val="decimal"/>
      <w:lvlText w:val="%1."/>
      <w:lvlJc w:val="left"/>
      <w:pPr>
        <w:ind w:left="600" w:hanging="600"/>
      </w:pPr>
      <w:rPr>
        <w:rFonts w:hint="default"/>
      </w:rPr>
    </w:lvl>
    <w:lvl w:ilvl="1">
      <w:start w:val="3"/>
      <w:numFmt w:val="decimal"/>
      <w:lvlText w:val="%1.%2."/>
      <w:lvlJc w:val="left"/>
      <w:pPr>
        <w:ind w:left="1320" w:hanging="60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103B6994"/>
    <w:multiLevelType w:val="multilevel"/>
    <w:tmpl w:val="8EC0EEC4"/>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3130"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3" w15:restartNumberingAfterBreak="0">
    <w:nsid w:val="117B4DCF"/>
    <w:multiLevelType w:val="multilevel"/>
    <w:tmpl w:val="8102C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5C100D"/>
    <w:multiLevelType w:val="multilevel"/>
    <w:tmpl w:val="78FE25AE"/>
    <w:lvl w:ilvl="0">
      <w:start w:val="1"/>
      <w:numFmt w:val="decimal"/>
      <w:pStyle w:val="Nivel01"/>
      <w:lvlText w:val="%1."/>
      <w:lvlJc w:val="left"/>
      <w:pPr>
        <w:ind w:left="360" w:hanging="360"/>
      </w:pPr>
      <w:rPr>
        <w:b/>
      </w:rPr>
    </w:lvl>
    <w:lvl w:ilvl="1">
      <w:start w:val="1"/>
      <w:numFmt w:val="decimal"/>
      <w:lvlText w:val="%1.%2."/>
      <w:lvlJc w:val="left"/>
      <w:pPr>
        <w:ind w:left="716" w:hanging="432"/>
      </w:pPr>
      <w:rPr>
        <w:rFonts w:ascii="Arial" w:hAnsi="Arial" w:cs="Arial" w:hint="default"/>
        <w:b w:val="0"/>
        <w:i w:val="0"/>
        <w:strike w:val="0"/>
        <w:color w:val="auto"/>
        <w:sz w:val="20"/>
        <w:szCs w:val="20"/>
        <w:u w:val="none"/>
      </w:rPr>
    </w:lvl>
    <w:lvl w:ilvl="2">
      <w:start w:val="1"/>
      <w:numFmt w:val="decimal"/>
      <w:lvlText w:val="%1.%2.%3."/>
      <w:lvlJc w:val="left"/>
      <w:pPr>
        <w:ind w:left="2205" w:hanging="504"/>
      </w:pPr>
      <w:rPr>
        <w:rFonts w:ascii="Arial" w:hAnsi="Arial" w:cs="Arial" w:hint="default"/>
        <w:b w:val="0"/>
        <w:i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F9955C8"/>
    <w:multiLevelType w:val="multilevel"/>
    <w:tmpl w:val="5D32B69A"/>
    <w:lvl w:ilvl="0">
      <w:start w:val="6"/>
      <w:numFmt w:val="decimal"/>
      <w:lvlText w:val="%1."/>
      <w:lvlJc w:val="left"/>
      <w:pPr>
        <w:ind w:left="495" w:hanging="495"/>
      </w:pPr>
      <w:rPr>
        <w:rFonts w:hint="default"/>
      </w:rPr>
    </w:lvl>
    <w:lvl w:ilvl="1">
      <w:start w:val="3"/>
      <w:numFmt w:val="decimal"/>
      <w:lvlText w:val="%1.%2."/>
      <w:lvlJc w:val="left"/>
      <w:pPr>
        <w:ind w:left="1467" w:hanging="495"/>
      </w:pPr>
      <w:rPr>
        <w:rFonts w:hint="default"/>
      </w:rPr>
    </w:lvl>
    <w:lvl w:ilvl="2">
      <w:start w:val="1"/>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576" w:hanging="1800"/>
      </w:pPr>
      <w:rPr>
        <w:rFonts w:hint="default"/>
      </w:rPr>
    </w:lvl>
  </w:abstractNum>
  <w:abstractNum w:abstractNumId="6" w15:restartNumberingAfterBreak="0">
    <w:nsid w:val="2367722C"/>
    <w:multiLevelType w:val="multilevel"/>
    <w:tmpl w:val="BC744356"/>
    <w:lvl w:ilvl="0">
      <w:start w:val="11"/>
      <w:numFmt w:val="decimal"/>
      <w:lvlText w:val="%1."/>
      <w:lvlJc w:val="left"/>
      <w:pPr>
        <w:ind w:left="0" w:firstLine="0"/>
      </w:pPr>
      <w:rPr>
        <w:rFonts w:hint="default"/>
      </w:rPr>
    </w:lvl>
    <w:lvl w:ilvl="1">
      <w:start w:val="1"/>
      <w:numFmt w:val="decimal"/>
      <w:lvlText w:val="%1.%2."/>
      <w:lvlJc w:val="left"/>
      <w:pPr>
        <w:ind w:left="567" w:firstLine="0"/>
      </w:pPr>
      <w:rPr>
        <w:rFonts w:hint="default"/>
      </w:rPr>
    </w:lvl>
    <w:lvl w:ilvl="2">
      <w:start w:val="1"/>
      <w:numFmt w:val="decimal"/>
      <w:lvlText w:val="%1.%2.%3."/>
      <w:lvlJc w:val="left"/>
      <w:pPr>
        <w:ind w:left="1134" w:firstLine="0"/>
      </w:pPr>
      <w:rPr>
        <w:rFonts w:hint="default"/>
        <w:b w:val="0"/>
      </w:rPr>
    </w:lvl>
    <w:lvl w:ilvl="3">
      <w:start w:val="1"/>
      <w:numFmt w:val="decimal"/>
      <w:lvlText w:val="%1.%2.%3.%4."/>
      <w:lvlJc w:val="left"/>
      <w:pPr>
        <w:ind w:left="1701" w:firstLine="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5B26967"/>
    <w:multiLevelType w:val="multilevel"/>
    <w:tmpl w:val="DA42C1AE"/>
    <w:lvl w:ilvl="0">
      <w:start w:val="7"/>
      <w:numFmt w:val="decimal"/>
      <w:lvlText w:val="%1."/>
      <w:lvlJc w:val="left"/>
      <w:pPr>
        <w:ind w:left="495" w:hanging="495"/>
      </w:pPr>
      <w:rPr>
        <w:rFonts w:hint="default"/>
      </w:rPr>
    </w:lvl>
    <w:lvl w:ilvl="1">
      <w:start w:val="4"/>
      <w:numFmt w:val="decimal"/>
      <w:lvlText w:val="%1.%2."/>
      <w:lvlJc w:val="left"/>
      <w:pPr>
        <w:ind w:left="1345" w:hanging="495"/>
      </w:pPr>
      <w:rPr>
        <w:rFonts w:hint="default"/>
      </w:rPr>
    </w:lvl>
    <w:lvl w:ilvl="2">
      <w:start w:val="5"/>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8" w15:restartNumberingAfterBreak="0">
    <w:nsid w:val="2F910F6A"/>
    <w:multiLevelType w:val="multilevel"/>
    <w:tmpl w:val="18BC48BE"/>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4581" w:hanging="72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515" w:hanging="108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449" w:hanging="1440"/>
      </w:pPr>
      <w:rPr>
        <w:rFonts w:hint="default"/>
      </w:rPr>
    </w:lvl>
    <w:lvl w:ilvl="8">
      <w:start w:val="1"/>
      <w:numFmt w:val="decimal"/>
      <w:lvlText w:val="%1.%2.%3.%4.%5.%6.%7.%8.%9."/>
      <w:lvlJc w:val="left"/>
      <w:pPr>
        <w:ind w:left="12096" w:hanging="1800"/>
      </w:pPr>
      <w:rPr>
        <w:rFonts w:hint="default"/>
      </w:rPr>
    </w:lvl>
  </w:abstractNum>
  <w:abstractNum w:abstractNumId="9" w15:restartNumberingAfterBreak="0">
    <w:nsid w:val="365765B5"/>
    <w:multiLevelType w:val="multilevel"/>
    <w:tmpl w:val="4290E8EA"/>
    <w:lvl w:ilvl="0">
      <w:start w:val="4"/>
      <w:numFmt w:val="decimal"/>
      <w:lvlText w:val="%1"/>
      <w:lvlJc w:val="left"/>
      <w:pPr>
        <w:ind w:left="435" w:hanging="435"/>
      </w:pPr>
      <w:rPr>
        <w:rFonts w:hint="default"/>
        <w:color w:val="000000"/>
        <w:sz w:val="20"/>
      </w:rPr>
    </w:lvl>
    <w:lvl w:ilvl="1">
      <w:start w:val="3"/>
      <w:numFmt w:val="decimal"/>
      <w:lvlText w:val="%1.%2"/>
      <w:lvlJc w:val="left"/>
      <w:pPr>
        <w:ind w:left="1145" w:hanging="435"/>
      </w:pPr>
      <w:rPr>
        <w:rFonts w:hint="default"/>
        <w:color w:val="000000"/>
        <w:sz w:val="20"/>
      </w:rPr>
    </w:lvl>
    <w:lvl w:ilvl="2">
      <w:start w:val="1"/>
      <w:numFmt w:val="decimal"/>
      <w:lvlText w:val="%1.%2.%3"/>
      <w:lvlJc w:val="left"/>
      <w:pPr>
        <w:ind w:left="2140" w:hanging="720"/>
      </w:pPr>
      <w:rPr>
        <w:rFonts w:hint="default"/>
        <w:color w:val="000000"/>
        <w:sz w:val="20"/>
      </w:rPr>
    </w:lvl>
    <w:lvl w:ilvl="3">
      <w:start w:val="1"/>
      <w:numFmt w:val="decimal"/>
      <w:lvlText w:val="%1.%2.%3.%4"/>
      <w:lvlJc w:val="left"/>
      <w:pPr>
        <w:ind w:left="2850" w:hanging="720"/>
      </w:pPr>
      <w:rPr>
        <w:rFonts w:hint="default"/>
        <w:color w:val="000000"/>
        <w:sz w:val="20"/>
      </w:rPr>
    </w:lvl>
    <w:lvl w:ilvl="4">
      <w:start w:val="1"/>
      <w:numFmt w:val="decimal"/>
      <w:lvlText w:val="%1.%2.%3.%4.%5"/>
      <w:lvlJc w:val="left"/>
      <w:pPr>
        <w:ind w:left="3560" w:hanging="720"/>
      </w:pPr>
      <w:rPr>
        <w:rFonts w:hint="default"/>
        <w:color w:val="000000"/>
        <w:sz w:val="20"/>
      </w:rPr>
    </w:lvl>
    <w:lvl w:ilvl="5">
      <w:start w:val="1"/>
      <w:numFmt w:val="decimal"/>
      <w:lvlText w:val="%1.%2.%3.%4.%5.%6"/>
      <w:lvlJc w:val="left"/>
      <w:pPr>
        <w:ind w:left="4630" w:hanging="1080"/>
      </w:pPr>
      <w:rPr>
        <w:rFonts w:hint="default"/>
        <w:color w:val="000000"/>
        <w:sz w:val="20"/>
      </w:rPr>
    </w:lvl>
    <w:lvl w:ilvl="6">
      <w:start w:val="1"/>
      <w:numFmt w:val="decimal"/>
      <w:lvlText w:val="%1.%2.%3.%4.%5.%6.%7"/>
      <w:lvlJc w:val="left"/>
      <w:pPr>
        <w:ind w:left="5340" w:hanging="1080"/>
      </w:pPr>
      <w:rPr>
        <w:rFonts w:hint="default"/>
        <w:color w:val="000000"/>
        <w:sz w:val="20"/>
      </w:rPr>
    </w:lvl>
    <w:lvl w:ilvl="7">
      <w:start w:val="1"/>
      <w:numFmt w:val="decimal"/>
      <w:lvlText w:val="%1.%2.%3.%4.%5.%6.%7.%8"/>
      <w:lvlJc w:val="left"/>
      <w:pPr>
        <w:ind w:left="6410" w:hanging="1440"/>
      </w:pPr>
      <w:rPr>
        <w:rFonts w:hint="default"/>
        <w:color w:val="000000"/>
        <w:sz w:val="20"/>
      </w:rPr>
    </w:lvl>
    <w:lvl w:ilvl="8">
      <w:start w:val="1"/>
      <w:numFmt w:val="decimal"/>
      <w:lvlText w:val="%1.%2.%3.%4.%5.%6.%7.%8.%9"/>
      <w:lvlJc w:val="left"/>
      <w:pPr>
        <w:ind w:left="7120" w:hanging="1440"/>
      </w:pPr>
      <w:rPr>
        <w:rFonts w:hint="default"/>
        <w:color w:val="000000"/>
        <w:sz w:val="20"/>
      </w:rPr>
    </w:lvl>
  </w:abstractNum>
  <w:abstractNum w:abstractNumId="10" w15:restartNumberingAfterBreak="0">
    <w:nsid w:val="36CB5ACA"/>
    <w:multiLevelType w:val="hybridMultilevel"/>
    <w:tmpl w:val="7F3EE68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C8A30A3"/>
    <w:multiLevelType w:val="multilevel"/>
    <w:tmpl w:val="86723EDA"/>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b w:val="0"/>
        <w:i w:val="0"/>
        <w:strike w:val="0"/>
        <w:dstrike w:val="0"/>
        <w:color w:val="auto"/>
      </w:rPr>
    </w:lvl>
    <w:lvl w:ilvl="2">
      <w:start w:val="1"/>
      <w:numFmt w:val="decimal"/>
      <w:lvlText w:val="%1.%2.%3."/>
      <w:lvlJc w:val="left"/>
      <w:pPr>
        <w:ind w:left="1072" w:hanging="504"/>
      </w:pPr>
      <w:rPr>
        <w:rFonts w:hint="default"/>
        <w:sz w:val="20"/>
        <w:szCs w:val="20"/>
      </w:rPr>
    </w:lvl>
    <w:lvl w:ilvl="3">
      <w:start w:val="1"/>
      <w:numFmt w:val="decimal"/>
      <w:lvlText w:val="%1.%2.%3.%4."/>
      <w:lvlJc w:val="left"/>
      <w:pPr>
        <w:ind w:left="1728" w:hanging="648"/>
      </w:pPr>
      <w:rPr>
        <w:rFonts w:hint="default"/>
        <w:i w:val="0"/>
        <w:color w:val="auto"/>
      </w:rPr>
    </w:lvl>
    <w:lvl w:ilvl="4">
      <w:start w:val="1"/>
      <w:numFmt w:val="decimal"/>
      <w:lvlText w:val="%1.%2.%3.%4.%5."/>
      <w:lvlJc w:val="left"/>
      <w:pPr>
        <w:ind w:left="3060"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80367E9"/>
    <w:multiLevelType w:val="multilevel"/>
    <w:tmpl w:val="3314D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D6C76E1"/>
    <w:multiLevelType w:val="multilevel"/>
    <w:tmpl w:val="CF1E6104"/>
    <w:lvl w:ilvl="0">
      <w:start w:val="9"/>
      <w:numFmt w:val="decimal"/>
      <w:lvlText w:val="%1."/>
      <w:lvlJc w:val="left"/>
      <w:pPr>
        <w:ind w:left="576" w:hanging="576"/>
      </w:pPr>
      <w:rPr>
        <w:rFonts w:hint="default"/>
      </w:rPr>
    </w:lvl>
    <w:lvl w:ilvl="1">
      <w:start w:val="8"/>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4F1C29C5"/>
    <w:multiLevelType w:val="multilevel"/>
    <w:tmpl w:val="34FC1638"/>
    <w:lvl w:ilvl="0">
      <w:start w:val="11"/>
      <w:numFmt w:val="decimal"/>
      <w:lvlText w:val="%1."/>
      <w:lvlJc w:val="left"/>
      <w:pPr>
        <w:ind w:left="440" w:hanging="440"/>
      </w:pPr>
      <w:rPr>
        <w:rFonts w:hint="default"/>
      </w:rPr>
    </w:lvl>
    <w:lvl w:ilvl="1">
      <w:start w:val="1"/>
      <w:numFmt w:val="decimal"/>
      <w:lvlText w:val="%1.%2."/>
      <w:lvlJc w:val="left"/>
      <w:pPr>
        <w:ind w:left="1007" w:hanging="4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5" w15:restartNumberingAfterBreak="0">
    <w:nsid w:val="570E74DC"/>
    <w:multiLevelType w:val="multilevel"/>
    <w:tmpl w:val="3B70C1C2"/>
    <w:lvl w:ilvl="0">
      <w:start w:val="12"/>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434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6" w15:restartNumberingAfterBreak="0">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A037E12"/>
    <w:multiLevelType w:val="multilevel"/>
    <w:tmpl w:val="141E12B0"/>
    <w:lvl w:ilvl="0">
      <w:start w:val="1"/>
      <w:numFmt w:val="decimal"/>
      <w:lvlText w:val="%1."/>
      <w:lvlJc w:val="left"/>
      <w:pPr>
        <w:ind w:left="360" w:hanging="360"/>
      </w:pPr>
    </w:lvl>
    <w:lvl w:ilvl="1">
      <w:start w:val="1"/>
      <w:numFmt w:val="decimal"/>
      <w:lvlText w:val="%1.%2."/>
      <w:lvlJc w:val="left"/>
      <w:pPr>
        <w:ind w:left="858" w:hanging="432"/>
      </w:pPr>
      <w:rPr>
        <w:b w:val="0"/>
        <w:i w:val="0"/>
        <w:strike w:val="0"/>
        <w:dstrike w:val="0"/>
        <w:color w:val="auto"/>
      </w:rPr>
    </w:lvl>
    <w:lvl w:ilvl="2">
      <w:start w:val="1"/>
      <w:numFmt w:val="decimal"/>
      <w:lvlText w:val="%1.%2.%3."/>
      <w:lvlJc w:val="left"/>
      <w:pPr>
        <w:ind w:left="1072" w:hanging="504"/>
      </w:pPr>
      <w:rPr>
        <w:sz w:val="20"/>
        <w:szCs w:val="20"/>
      </w:rPr>
    </w:lvl>
    <w:lvl w:ilvl="3">
      <w:start w:val="1"/>
      <w:numFmt w:val="decimal"/>
      <w:lvlText w:val="%1.%2.%3.%4."/>
      <w:lvlJc w:val="left"/>
      <w:pPr>
        <w:ind w:left="1728" w:hanging="648"/>
      </w:pPr>
      <w:rPr>
        <w:i w:val="0"/>
        <w:color w:val="auto"/>
      </w:rPr>
    </w:lvl>
    <w:lvl w:ilvl="4">
      <w:start w:val="1"/>
      <w:numFmt w:val="decimal"/>
      <w:lvlText w:val="%1.%2.%3.%4.%5."/>
      <w:lvlJc w:val="left"/>
      <w:pPr>
        <w:ind w:left="3060"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BAB695E"/>
    <w:multiLevelType w:val="multilevel"/>
    <w:tmpl w:val="EB2A46A2"/>
    <w:lvl w:ilvl="0">
      <w:start w:val="11"/>
      <w:numFmt w:val="decimal"/>
      <w:lvlText w:val="%1."/>
      <w:lvlJc w:val="left"/>
      <w:pPr>
        <w:ind w:left="615" w:hanging="615"/>
      </w:pPr>
      <w:rPr>
        <w:rFonts w:hint="default"/>
      </w:rPr>
    </w:lvl>
    <w:lvl w:ilvl="1">
      <w:start w:val="13"/>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19" w15:restartNumberingAfterBreak="0">
    <w:nsid w:val="5CF56AFA"/>
    <w:multiLevelType w:val="multilevel"/>
    <w:tmpl w:val="2044504A"/>
    <w:lvl w:ilvl="0">
      <w:start w:val="9"/>
      <w:numFmt w:val="decimal"/>
      <w:lvlText w:val="%1."/>
      <w:lvlJc w:val="left"/>
      <w:pPr>
        <w:ind w:left="576" w:hanging="576"/>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ascii="Arial" w:hAnsi="Arial" w:cs="Arial"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62E9429C"/>
    <w:multiLevelType w:val="multilevel"/>
    <w:tmpl w:val="3B1C2764"/>
    <w:lvl w:ilvl="0">
      <w:start w:val="10"/>
      <w:numFmt w:val="decimal"/>
      <w:lvlText w:val="%1."/>
      <w:lvlJc w:val="left"/>
      <w:pPr>
        <w:ind w:left="516" w:hanging="516"/>
      </w:pPr>
      <w:rPr>
        <w:rFonts w:hint="default"/>
        <w:i w:val="0"/>
        <w:color w:val="auto"/>
      </w:rPr>
    </w:lvl>
    <w:lvl w:ilvl="1">
      <w:start w:val="1"/>
      <w:numFmt w:val="decimal"/>
      <w:lvlText w:val="%1.%2."/>
      <w:lvlJc w:val="left"/>
      <w:pPr>
        <w:ind w:left="1080" w:hanging="720"/>
      </w:pPr>
      <w:rPr>
        <w:rFonts w:hint="default"/>
        <w:i w:val="0"/>
        <w:color w:val="auto"/>
      </w:rPr>
    </w:lvl>
    <w:lvl w:ilvl="2">
      <w:start w:val="1"/>
      <w:numFmt w:val="decimal"/>
      <w:lvlText w:val="%1.%2.%3."/>
      <w:lvlJc w:val="left"/>
      <w:pPr>
        <w:ind w:left="1440" w:hanging="720"/>
      </w:pPr>
      <w:rPr>
        <w:rFonts w:hint="default"/>
        <w:i w:val="0"/>
        <w:color w:val="auto"/>
      </w:rPr>
    </w:lvl>
    <w:lvl w:ilvl="3">
      <w:start w:val="1"/>
      <w:numFmt w:val="decimal"/>
      <w:lvlText w:val="%1.%2.%3.%4."/>
      <w:lvlJc w:val="left"/>
      <w:pPr>
        <w:ind w:left="2160" w:hanging="1080"/>
      </w:pPr>
      <w:rPr>
        <w:rFonts w:hint="default"/>
        <w:i w:val="0"/>
        <w:color w:val="auto"/>
      </w:rPr>
    </w:lvl>
    <w:lvl w:ilvl="4">
      <w:start w:val="1"/>
      <w:numFmt w:val="decimal"/>
      <w:lvlText w:val="%1.%2.%3.%4.%5."/>
      <w:lvlJc w:val="left"/>
      <w:pPr>
        <w:ind w:left="2880" w:hanging="1440"/>
      </w:pPr>
      <w:rPr>
        <w:rFonts w:hint="default"/>
        <w:i w:val="0"/>
        <w:color w:val="auto"/>
      </w:rPr>
    </w:lvl>
    <w:lvl w:ilvl="5">
      <w:start w:val="1"/>
      <w:numFmt w:val="decimal"/>
      <w:lvlText w:val="%1.%2.%3.%4.%5.%6."/>
      <w:lvlJc w:val="left"/>
      <w:pPr>
        <w:ind w:left="3240" w:hanging="1440"/>
      </w:pPr>
      <w:rPr>
        <w:rFonts w:hint="default"/>
        <w:i w:val="0"/>
        <w:color w:val="auto"/>
      </w:rPr>
    </w:lvl>
    <w:lvl w:ilvl="6">
      <w:start w:val="1"/>
      <w:numFmt w:val="decimal"/>
      <w:lvlText w:val="%1.%2.%3.%4.%5.%6.%7."/>
      <w:lvlJc w:val="left"/>
      <w:pPr>
        <w:ind w:left="3960" w:hanging="1800"/>
      </w:pPr>
      <w:rPr>
        <w:rFonts w:hint="default"/>
        <w:i w:val="0"/>
        <w:color w:val="auto"/>
      </w:rPr>
    </w:lvl>
    <w:lvl w:ilvl="7">
      <w:start w:val="1"/>
      <w:numFmt w:val="decimal"/>
      <w:lvlText w:val="%1.%2.%3.%4.%5.%6.%7.%8."/>
      <w:lvlJc w:val="left"/>
      <w:pPr>
        <w:ind w:left="4680" w:hanging="2160"/>
      </w:pPr>
      <w:rPr>
        <w:rFonts w:hint="default"/>
        <w:i w:val="0"/>
        <w:color w:val="auto"/>
      </w:rPr>
    </w:lvl>
    <w:lvl w:ilvl="8">
      <w:start w:val="1"/>
      <w:numFmt w:val="decimal"/>
      <w:lvlText w:val="%1.%2.%3.%4.%5.%6.%7.%8.%9."/>
      <w:lvlJc w:val="left"/>
      <w:pPr>
        <w:ind w:left="5040" w:hanging="2160"/>
      </w:pPr>
      <w:rPr>
        <w:rFonts w:hint="default"/>
        <w:i w:val="0"/>
        <w:color w:val="auto"/>
      </w:rPr>
    </w:lvl>
  </w:abstractNum>
  <w:abstractNum w:abstractNumId="21" w15:restartNumberingAfterBreak="0">
    <w:nsid w:val="64AB337C"/>
    <w:multiLevelType w:val="multilevel"/>
    <w:tmpl w:val="9BC08CDE"/>
    <w:lvl w:ilvl="0">
      <w:start w:val="18"/>
      <w:numFmt w:val="decimal"/>
      <w:lvlText w:val="%1."/>
      <w:lvlJc w:val="left"/>
      <w:pPr>
        <w:ind w:left="540" w:hanging="540"/>
      </w:pPr>
      <w:rPr>
        <w:rFonts w:hint="default"/>
      </w:rPr>
    </w:lvl>
    <w:lvl w:ilvl="1">
      <w:start w:val="10"/>
      <w:numFmt w:val="decimal"/>
      <w:lvlText w:val="%1.%2."/>
      <w:lvlJc w:val="left"/>
      <w:pPr>
        <w:ind w:left="2111" w:hanging="540"/>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5433" w:hanging="720"/>
      </w:pPr>
      <w:rPr>
        <w:rFonts w:hint="default"/>
      </w:rPr>
    </w:lvl>
    <w:lvl w:ilvl="4">
      <w:start w:val="1"/>
      <w:numFmt w:val="decimal"/>
      <w:lvlText w:val="%1.%2.%3.%4.%5."/>
      <w:lvlJc w:val="left"/>
      <w:pPr>
        <w:ind w:left="7364" w:hanging="1080"/>
      </w:pPr>
      <w:rPr>
        <w:rFonts w:hint="default"/>
      </w:rPr>
    </w:lvl>
    <w:lvl w:ilvl="5">
      <w:start w:val="1"/>
      <w:numFmt w:val="decimal"/>
      <w:lvlText w:val="%1.%2.%3.%4.%5.%6."/>
      <w:lvlJc w:val="left"/>
      <w:pPr>
        <w:ind w:left="8935" w:hanging="1080"/>
      </w:pPr>
      <w:rPr>
        <w:rFonts w:hint="default"/>
      </w:rPr>
    </w:lvl>
    <w:lvl w:ilvl="6">
      <w:start w:val="1"/>
      <w:numFmt w:val="decimal"/>
      <w:lvlText w:val="%1.%2.%3.%4.%5.%6.%7."/>
      <w:lvlJc w:val="left"/>
      <w:pPr>
        <w:ind w:left="10866" w:hanging="1440"/>
      </w:pPr>
      <w:rPr>
        <w:rFonts w:hint="default"/>
      </w:rPr>
    </w:lvl>
    <w:lvl w:ilvl="7">
      <w:start w:val="1"/>
      <w:numFmt w:val="decimal"/>
      <w:lvlText w:val="%1.%2.%3.%4.%5.%6.%7.%8."/>
      <w:lvlJc w:val="left"/>
      <w:pPr>
        <w:ind w:left="12437" w:hanging="1440"/>
      </w:pPr>
      <w:rPr>
        <w:rFonts w:hint="default"/>
      </w:rPr>
    </w:lvl>
    <w:lvl w:ilvl="8">
      <w:start w:val="1"/>
      <w:numFmt w:val="decimal"/>
      <w:lvlText w:val="%1.%2.%3.%4.%5.%6.%7.%8.%9."/>
      <w:lvlJc w:val="left"/>
      <w:pPr>
        <w:ind w:left="14368" w:hanging="1800"/>
      </w:pPr>
      <w:rPr>
        <w:rFonts w:hint="default"/>
      </w:rPr>
    </w:lvl>
  </w:abstractNum>
  <w:abstractNum w:abstractNumId="22" w15:restartNumberingAfterBreak="0">
    <w:nsid w:val="6C763331"/>
    <w:multiLevelType w:val="multilevel"/>
    <w:tmpl w:val="49C45EB0"/>
    <w:lvl w:ilvl="0">
      <w:start w:val="10"/>
      <w:numFmt w:val="decimal"/>
      <w:lvlText w:val="%1."/>
      <w:lvlJc w:val="left"/>
      <w:pPr>
        <w:ind w:left="620" w:hanging="620"/>
      </w:pPr>
      <w:rPr>
        <w:rFonts w:hint="default"/>
      </w:rPr>
    </w:lvl>
    <w:lvl w:ilvl="1">
      <w:start w:val="6"/>
      <w:numFmt w:val="decimal"/>
      <w:lvlText w:val="%1.%2."/>
      <w:lvlJc w:val="left"/>
      <w:pPr>
        <w:ind w:left="974" w:hanging="6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3" w15:restartNumberingAfterBreak="0">
    <w:nsid w:val="72AB5FF5"/>
    <w:multiLevelType w:val="multilevel"/>
    <w:tmpl w:val="D0F26F5E"/>
    <w:lvl w:ilvl="0">
      <w:start w:val="6"/>
      <w:numFmt w:val="decimal"/>
      <w:lvlText w:val="%1."/>
      <w:lvlJc w:val="left"/>
      <w:pPr>
        <w:ind w:left="495" w:hanging="495"/>
      </w:pPr>
      <w:rPr>
        <w:rFonts w:hint="default"/>
        <w:i/>
        <w:color w:val="FF0000"/>
      </w:rPr>
    </w:lvl>
    <w:lvl w:ilvl="1">
      <w:start w:val="2"/>
      <w:numFmt w:val="decimal"/>
      <w:lvlText w:val="%1.%2."/>
      <w:lvlJc w:val="left"/>
      <w:pPr>
        <w:ind w:left="1107" w:hanging="495"/>
      </w:pPr>
      <w:rPr>
        <w:rFonts w:hint="default"/>
        <w:i/>
        <w:color w:val="FF0000"/>
      </w:rPr>
    </w:lvl>
    <w:lvl w:ilvl="2">
      <w:start w:val="9"/>
      <w:numFmt w:val="decimal"/>
      <w:lvlText w:val="%1.%2.%3."/>
      <w:lvlJc w:val="left"/>
      <w:pPr>
        <w:ind w:left="1944" w:hanging="720"/>
      </w:pPr>
      <w:rPr>
        <w:rFonts w:hint="default"/>
        <w:i/>
        <w:color w:val="auto"/>
      </w:rPr>
    </w:lvl>
    <w:lvl w:ilvl="3">
      <w:start w:val="1"/>
      <w:numFmt w:val="decimal"/>
      <w:lvlText w:val="%1.%2.%3.%4."/>
      <w:lvlJc w:val="left"/>
      <w:pPr>
        <w:ind w:left="2556" w:hanging="720"/>
      </w:pPr>
      <w:rPr>
        <w:rFonts w:hint="default"/>
        <w:i/>
        <w:color w:val="FF0000"/>
      </w:rPr>
    </w:lvl>
    <w:lvl w:ilvl="4">
      <w:start w:val="1"/>
      <w:numFmt w:val="decimal"/>
      <w:lvlText w:val="%1.%2.%3.%4.%5."/>
      <w:lvlJc w:val="left"/>
      <w:pPr>
        <w:ind w:left="3528" w:hanging="1080"/>
      </w:pPr>
      <w:rPr>
        <w:rFonts w:hint="default"/>
        <w:i/>
        <w:color w:val="FF0000"/>
      </w:rPr>
    </w:lvl>
    <w:lvl w:ilvl="5">
      <w:start w:val="1"/>
      <w:numFmt w:val="decimal"/>
      <w:lvlText w:val="%1.%2.%3.%4.%5.%6."/>
      <w:lvlJc w:val="left"/>
      <w:pPr>
        <w:ind w:left="4140" w:hanging="1080"/>
      </w:pPr>
      <w:rPr>
        <w:rFonts w:hint="default"/>
        <w:i/>
        <w:color w:val="FF0000"/>
      </w:rPr>
    </w:lvl>
    <w:lvl w:ilvl="6">
      <w:start w:val="1"/>
      <w:numFmt w:val="decimal"/>
      <w:lvlText w:val="%1.%2.%3.%4.%5.%6.%7."/>
      <w:lvlJc w:val="left"/>
      <w:pPr>
        <w:ind w:left="5112" w:hanging="1440"/>
      </w:pPr>
      <w:rPr>
        <w:rFonts w:hint="default"/>
        <w:i/>
        <w:color w:val="FF0000"/>
      </w:rPr>
    </w:lvl>
    <w:lvl w:ilvl="7">
      <w:start w:val="1"/>
      <w:numFmt w:val="decimal"/>
      <w:lvlText w:val="%1.%2.%3.%4.%5.%6.%7.%8."/>
      <w:lvlJc w:val="left"/>
      <w:pPr>
        <w:ind w:left="5724" w:hanging="1440"/>
      </w:pPr>
      <w:rPr>
        <w:rFonts w:hint="default"/>
        <w:i/>
        <w:color w:val="FF0000"/>
      </w:rPr>
    </w:lvl>
    <w:lvl w:ilvl="8">
      <w:start w:val="1"/>
      <w:numFmt w:val="decimal"/>
      <w:lvlText w:val="%1.%2.%3.%4.%5.%6.%7.%8.%9."/>
      <w:lvlJc w:val="left"/>
      <w:pPr>
        <w:ind w:left="6696" w:hanging="1800"/>
      </w:pPr>
      <w:rPr>
        <w:rFonts w:hint="default"/>
        <w:i/>
        <w:color w:val="FF0000"/>
      </w:rPr>
    </w:lvl>
  </w:abstractNum>
  <w:abstractNum w:abstractNumId="24" w15:restartNumberingAfterBreak="0">
    <w:nsid w:val="7D1151AD"/>
    <w:multiLevelType w:val="multilevel"/>
    <w:tmpl w:val="8EC0EEC4"/>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3130"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5" w15:restartNumberingAfterBreak="0">
    <w:nsid w:val="7F2B7546"/>
    <w:multiLevelType w:val="multilevel"/>
    <w:tmpl w:val="90663D24"/>
    <w:lvl w:ilvl="0">
      <w:start w:val="7"/>
      <w:numFmt w:val="decimal"/>
      <w:lvlText w:val="%1."/>
      <w:lvlJc w:val="left"/>
      <w:pPr>
        <w:ind w:left="576" w:hanging="576"/>
      </w:pPr>
      <w:rPr>
        <w:rFonts w:hint="default"/>
      </w:rPr>
    </w:lvl>
    <w:lvl w:ilvl="1">
      <w:start w:val="5"/>
      <w:numFmt w:val="decimal"/>
      <w:lvlText w:val="%1.%2."/>
      <w:lvlJc w:val="left"/>
      <w:pPr>
        <w:ind w:left="1004" w:hanging="720"/>
      </w:pPr>
      <w:rPr>
        <w:rFonts w:hint="default"/>
      </w:rPr>
    </w:lvl>
    <w:lvl w:ilvl="2">
      <w:start w:val="2"/>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26" w15:restartNumberingAfterBreak="0">
    <w:nsid w:val="7FDD2775"/>
    <w:multiLevelType w:val="multilevel"/>
    <w:tmpl w:val="FC0E4D30"/>
    <w:lvl w:ilvl="0">
      <w:start w:val="7"/>
      <w:numFmt w:val="decimal"/>
      <w:lvlText w:val="%1."/>
      <w:lvlJc w:val="left"/>
      <w:pPr>
        <w:ind w:left="495" w:hanging="495"/>
      </w:pPr>
      <w:rPr>
        <w:rFonts w:hint="default"/>
      </w:rPr>
    </w:lvl>
    <w:lvl w:ilvl="1">
      <w:start w:val="6"/>
      <w:numFmt w:val="decimal"/>
      <w:lvlText w:val="%1.%2."/>
      <w:lvlJc w:val="left"/>
      <w:pPr>
        <w:ind w:left="1345" w:hanging="495"/>
      </w:pPr>
      <w:rPr>
        <w:rFonts w:hint="default"/>
      </w:rPr>
    </w:lvl>
    <w:lvl w:ilvl="2">
      <w:start w:val="7"/>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num w:numId="1">
    <w:abstractNumId w:val="17"/>
  </w:num>
  <w:num w:numId="2">
    <w:abstractNumId w:val="22"/>
  </w:num>
  <w:num w:numId="3">
    <w:abstractNumId w:val="14"/>
  </w:num>
  <w:num w:numId="4">
    <w:abstractNumId w:val="16"/>
  </w:num>
  <w:num w:numId="5">
    <w:abstractNumId w:val="25"/>
  </w:num>
  <w:num w:numId="6">
    <w:abstractNumId w:val="13"/>
  </w:num>
  <w:num w:numId="7">
    <w:abstractNumId w:val="19"/>
  </w:num>
  <w:num w:numId="8">
    <w:abstractNumId w:val="20"/>
  </w:num>
  <w:num w:numId="9">
    <w:abstractNumId w:val="18"/>
  </w:num>
  <w:num w:numId="10">
    <w:abstractNumId w:val="11"/>
  </w:num>
  <w:num w:numId="11">
    <w:abstractNumId w:val="6"/>
  </w:num>
  <w:num w:numId="12">
    <w:abstractNumId w:val="4"/>
  </w:num>
  <w:num w:numId="13">
    <w:abstractNumId w:val="23"/>
  </w:num>
  <w:num w:numId="14">
    <w:abstractNumId w:val="5"/>
  </w:num>
  <w:num w:numId="15">
    <w:abstractNumId w:val="10"/>
  </w:num>
  <w:num w:numId="16">
    <w:abstractNumId w:val="9"/>
  </w:num>
  <w:num w:numId="17">
    <w:abstractNumId w:val="2"/>
  </w:num>
  <w:num w:numId="18">
    <w:abstractNumId w:val="7"/>
  </w:num>
  <w:num w:numId="19">
    <w:abstractNumId w:val="26"/>
  </w:num>
  <w:num w:numId="20">
    <w:abstractNumId w:val="24"/>
  </w:num>
  <w:num w:numId="21">
    <w:abstractNumId w:val="8"/>
  </w:num>
  <w:num w:numId="22">
    <w:abstractNumId w:val="15"/>
  </w:num>
  <w:num w:numId="23">
    <w:abstractNumId w:val="0"/>
  </w:num>
  <w:num w:numId="24">
    <w:abstractNumId w:val="1"/>
  </w:num>
  <w:num w:numId="25">
    <w:abstractNumId w:val="21"/>
  </w:num>
  <w:num w:numId="26">
    <w:abstractNumId w:val="3"/>
  </w:num>
  <w:num w:numId="27">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2E66"/>
    <w:rsid w:val="000016B1"/>
    <w:rsid w:val="00001CD7"/>
    <w:rsid w:val="000045DF"/>
    <w:rsid w:val="0000585D"/>
    <w:rsid w:val="000064C4"/>
    <w:rsid w:val="00006679"/>
    <w:rsid w:val="00010229"/>
    <w:rsid w:val="000122B3"/>
    <w:rsid w:val="00012B63"/>
    <w:rsid w:val="0001634B"/>
    <w:rsid w:val="000175DD"/>
    <w:rsid w:val="000204B7"/>
    <w:rsid w:val="0002378D"/>
    <w:rsid w:val="00026707"/>
    <w:rsid w:val="00031186"/>
    <w:rsid w:val="000370CF"/>
    <w:rsid w:val="00037394"/>
    <w:rsid w:val="00040073"/>
    <w:rsid w:val="00050757"/>
    <w:rsid w:val="00051808"/>
    <w:rsid w:val="000536E7"/>
    <w:rsid w:val="000551E3"/>
    <w:rsid w:val="00063606"/>
    <w:rsid w:val="0006528F"/>
    <w:rsid w:val="00067368"/>
    <w:rsid w:val="00076BD1"/>
    <w:rsid w:val="00081A88"/>
    <w:rsid w:val="00082A32"/>
    <w:rsid w:val="000847C5"/>
    <w:rsid w:val="00085032"/>
    <w:rsid w:val="00085CEA"/>
    <w:rsid w:val="000912D3"/>
    <w:rsid w:val="00092976"/>
    <w:rsid w:val="000933F8"/>
    <w:rsid w:val="0009649F"/>
    <w:rsid w:val="0009768A"/>
    <w:rsid w:val="000A3059"/>
    <w:rsid w:val="000B01CE"/>
    <w:rsid w:val="000B2724"/>
    <w:rsid w:val="000B4FEC"/>
    <w:rsid w:val="000C6D78"/>
    <w:rsid w:val="000E632B"/>
    <w:rsid w:val="000E7AC1"/>
    <w:rsid w:val="000F33DC"/>
    <w:rsid w:val="000F7585"/>
    <w:rsid w:val="00100850"/>
    <w:rsid w:val="001067AB"/>
    <w:rsid w:val="00106BE8"/>
    <w:rsid w:val="00112AC5"/>
    <w:rsid w:val="00113BD9"/>
    <w:rsid w:val="00116D59"/>
    <w:rsid w:val="0012003F"/>
    <w:rsid w:val="001230EA"/>
    <w:rsid w:val="00133B50"/>
    <w:rsid w:val="001372A8"/>
    <w:rsid w:val="001434E0"/>
    <w:rsid w:val="00143675"/>
    <w:rsid w:val="0014553B"/>
    <w:rsid w:val="00145EB9"/>
    <w:rsid w:val="001538D6"/>
    <w:rsid w:val="00157F44"/>
    <w:rsid w:val="0016383B"/>
    <w:rsid w:val="00163EB6"/>
    <w:rsid w:val="001672A3"/>
    <w:rsid w:val="00172B79"/>
    <w:rsid w:val="00173C77"/>
    <w:rsid w:val="00177B24"/>
    <w:rsid w:val="0018745E"/>
    <w:rsid w:val="0019155E"/>
    <w:rsid w:val="00191D6D"/>
    <w:rsid w:val="00192845"/>
    <w:rsid w:val="0019297F"/>
    <w:rsid w:val="00193DC5"/>
    <w:rsid w:val="001A23BD"/>
    <w:rsid w:val="001B0FB0"/>
    <w:rsid w:val="001B2680"/>
    <w:rsid w:val="001B5371"/>
    <w:rsid w:val="001B5C60"/>
    <w:rsid w:val="001B6D84"/>
    <w:rsid w:val="001C4492"/>
    <w:rsid w:val="001C4CFD"/>
    <w:rsid w:val="001C63AC"/>
    <w:rsid w:val="001C683B"/>
    <w:rsid w:val="001C6E1D"/>
    <w:rsid w:val="001D38D4"/>
    <w:rsid w:val="001D49DE"/>
    <w:rsid w:val="001D59BF"/>
    <w:rsid w:val="001E2270"/>
    <w:rsid w:val="001F1FFD"/>
    <w:rsid w:val="001F2E63"/>
    <w:rsid w:val="001F3CA2"/>
    <w:rsid w:val="001F65C5"/>
    <w:rsid w:val="001F6759"/>
    <w:rsid w:val="001F7529"/>
    <w:rsid w:val="001F7AFE"/>
    <w:rsid w:val="00203428"/>
    <w:rsid w:val="002101EE"/>
    <w:rsid w:val="00210C85"/>
    <w:rsid w:val="002110D5"/>
    <w:rsid w:val="00212109"/>
    <w:rsid w:val="00213951"/>
    <w:rsid w:val="00217F50"/>
    <w:rsid w:val="002237D7"/>
    <w:rsid w:val="0022652C"/>
    <w:rsid w:val="0023776A"/>
    <w:rsid w:val="002420C5"/>
    <w:rsid w:val="002456FA"/>
    <w:rsid w:val="00245730"/>
    <w:rsid w:val="00246D54"/>
    <w:rsid w:val="002470CE"/>
    <w:rsid w:val="00247508"/>
    <w:rsid w:val="00257E64"/>
    <w:rsid w:val="0026109F"/>
    <w:rsid w:val="00263ABA"/>
    <w:rsid w:val="00271DC1"/>
    <w:rsid w:val="00280041"/>
    <w:rsid w:val="00281FF8"/>
    <w:rsid w:val="00282082"/>
    <w:rsid w:val="0028531B"/>
    <w:rsid w:val="00292C58"/>
    <w:rsid w:val="002930D4"/>
    <w:rsid w:val="00295D50"/>
    <w:rsid w:val="002977D2"/>
    <w:rsid w:val="002A1FEB"/>
    <w:rsid w:val="002A6253"/>
    <w:rsid w:val="002A6BED"/>
    <w:rsid w:val="002A6F3B"/>
    <w:rsid w:val="002A7259"/>
    <w:rsid w:val="002B7C5F"/>
    <w:rsid w:val="002C11DD"/>
    <w:rsid w:val="002C211D"/>
    <w:rsid w:val="002C5B66"/>
    <w:rsid w:val="002D0954"/>
    <w:rsid w:val="002D1568"/>
    <w:rsid w:val="002D7A5B"/>
    <w:rsid w:val="002E0002"/>
    <w:rsid w:val="002E0699"/>
    <w:rsid w:val="002E193B"/>
    <w:rsid w:val="002E2AE3"/>
    <w:rsid w:val="002E3C77"/>
    <w:rsid w:val="002E453C"/>
    <w:rsid w:val="002E7CC4"/>
    <w:rsid w:val="002F7016"/>
    <w:rsid w:val="002F7037"/>
    <w:rsid w:val="00302694"/>
    <w:rsid w:val="00304EFC"/>
    <w:rsid w:val="0031129D"/>
    <w:rsid w:val="00320237"/>
    <w:rsid w:val="00326473"/>
    <w:rsid w:val="0032745B"/>
    <w:rsid w:val="00352A0E"/>
    <w:rsid w:val="00360C2D"/>
    <w:rsid w:val="00366154"/>
    <w:rsid w:val="003678A4"/>
    <w:rsid w:val="00376433"/>
    <w:rsid w:val="003765D3"/>
    <w:rsid w:val="0038423A"/>
    <w:rsid w:val="00387E8F"/>
    <w:rsid w:val="00390667"/>
    <w:rsid w:val="00391D7D"/>
    <w:rsid w:val="0039624D"/>
    <w:rsid w:val="003A7D2B"/>
    <w:rsid w:val="003B3812"/>
    <w:rsid w:val="003B4692"/>
    <w:rsid w:val="003B57C8"/>
    <w:rsid w:val="003B78F8"/>
    <w:rsid w:val="003C17A6"/>
    <w:rsid w:val="003C2B78"/>
    <w:rsid w:val="003C34D3"/>
    <w:rsid w:val="003C37DD"/>
    <w:rsid w:val="003C6A2E"/>
    <w:rsid w:val="003D2B78"/>
    <w:rsid w:val="003D2B89"/>
    <w:rsid w:val="003E77C6"/>
    <w:rsid w:val="003F02CD"/>
    <w:rsid w:val="003F0D8B"/>
    <w:rsid w:val="003F5E9B"/>
    <w:rsid w:val="003F72EB"/>
    <w:rsid w:val="004029BB"/>
    <w:rsid w:val="00403A6E"/>
    <w:rsid w:val="004077D1"/>
    <w:rsid w:val="00410420"/>
    <w:rsid w:val="00417766"/>
    <w:rsid w:val="004242E3"/>
    <w:rsid w:val="004328B0"/>
    <w:rsid w:val="00433B45"/>
    <w:rsid w:val="00436F3D"/>
    <w:rsid w:val="0043701E"/>
    <w:rsid w:val="00445522"/>
    <w:rsid w:val="00446FFE"/>
    <w:rsid w:val="00466ABF"/>
    <w:rsid w:val="00467FB4"/>
    <w:rsid w:val="00476376"/>
    <w:rsid w:val="00477FF3"/>
    <w:rsid w:val="004808CC"/>
    <w:rsid w:val="00481110"/>
    <w:rsid w:val="004814CD"/>
    <w:rsid w:val="0048255D"/>
    <w:rsid w:val="00482D77"/>
    <w:rsid w:val="004947D0"/>
    <w:rsid w:val="00494B31"/>
    <w:rsid w:val="004A2747"/>
    <w:rsid w:val="004A44D2"/>
    <w:rsid w:val="004A5521"/>
    <w:rsid w:val="004A77BF"/>
    <w:rsid w:val="004A7E3F"/>
    <w:rsid w:val="004B4020"/>
    <w:rsid w:val="004B7D19"/>
    <w:rsid w:val="004C3667"/>
    <w:rsid w:val="004D306F"/>
    <w:rsid w:val="004D6B06"/>
    <w:rsid w:val="004E0AF1"/>
    <w:rsid w:val="004E3E20"/>
    <w:rsid w:val="004E5983"/>
    <w:rsid w:val="004E7DD5"/>
    <w:rsid w:val="004F1CFA"/>
    <w:rsid w:val="004F75E5"/>
    <w:rsid w:val="0050614C"/>
    <w:rsid w:val="00506BD8"/>
    <w:rsid w:val="005073D7"/>
    <w:rsid w:val="00510717"/>
    <w:rsid w:val="005162CA"/>
    <w:rsid w:val="0052029F"/>
    <w:rsid w:val="00522330"/>
    <w:rsid w:val="00523037"/>
    <w:rsid w:val="00530A77"/>
    <w:rsid w:val="005318EF"/>
    <w:rsid w:val="00540218"/>
    <w:rsid w:val="005425B0"/>
    <w:rsid w:val="005440F9"/>
    <w:rsid w:val="005534CB"/>
    <w:rsid w:val="00560870"/>
    <w:rsid w:val="0057107C"/>
    <w:rsid w:val="00571141"/>
    <w:rsid w:val="0057170E"/>
    <w:rsid w:val="00574281"/>
    <w:rsid w:val="0058480A"/>
    <w:rsid w:val="00591CEC"/>
    <w:rsid w:val="005927E6"/>
    <w:rsid w:val="00595407"/>
    <w:rsid w:val="005A20A5"/>
    <w:rsid w:val="005A345C"/>
    <w:rsid w:val="005B15DA"/>
    <w:rsid w:val="005B3C1D"/>
    <w:rsid w:val="005B5E55"/>
    <w:rsid w:val="005B6F1B"/>
    <w:rsid w:val="005C1387"/>
    <w:rsid w:val="005C3C9C"/>
    <w:rsid w:val="005C6287"/>
    <w:rsid w:val="005D0F37"/>
    <w:rsid w:val="005D158B"/>
    <w:rsid w:val="005D2CED"/>
    <w:rsid w:val="005D3CEE"/>
    <w:rsid w:val="005D58AE"/>
    <w:rsid w:val="005D698E"/>
    <w:rsid w:val="005D6C9C"/>
    <w:rsid w:val="005E23F8"/>
    <w:rsid w:val="005E25D6"/>
    <w:rsid w:val="005E4322"/>
    <w:rsid w:val="005E4576"/>
    <w:rsid w:val="005F397D"/>
    <w:rsid w:val="005F3CCC"/>
    <w:rsid w:val="00601086"/>
    <w:rsid w:val="00601B1F"/>
    <w:rsid w:val="0060384C"/>
    <w:rsid w:val="00605EEA"/>
    <w:rsid w:val="00610B11"/>
    <w:rsid w:val="00612B32"/>
    <w:rsid w:val="00623796"/>
    <w:rsid w:val="006324DB"/>
    <w:rsid w:val="00637E00"/>
    <w:rsid w:val="006414F9"/>
    <w:rsid w:val="00641887"/>
    <w:rsid w:val="0064233D"/>
    <w:rsid w:val="0064792C"/>
    <w:rsid w:val="0065542D"/>
    <w:rsid w:val="00661D7C"/>
    <w:rsid w:val="006719CA"/>
    <w:rsid w:val="00692056"/>
    <w:rsid w:val="00692A2E"/>
    <w:rsid w:val="006932BC"/>
    <w:rsid w:val="006A25DA"/>
    <w:rsid w:val="006A456D"/>
    <w:rsid w:val="006A5381"/>
    <w:rsid w:val="006A6037"/>
    <w:rsid w:val="006A79F7"/>
    <w:rsid w:val="006B32BF"/>
    <w:rsid w:val="006B553C"/>
    <w:rsid w:val="006C1DA2"/>
    <w:rsid w:val="006C4469"/>
    <w:rsid w:val="006C7814"/>
    <w:rsid w:val="006D1FB6"/>
    <w:rsid w:val="006D2E66"/>
    <w:rsid w:val="006E1AD5"/>
    <w:rsid w:val="006E42BE"/>
    <w:rsid w:val="006E5F92"/>
    <w:rsid w:val="006E70E0"/>
    <w:rsid w:val="006E767D"/>
    <w:rsid w:val="006F252B"/>
    <w:rsid w:val="006F30F9"/>
    <w:rsid w:val="006F6FD3"/>
    <w:rsid w:val="00703563"/>
    <w:rsid w:val="00703FE8"/>
    <w:rsid w:val="00707A36"/>
    <w:rsid w:val="007107AD"/>
    <w:rsid w:val="00711611"/>
    <w:rsid w:val="00712724"/>
    <w:rsid w:val="00713645"/>
    <w:rsid w:val="00724580"/>
    <w:rsid w:val="00725A9C"/>
    <w:rsid w:val="00725D96"/>
    <w:rsid w:val="007267B0"/>
    <w:rsid w:val="007343E4"/>
    <w:rsid w:val="00736D19"/>
    <w:rsid w:val="00753872"/>
    <w:rsid w:val="007568D8"/>
    <w:rsid w:val="00757654"/>
    <w:rsid w:val="00762973"/>
    <w:rsid w:val="0076524F"/>
    <w:rsid w:val="00767642"/>
    <w:rsid w:val="0076790A"/>
    <w:rsid w:val="0077019D"/>
    <w:rsid w:val="00771186"/>
    <w:rsid w:val="0077279F"/>
    <w:rsid w:val="00776486"/>
    <w:rsid w:val="00780C16"/>
    <w:rsid w:val="007821CE"/>
    <w:rsid w:val="0078372E"/>
    <w:rsid w:val="00785225"/>
    <w:rsid w:val="007857A5"/>
    <w:rsid w:val="007859DE"/>
    <w:rsid w:val="00794C08"/>
    <w:rsid w:val="00795F19"/>
    <w:rsid w:val="007A05DD"/>
    <w:rsid w:val="007A19F5"/>
    <w:rsid w:val="007A6FB5"/>
    <w:rsid w:val="007A7A64"/>
    <w:rsid w:val="007B1ED3"/>
    <w:rsid w:val="007B5434"/>
    <w:rsid w:val="007B5756"/>
    <w:rsid w:val="007B7A0F"/>
    <w:rsid w:val="007C0BB9"/>
    <w:rsid w:val="007D4B70"/>
    <w:rsid w:val="007E0D9C"/>
    <w:rsid w:val="007F14D9"/>
    <w:rsid w:val="007F692A"/>
    <w:rsid w:val="00803174"/>
    <w:rsid w:val="00812433"/>
    <w:rsid w:val="00813796"/>
    <w:rsid w:val="008160DC"/>
    <w:rsid w:val="0082237A"/>
    <w:rsid w:val="00823A36"/>
    <w:rsid w:val="00823A77"/>
    <w:rsid w:val="008347D4"/>
    <w:rsid w:val="0083683A"/>
    <w:rsid w:val="0084083F"/>
    <w:rsid w:val="008429AA"/>
    <w:rsid w:val="00850657"/>
    <w:rsid w:val="00853354"/>
    <w:rsid w:val="00853708"/>
    <w:rsid w:val="00853C8C"/>
    <w:rsid w:val="0085586C"/>
    <w:rsid w:val="00867570"/>
    <w:rsid w:val="00873AF3"/>
    <w:rsid w:val="00881146"/>
    <w:rsid w:val="00886272"/>
    <w:rsid w:val="00890B53"/>
    <w:rsid w:val="00893835"/>
    <w:rsid w:val="00894A70"/>
    <w:rsid w:val="008A4370"/>
    <w:rsid w:val="008A6D0D"/>
    <w:rsid w:val="008B00CF"/>
    <w:rsid w:val="008B25A1"/>
    <w:rsid w:val="008B5C52"/>
    <w:rsid w:val="008C0B14"/>
    <w:rsid w:val="008C6624"/>
    <w:rsid w:val="008D6D6C"/>
    <w:rsid w:val="008E08BD"/>
    <w:rsid w:val="008E2DF7"/>
    <w:rsid w:val="008E690F"/>
    <w:rsid w:val="008F62C6"/>
    <w:rsid w:val="008F6D4A"/>
    <w:rsid w:val="0090100C"/>
    <w:rsid w:val="0090127B"/>
    <w:rsid w:val="009018ED"/>
    <w:rsid w:val="00902733"/>
    <w:rsid w:val="00911627"/>
    <w:rsid w:val="009118EB"/>
    <w:rsid w:val="00912A7D"/>
    <w:rsid w:val="00912E06"/>
    <w:rsid w:val="0091609A"/>
    <w:rsid w:val="009218A0"/>
    <w:rsid w:val="00924FC4"/>
    <w:rsid w:val="00925C47"/>
    <w:rsid w:val="009274B1"/>
    <w:rsid w:val="00931558"/>
    <w:rsid w:val="00942253"/>
    <w:rsid w:val="00943C50"/>
    <w:rsid w:val="00943D59"/>
    <w:rsid w:val="00943FB1"/>
    <w:rsid w:val="00947F8B"/>
    <w:rsid w:val="00952A04"/>
    <w:rsid w:val="009552B6"/>
    <w:rsid w:val="00955B57"/>
    <w:rsid w:val="0095721B"/>
    <w:rsid w:val="009626AA"/>
    <w:rsid w:val="00966A06"/>
    <w:rsid w:val="009705BF"/>
    <w:rsid w:val="009720D4"/>
    <w:rsid w:val="00977677"/>
    <w:rsid w:val="00977EB0"/>
    <w:rsid w:val="00983BB1"/>
    <w:rsid w:val="009846FE"/>
    <w:rsid w:val="0099166A"/>
    <w:rsid w:val="00991B3C"/>
    <w:rsid w:val="0099780B"/>
    <w:rsid w:val="00997FEA"/>
    <w:rsid w:val="009A0FBA"/>
    <w:rsid w:val="009A239B"/>
    <w:rsid w:val="009A770D"/>
    <w:rsid w:val="009B1A43"/>
    <w:rsid w:val="009B244C"/>
    <w:rsid w:val="009B24F7"/>
    <w:rsid w:val="009B2C09"/>
    <w:rsid w:val="009B336E"/>
    <w:rsid w:val="009B6D5D"/>
    <w:rsid w:val="009C4FC2"/>
    <w:rsid w:val="009C5D34"/>
    <w:rsid w:val="009D1438"/>
    <w:rsid w:val="009D2B4D"/>
    <w:rsid w:val="009D4E67"/>
    <w:rsid w:val="009D7CD6"/>
    <w:rsid w:val="009E0789"/>
    <w:rsid w:val="009E0CB4"/>
    <w:rsid w:val="009F05B3"/>
    <w:rsid w:val="009F0D64"/>
    <w:rsid w:val="009F2C46"/>
    <w:rsid w:val="00A02822"/>
    <w:rsid w:val="00A0426E"/>
    <w:rsid w:val="00A1332D"/>
    <w:rsid w:val="00A149B2"/>
    <w:rsid w:val="00A20DDC"/>
    <w:rsid w:val="00A2700F"/>
    <w:rsid w:val="00A3207D"/>
    <w:rsid w:val="00A359C5"/>
    <w:rsid w:val="00A4027A"/>
    <w:rsid w:val="00A40B9C"/>
    <w:rsid w:val="00A40F78"/>
    <w:rsid w:val="00A46AF9"/>
    <w:rsid w:val="00A50EB9"/>
    <w:rsid w:val="00A573E6"/>
    <w:rsid w:val="00A62DE1"/>
    <w:rsid w:val="00A65089"/>
    <w:rsid w:val="00A658DD"/>
    <w:rsid w:val="00A66D1D"/>
    <w:rsid w:val="00A72E48"/>
    <w:rsid w:val="00A731D6"/>
    <w:rsid w:val="00A74A1C"/>
    <w:rsid w:val="00A808E8"/>
    <w:rsid w:val="00A811B9"/>
    <w:rsid w:val="00A82E1A"/>
    <w:rsid w:val="00A8415F"/>
    <w:rsid w:val="00A85906"/>
    <w:rsid w:val="00A86813"/>
    <w:rsid w:val="00A92D42"/>
    <w:rsid w:val="00A946A4"/>
    <w:rsid w:val="00A94C72"/>
    <w:rsid w:val="00A96E77"/>
    <w:rsid w:val="00AA2BA6"/>
    <w:rsid w:val="00AB10F0"/>
    <w:rsid w:val="00AB3F57"/>
    <w:rsid w:val="00AC109F"/>
    <w:rsid w:val="00AC1FA2"/>
    <w:rsid w:val="00AC41E1"/>
    <w:rsid w:val="00AC73B4"/>
    <w:rsid w:val="00AD6042"/>
    <w:rsid w:val="00AD6A6E"/>
    <w:rsid w:val="00AE6C33"/>
    <w:rsid w:val="00AF1984"/>
    <w:rsid w:val="00AF2511"/>
    <w:rsid w:val="00AF551E"/>
    <w:rsid w:val="00AF5E64"/>
    <w:rsid w:val="00B01BCE"/>
    <w:rsid w:val="00B04B38"/>
    <w:rsid w:val="00B04C61"/>
    <w:rsid w:val="00B15EED"/>
    <w:rsid w:val="00B17CAA"/>
    <w:rsid w:val="00B233C7"/>
    <w:rsid w:val="00B24D61"/>
    <w:rsid w:val="00B26E5A"/>
    <w:rsid w:val="00B319CB"/>
    <w:rsid w:val="00B367B0"/>
    <w:rsid w:val="00B43348"/>
    <w:rsid w:val="00B43665"/>
    <w:rsid w:val="00B505DC"/>
    <w:rsid w:val="00B575E8"/>
    <w:rsid w:val="00B6147D"/>
    <w:rsid w:val="00B64B19"/>
    <w:rsid w:val="00B7153F"/>
    <w:rsid w:val="00B72251"/>
    <w:rsid w:val="00B76681"/>
    <w:rsid w:val="00B804A1"/>
    <w:rsid w:val="00B80F86"/>
    <w:rsid w:val="00B81624"/>
    <w:rsid w:val="00B81B47"/>
    <w:rsid w:val="00B83323"/>
    <w:rsid w:val="00B86DE5"/>
    <w:rsid w:val="00B87940"/>
    <w:rsid w:val="00B93754"/>
    <w:rsid w:val="00B96C07"/>
    <w:rsid w:val="00BB4562"/>
    <w:rsid w:val="00BB552B"/>
    <w:rsid w:val="00BB6AEC"/>
    <w:rsid w:val="00BB7C11"/>
    <w:rsid w:val="00BD1240"/>
    <w:rsid w:val="00BD43BD"/>
    <w:rsid w:val="00BD51DA"/>
    <w:rsid w:val="00BD71A5"/>
    <w:rsid w:val="00BE1744"/>
    <w:rsid w:val="00BE4344"/>
    <w:rsid w:val="00BE454B"/>
    <w:rsid w:val="00BF00BF"/>
    <w:rsid w:val="00BF611F"/>
    <w:rsid w:val="00C028BB"/>
    <w:rsid w:val="00C1141E"/>
    <w:rsid w:val="00C127A9"/>
    <w:rsid w:val="00C1299E"/>
    <w:rsid w:val="00C15E82"/>
    <w:rsid w:val="00C16A14"/>
    <w:rsid w:val="00C21063"/>
    <w:rsid w:val="00C22027"/>
    <w:rsid w:val="00C239CE"/>
    <w:rsid w:val="00C2689A"/>
    <w:rsid w:val="00C34061"/>
    <w:rsid w:val="00C43699"/>
    <w:rsid w:val="00C44EBB"/>
    <w:rsid w:val="00C471D9"/>
    <w:rsid w:val="00C47B4F"/>
    <w:rsid w:val="00C531B9"/>
    <w:rsid w:val="00C54266"/>
    <w:rsid w:val="00C5465A"/>
    <w:rsid w:val="00C56667"/>
    <w:rsid w:val="00C56CEB"/>
    <w:rsid w:val="00C570EE"/>
    <w:rsid w:val="00C579D3"/>
    <w:rsid w:val="00C60CE1"/>
    <w:rsid w:val="00C61008"/>
    <w:rsid w:val="00C61F8D"/>
    <w:rsid w:val="00C67D75"/>
    <w:rsid w:val="00C72273"/>
    <w:rsid w:val="00C82D9E"/>
    <w:rsid w:val="00C8316D"/>
    <w:rsid w:val="00C85989"/>
    <w:rsid w:val="00C8660D"/>
    <w:rsid w:val="00C869DC"/>
    <w:rsid w:val="00C9370A"/>
    <w:rsid w:val="00C94EA7"/>
    <w:rsid w:val="00C96527"/>
    <w:rsid w:val="00CA2A6B"/>
    <w:rsid w:val="00CA624A"/>
    <w:rsid w:val="00CB25B2"/>
    <w:rsid w:val="00CB2CB4"/>
    <w:rsid w:val="00CB70A4"/>
    <w:rsid w:val="00CB7D02"/>
    <w:rsid w:val="00CC40BC"/>
    <w:rsid w:val="00CC4AF2"/>
    <w:rsid w:val="00CD0CD0"/>
    <w:rsid w:val="00CE00BB"/>
    <w:rsid w:val="00CE6157"/>
    <w:rsid w:val="00CE69D4"/>
    <w:rsid w:val="00CE6E7B"/>
    <w:rsid w:val="00CF2894"/>
    <w:rsid w:val="00CF6EC3"/>
    <w:rsid w:val="00D112A5"/>
    <w:rsid w:val="00D11C5A"/>
    <w:rsid w:val="00D15AFD"/>
    <w:rsid w:val="00D270D0"/>
    <w:rsid w:val="00D27898"/>
    <w:rsid w:val="00D33274"/>
    <w:rsid w:val="00D37DE7"/>
    <w:rsid w:val="00D4000E"/>
    <w:rsid w:val="00D411B8"/>
    <w:rsid w:val="00D41C8A"/>
    <w:rsid w:val="00D440D1"/>
    <w:rsid w:val="00D4468C"/>
    <w:rsid w:val="00D45A9A"/>
    <w:rsid w:val="00D504EF"/>
    <w:rsid w:val="00D5415E"/>
    <w:rsid w:val="00D56473"/>
    <w:rsid w:val="00D6030F"/>
    <w:rsid w:val="00D61D89"/>
    <w:rsid w:val="00D70E44"/>
    <w:rsid w:val="00D716CE"/>
    <w:rsid w:val="00D72377"/>
    <w:rsid w:val="00D77060"/>
    <w:rsid w:val="00D84662"/>
    <w:rsid w:val="00D85E23"/>
    <w:rsid w:val="00D90D7E"/>
    <w:rsid w:val="00D91A0A"/>
    <w:rsid w:val="00D9446D"/>
    <w:rsid w:val="00D97C20"/>
    <w:rsid w:val="00DA352A"/>
    <w:rsid w:val="00DA441A"/>
    <w:rsid w:val="00DA6EA4"/>
    <w:rsid w:val="00DB38B6"/>
    <w:rsid w:val="00DC00B3"/>
    <w:rsid w:val="00DC3A9E"/>
    <w:rsid w:val="00DC4FB1"/>
    <w:rsid w:val="00DC548F"/>
    <w:rsid w:val="00DC5D34"/>
    <w:rsid w:val="00DC6E4E"/>
    <w:rsid w:val="00DD1438"/>
    <w:rsid w:val="00DF2A57"/>
    <w:rsid w:val="00DF56B1"/>
    <w:rsid w:val="00DF62E9"/>
    <w:rsid w:val="00E031FF"/>
    <w:rsid w:val="00E04D99"/>
    <w:rsid w:val="00E10C74"/>
    <w:rsid w:val="00E14A6D"/>
    <w:rsid w:val="00E150C0"/>
    <w:rsid w:val="00E17DB2"/>
    <w:rsid w:val="00E26D26"/>
    <w:rsid w:val="00E369CA"/>
    <w:rsid w:val="00E3707D"/>
    <w:rsid w:val="00E42E83"/>
    <w:rsid w:val="00E44590"/>
    <w:rsid w:val="00E47186"/>
    <w:rsid w:val="00E47620"/>
    <w:rsid w:val="00E50A72"/>
    <w:rsid w:val="00E527C8"/>
    <w:rsid w:val="00E52E5B"/>
    <w:rsid w:val="00E66933"/>
    <w:rsid w:val="00E67006"/>
    <w:rsid w:val="00E703EA"/>
    <w:rsid w:val="00E70CE8"/>
    <w:rsid w:val="00E74DB1"/>
    <w:rsid w:val="00E764E8"/>
    <w:rsid w:val="00E82E4A"/>
    <w:rsid w:val="00E85C2D"/>
    <w:rsid w:val="00E90C7B"/>
    <w:rsid w:val="00EA3EC0"/>
    <w:rsid w:val="00EB0446"/>
    <w:rsid w:val="00EB386B"/>
    <w:rsid w:val="00EB4787"/>
    <w:rsid w:val="00EB7DD5"/>
    <w:rsid w:val="00EC10E7"/>
    <w:rsid w:val="00EC2D9B"/>
    <w:rsid w:val="00ED36D9"/>
    <w:rsid w:val="00ED3F1A"/>
    <w:rsid w:val="00ED6E2D"/>
    <w:rsid w:val="00ED7E0C"/>
    <w:rsid w:val="00ED7F16"/>
    <w:rsid w:val="00EE036C"/>
    <w:rsid w:val="00EF0212"/>
    <w:rsid w:val="00EF09C2"/>
    <w:rsid w:val="00EF13CE"/>
    <w:rsid w:val="00F10F7D"/>
    <w:rsid w:val="00F13D96"/>
    <w:rsid w:val="00F17300"/>
    <w:rsid w:val="00F329E8"/>
    <w:rsid w:val="00F32BB7"/>
    <w:rsid w:val="00F32CF2"/>
    <w:rsid w:val="00F34CC6"/>
    <w:rsid w:val="00F3550A"/>
    <w:rsid w:val="00F518EC"/>
    <w:rsid w:val="00F550EC"/>
    <w:rsid w:val="00F566B5"/>
    <w:rsid w:val="00F577D9"/>
    <w:rsid w:val="00F60E8E"/>
    <w:rsid w:val="00F669F0"/>
    <w:rsid w:val="00F755DA"/>
    <w:rsid w:val="00F7563C"/>
    <w:rsid w:val="00F8129F"/>
    <w:rsid w:val="00F844FC"/>
    <w:rsid w:val="00F8497E"/>
    <w:rsid w:val="00F860D4"/>
    <w:rsid w:val="00F86FBF"/>
    <w:rsid w:val="00F87C16"/>
    <w:rsid w:val="00F91D3D"/>
    <w:rsid w:val="00F96233"/>
    <w:rsid w:val="00F96DEA"/>
    <w:rsid w:val="00FA5C7E"/>
    <w:rsid w:val="00FA6F7D"/>
    <w:rsid w:val="00FA732C"/>
    <w:rsid w:val="00FB09F1"/>
    <w:rsid w:val="00FB2AD5"/>
    <w:rsid w:val="00FB4430"/>
    <w:rsid w:val="00FC16BA"/>
    <w:rsid w:val="00FC219C"/>
    <w:rsid w:val="00FC2542"/>
    <w:rsid w:val="00FC4E05"/>
    <w:rsid w:val="00FD1958"/>
    <w:rsid w:val="00FD4420"/>
    <w:rsid w:val="00FE4586"/>
    <w:rsid w:val="00FE79F4"/>
    <w:rsid w:val="00FF0B00"/>
    <w:rsid w:val="00FF1A8E"/>
    <w:rsid w:val="00FF6E7F"/>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4A95095D"/>
  <w15:docId w15:val="{6E5E960C-2660-4CFB-9424-1F2C05858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233D"/>
    <w:pPr>
      <w:widowControl w:val="0"/>
      <w:suppressAutoHyphens/>
    </w:pPr>
    <w:rPr>
      <w:rFonts w:eastAsia="Arial Unicode MS"/>
      <w:sz w:val="24"/>
    </w:rPr>
  </w:style>
  <w:style w:type="paragraph" w:styleId="Ttulo1">
    <w:name w:val="heading 1"/>
    <w:basedOn w:val="Normal"/>
    <w:next w:val="Normal"/>
    <w:link w:val="Ttulo1Char"/>
    <w:qFormat/>
    <w:rsid w:val="00F9623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qFormat/>
    <w:rsid w:val="006D2E66"/>
    <w:pPr>
      <w:keepNext/>
      <w:jc w:val="both"/>
      <w:outlineLvl w:val="1"/>
    </w:pPr>
    <w:rPr>
      <w:b/>
      <w:bCs/>
    </w:rPr>
  </w:style>
  <w:style w:type="paragraph" w:styleId="Ttulo3">
    <w:name w:val="heading 3"/>
    <w:basedOn w:val="Normal"/>
    <w:next w:val="Normal"/>
    <w:qFormat/>
    <w:rsid w:val="006D2E66"/>
    <w:pPr>
      <w:keepNext/>
      <w:tabs>
        <w:tab w:val="left" w:pos="8820"/>
      </w:tabs>
      <w:ind w:right="18"/>
      <w:jc w:val="both"/>
      <w:outlineLvl w:val="2"/>
    </w:pPr>
    <w:rPr>
      <w:b/>
    </w:rPr>
  </w:style>
  <w:style w:type="paragraph" w:styleId="Ttulo4">
    <w:name w:val="heading 4"/>
    <w:basedOn w:val="Normal"/>
    <w:next w:val="Normal"/>
    <w:qFormat/>
    <w:rsid w:val="006D2E66"/>
    <w:pPr>
      <w:keepNext/>
      <w:shd w:val="clear" w:color="auto" w:fill="FFFFFF"/>
      <w:jc w:val="both"/>
      <w:outlineLvl w:val="3"/>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Corpodetexto">
    <w:name w:val="Body Text"/>
    <w:basedOn w:val="Normal"/>
    <w:link w:val="Corpodetexto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Textodenotaderodap">
    <w:name w:val="footnote text"/>
    <w:basedOn w:val="Normal"/>
    <w:semiHidden/>
    <w:rsid w:val="006D2E66"/>
    <w:pPr>
      <w:suppressLineNumbers/>
      <w:ind w:left="283" w:hanging="283"/>
    </w:pPr>
    <w:rPr>
      <w:sz w:val="20"/>
    </w:rPr>
  </w:style>
  <w:style w:type="paragraph" w:styleId="Citao">
    <w:name w:val="Quote"/>
    <w:basedOn w:val="Normal"/>
    <w:next w:val="Normal"/>
    <w:link w:val="CitaoChar"/>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CitaoChar">
    <w:name w:val="Citação Char"/>
    <w:link w:val="Citao"/>
    <w:rsid w:val="00947F8B"/>
    <w:rPr>
      <w:rFonts w:ascii="Ecofont_Spranq_eco_Sans" w:eastAsia="Calibri" w:hAnsi="Ecofont_Spranq_eco_Sans" w:cs="Tahoma"/>
      <w:i/>
      <w:iCs/>
      <w:color w:val="000000"/>
      <w:szCs w:val="24"/>
      <w:lang w:val="pt-BR" w:eastAsia="en-US" w:bidi="ar-SA"/>
    </w:rPr>
  </w:style>
  <w:style w:type="paragraph" w:styleId="Textodebalo">
    <w:name w:val="Balloon Text"/>
    <w:basedOn w:val="Normal"/>
    <w:semiHidden/>
    <w:rsid w:val="003F02CD"/>
    <w:rPr>
      <w:rFonts w:ascii="Tahoma" w:hAnsi="Tahoma" w:cs="Tahoma"/>
      <w:sz w:val="16"/>
      <w:szCs w:val="16"/>
    </w:rPr>
  </w:style>
  <w:style w:type="paragraph" w:styleId="NormalWeb">
    <w:name w:val="Normal (Web)"/>
    <w:basedOn w:val="Normal"/>
    <w:uiPriority w:val="99"/>
    <w:rsid w:val="001672A3"/>
    <w:pPr>
      <w:widowControl/>
      <w:suppressAutoHyphens w:val="0"/>
      <w:spacing w:before="100" w:beforeAutospacing="1" w:after="100" w:afterAutospacing="1"/>
    </w:pPr>
    <w:rPr>
      <w:rFonts w:eastAsia="Times New Roman"/>
      <w:szCs w:val="24"/>
    </w:rPr>
  </w:style>
  <w:style w:type="paragraph" w:styleId="Cabealho">
    <w:name w:val="header"/>
    <w:basedOn w:val="Normal"/>
    <w:link w:val="CabealhoChar"/>
    <w:uiPriority w:val="99"/>
    <w:rsid w:val="009E0789"/>
    <w:pPr>
      <w:widowControl/>
      <w:tabs>
        <w:tab w:val="center" w:pos="4419"/>
        <w:tab w:val="right" w:pos="8838"/>
      </w:tabs>
    </w:pPr>
    <w:rPr>
      <w:rFonts w:eastAsia="Times New Roman"/>
      <w:sz w:val="20"/>
    </w:rPr>
  </w:style>
  <w:style w:type="character" w:styleId="Hyperlink">
    <w:name w:val="Hyperlink"/>
    <w:rsid w:val="005534CB"/>
    <w:rPr>
      <w:color w:val="0000FF"/>
      <w:u w:val="single"/>
    </w:rPr>
  </w:style>
  <w:style w:type="table" w:styleId="Tabelacomgrade">
    <w:name w:val="Table Grid"/>
    <w:basedOn w:val="Tabelanormal"/>
    <w:uiPriority w:val="59"/>
    <w:rsid w:val="003764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GradeColorida-nfase11">
    <w:name w:val="Grade Colorida - Ênfase 11"/>
    <w:basedOn w:val="Normal"/>
    <w:next w:val="Normal"/>
    <w:link w:val="GradeColorida-nfase1Char"/>
    <w:uiPriority w:val="29"/>
    <w:qFormat/>
    <w:rsid w:val="00376433"/>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i/>
      <w:iCs/>
      <w:color w:val="000000"/>
      <w:sz w:val="20"/>
      <w:szCs w:val="24"/>
      <w:lang w:val="x-none" w:eastAsia="en-US"/>
    </w:rPr>
  </w:style>
  <w:style w:type="character" w:customStyle="1" w:styleId="GradeColorida-nfase1Char">
    <w:name w:val="Grade Colorida - Ênfase 1 Char"/>
    <w:link w:val="GradeColorida-nfase11"/>
    <w:uiPriority w:val="29"/>
    <w:rsid w:val="00376433"/>
    <w:rPr>
      <w:rFonts w:ascii="Ecofont_Spranq_eco_Sans" w:eastAsia="Calibri" w:hAnsi="Ecofont_Spranq_eco_Sans" w:cs="Tahoma"/>
      <w:i/>
      <w:iCs/>
      <w:color w:val="000000"/>
      <w:szCs w:val="24"/>
      <w:shd w:val="clear" w:color="auto" w:fill="FFFFCC"/>
      <w:lang w:eastAsia="en-US"/>
    </w:rPr>
  </w:style>
  <w:style w:type="paragraph" w:styleId="PargrafodaLista">
    <w:name w:val="List Paragraph"/>
    <w:basedOn w:val="Normal"/>
    <w:uiPriority w:val="34"/>
    <w:qFormat/>
    <w:rsid w:val="00376433"/>
    <w:pPr>
      <w:ind w:left="720"/>
      <w:contextualSpacing/>
    </w:pPr>
  </w:style>
  <w:style w:type="character" w:customStyle="1" w:styleId="Manoel">
    <w:name w:val="Manoel"/>
    <w:qFormat/>
    <w:rsid w:val="00433B45"/>
    <w:rPr>
      <w:rFonts w:ascii="Arial" w:hAnsi="Arial" w:cs="Arial"/>
      <w:color w:val="7030A0"/>
      <w:sz w:val="20"/>
    </w:rPr>
  </w:style>
  <w:style w:type="character" w:customStyle="1" w:styleId="CorpodetextoChar">
    <w:name w:val="Corpo de texto Char"/>
    <w:link w:val="Corpodetexto"/>
    <w:rsid w:val="00271DC1"/>
    <w:rPr>
      <w:rFonts w:eastAsia="Arial Unicode MS"/>
      <w:sz w:val="24"/>
    </w:rPr>
  </w:style>
  <w:style w:type="character" w:styleId="Forte">
    <w:name w:val="Strong"/>
    <w:basedOn w:val="Fontepargpadro"/>
    <w:uiPriority w:val="22"/>
    <w:qFormat/>
    <w:rsid w:val="00530A77"/>
    <w:rPr>
      <w:b/>
      <w:bCs/>
    </w:rPr>
  </w:style>
  <w:style w:type="character" w:styleId="Refdecomentrio">
    <w:name w:val="annotation reference"/>
    <w:basedOn w:val="Fontepargpadro"/>
    <w:rsid w:val="002930D4"/>
    <w:rPr>
      <w:sz w:val="18"/>
      <w:szCs w:val="18"/>
    </w:rPr>
  </w:style>
  <w:style w:type="paragraph" w:styleId="Textodecomentrio">
    <w:name w:val="annotation text"/>
    <w:basedOn w:val="Normal"/>
    <w:link w:val="TextodecomentrioChar"/>
    <w:rsid w:val="00CB7D02"/>
    <w:rPr>
      <w:szCs w:val="24"/>
    </w:rPr>
  </w:style>
  <w:style w:type="character" w:customStyle="1" w:styleId="TextodecomentrioChar">
    <w:name w:val="Texto de comentário Char"/>
    <w:basedOn w:val="Fontepargpadro"/>
    <w:link w:val="Textodecomentrio"/>
    <w:rsid w:val="00CB7D02"/>
    <w:rPr>
      <w:rFonts w:eastAsia="Arial Unicode MS"/>
      <w:sz w:val="24"/>
      <w:szCs w:val="24"/>
    </w:rPr>
  </w:style>
  <w:style w:type="paragraph" w:styleId="Assuntodocomentrio">
    <w:name w:val="annotation subject"/>
    <w:basedOn w:val="Textodecomentrio"/>
    <w:next w:val="Textodecomentrio"/>
    <w:link w:val="AssuntodocomentrioChar"/>
    <w:rsid w:val="00CB7D02"/>
    <w:rPr>
      <w:b/>
      <w:bCs/>
      <w:sz w:val="20"/>
      <w:szCs w:val="20"/>
    </w:rPr>
  </w:style>
  <w:style w:type="character" w:customStyle="1" w:styleId="AssuntodocomentrioChar">
    <w:name w:val="Assunto do comentário Char"/>
    <w:basedOn w:val="TextodecomentrioChar"/>
    <w:link w:val="Assuntodocomentrio"/>
    <w:rsid w:val="00CB7D02"/>
    <w:rPr>
      <w:rFonts w:eastAsia="Arial Unicode MS"/>
      <w:b/>
      <w:bCs/>
      <w:sz w:val="24"/>
      <w:szCs w:val="24"/>
    </w:rPr>
  </w:style>
  <w:style w:type="paragraph" w:styleId="Rodap">
    <w:name w:val="footer"/>
    <w:basedOn w:val="Normal"/>
    <w:link w:val="RodapChar"/>
    <w:unhideWhenUsed/>
    <w:rsid w:val="00FF1A8E"/>
    <w:pPr>
      <w:tabs>
        <w:tab w:val="center" w:pos="4252"/>
        <w:tab w:val="right" w:pos="8504"/>
      </w:tabs>
    </w:pPr>
  </w:style>
  <w:style w:type="character" w:customStyle="1" w:styleId="RodapChar">
    <w:name w:val="Rodapé Char"/>
    <w:basedOn w:val="Fontepargpadro"/>
    <w:link w:val="Rodap"/>
    <w:rsid w:val="00FF1A8E"/>
    <w:rPr>
      <w:rFonts w:eastAsia="Arial Unicode MS"/>
      <w:sz w:val="24"/>
    </w:rPr>
  </w:style>
  <w:style w:type="paragraph" w:customStyle="1" w:styleId="Nivel2">
    <w:name w:val="Nivel 2"/>
    <w:link w:val="Nivel2Char"/>
    <w:qFormat/>
    <w:rsid w:val="00191D6D"/>
    <w:pPr>
      <w:numPr>
        <w:ilvl w:val="1"/>
        <w:numId w:val="4"/>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link w:val="Nivel1Char"/>
    <w:qFormat/>
    <w:rsid w:val="00191D6D"/>
    <w:pPr>
      <w:numPr>
        <w:ilvl w:val="0"/>
      </w:numPr>
    </w:pPr>
    <w:rPr>
      <w:rFonts w:cs="Arial"/>
      <w:b/>
    </w:rPr>
  </w:style>
  <w:style w:type="paragraph" w:customStyle="1" w:styleId="Nivel3">
    <w:name w:val="Nivel 3"/>
    <w:basedOn w:val="Nivel2"/>
    <w:link w:val="Nivel3Char"/>
    <w:qFormat/>
    <w:rsid w:val="00191D6D"/>
    <w:pPr>
      <w:numPr>
        <w:ilvl w:val="2"/>
      </w:numPr>
    </w:pPr>
    <w:rPr>
      <w:rFonts w:cs="Arial"/>
      <w:color w:val="000000"/>
    </w:rPr>
  </w:style>
  <w:style w:type="paragraph" w:customStyle="1" w:styleId="Nivel4">
    <w:name w:val="Nivel 4"/>
    <w:basedOn w:val="Nivel3"/>
    <w:link w:val="Nivel4Char"/>
    <w:qFormat/>
    <w:rsid w:val="00191D6D"/>
    <w:pPr>
      <w:numPr>
        <w:ilvl w:val="3"/>
      </w:numPr>
    </w:pPr>
    <w:rPr>
      <w:color w:val="auto"/>
    </w:rPr>
  </w:style>
  <w:style w:type="paragraph" w:customStyle="1" w:styleId="Nivel5">
    <w:name w:val="Nivel 5"/>
    <w:basedOn w:val="Nivel4"/>
    <w:link w:val="Nivel5Char"/>
    <w:qFormat/>
    <w:rsid w:val="00191D6D"/>
    <w:pPr>
      <w:numPr>
        <w:ilvl w:val="4"/>
      </w:numPr>
    </w:pPr>
  </w:style>
  <w:style w:type="character" w:customStyle="1" w:styleId="Nivel4Char">
    <w:name w:val="Nivel 4 Char"/>
    <w:basedOn w:val="Fontepargpadro"/>
    <w:link w:val="Nivel4"/>
    <w:rsid w:val="00191D6D"/>
    <w:rPr>
      <w:rFonts w:ascii="Ecofont_Spranq_eco_Sans" w:eastAsia="Arial Unicode MS" w:hAnsi="Ecofont_Spranq_eco_Sans" w:cs="Arial"/>
    </w:rPr>
  </w:style>
  <w:style w:type="character" w:customStyle="1" w:styleId="Nivel3Char">
    <w:name w:val="Nivel 3 Char"/>
    <w:basedOn w:val="Fontepargpadro"/>
    <w:link w:val="Nivel3"/>
    <w:rsid w:val="005E4322"/>
    <w:rPr>
      <w:rFonts w:ascii="Ecofont_Spranq_eco_Sans" w:eastAsia="Arial Unicode MS" w:hAnsi="Ecofont_Spranq_eco_Sans" w:cs="Arial"/>
      <w:color w:val="000000"/>
    </w:rPr>
  </w:style>
  <w:style w:type="character" w:customStyle="1" w:styleId="Nivel5Char">
    <w:name w:val="Nivel 5 Char"/>
    <w:basedOn w:val="Nivel4Char"/>
    <w:link w:val="Nivel5"/>
    <w:rsid w:val="005E4322"/>
    <w:rPr>
      <w:rFonts w:ascii="Ecofont_Spranq_eco_Sans" w:eastAsia="Arial Unicode MS" w:hAnsi="Ecofont_Spranq_eco_Sans" w:cs="Arial"/>
    </w:rPr>
  </w:style>
  <w:style w:type="character" w:customStyle="1" w:styleId="Nivel2Char">
    <w:name w:val="Nivel 2 Char"/>
    <w:basedOn w:val="Fontepargpadro"/>
    <w:link w:val="Nivel2"/>
    <w:rsid w:val="00AC41E1"/>
    <w:rPr>
      <w:rFonts w:ascii="Ecofont_Spranq_eco_Sans" w:eastAsia="Arial Unicode MS" w:hAnsi="Ecofont_Spranq_eco_Sans"/>
    </w:rPr>
  </w:style>
  <w:style w:type="character" w:customStyle="1" w:styleId="Nivel1Char">
    <w:name w:val="Nivel 1 Char"/>
    <w:basedOn w:val="Nivel2Char"/>
    <w:link w:val="Nivel1"/>
    <w:rsid w:val="005D58AE"/>
    <w:rPr>
      <w:rFonts w:ascii="Ecofont_Spranq_eco_Sans" w:eastAsia="Arial Unicode MS" w:hAnsi="Ecofont_Spranq_eco_Sans" w:cs="Arial"/>
      <w:b/>
    </w:rPr>
  </w:style>
  <w:style w:type="paragraph" w:customStyle="1" w:styleId="PADRO">
    <w:name w:val="PADRÃO"/>
    <w:rsid w:val="006A45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Fontepargpadro"/>
    <w:link w:val="Citao1"/>
    <w:rsid w:val="00AF5E64"/>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AF5E64"/>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lang w:eastAsia="en-US"/>
    </w:rPr>
  </w:style>
  <w:style w:type="character" w:customStyle="1" w:styleId="normaltextrun">
    <w:name w:val="normaltextrun"/>
    <w:basedOn w:val="Fontepargpadro"/>
    <w:rsid w:val="00AF5E64"/>
  </w:style>
  <w:style w:type="paragraph" w:customStyle="1" w:styleId="paragraph">
    <w:name w:val="paragraph"/>
    <w:basedOn w:val="Normal"/>
    <w:rsid w:val="00AF5E64"/>
    <w:pPr>
      <w:widowControl/>
      <w:suppressAutoHyphens w:val="0"/>
      <w:spacing w:before="100" w:beforeAutospacing="1" w:after="100" w:afterAutospacing="1"/>
    </w:pPr>
    <w:rPr>
      <w:rFonts w:eastAsia="Times New Roman"/>
      <w:szCs w:val="24"/>
    </w:rPr>
  </w:style>
  <w:style w:type="character" w:customStyle="1" w:styleId="eop">
    <w:name w:val="eop"/>
    <w:basedOn w:val="Fontepargpadro"/>
    <w:rsid w:val="00AF5E64"/>
  </w:style>
  <w:style w:type="character" w:customStyle="1" w:styleId="spellingerror">
    <w:name w:val="spellingerror"/>
    <w:basedOn w:val="Fontepargpadro"/>
    <w:rsid w:val="00AF5E64"/>
  </w:style>
  <w:style w:type="paragraph" w:customStyle="1" w:styleId="Nivel01">
    <w:name w:val="Nivel 01"/>
    <w:basedOn w:val="Ttulo1"/>
    <w:next w:val="Normal"/>
    <w:link w:val="Nivel01Char"/>
    <w:qFormat/>
    <w:rsid w:val="00F96233"/>
    <w:pPr>
      <w:widowControl/>
      <w:numPr>
        <w:numId w:val="12"/>
      </w:numPr>
      <w:tabs>
        <w:tab w:val="num" w:pos="420"/>
        <w:tab w:val="left" w:pos="567"/>
      </w:tabs>
      <w:suppressAutoHyphens w:val="0"/>
      <w:spacing w:before="240"/>
      <w:ind w:left="0" w:firstLine="0"/>
      <w:jc w:val="both"/>
    </w:pPr>
    <w:rPr>
      <w:rFonts w:ascii="Ecofont_Spranq_eco_Sans" w:hAnsi="Ecofont_Spranq_eco_Sans" w:cs="Times New Roman"/>
      <w:color w:val="000000"/>
      <w:sz w:val="20"/>
      <w:szCs w:val="20"/>
    </w:rPr>
  </w:style>
  <w:style w:type="paragraph" w:customStyle="1" w:styleId="xwestern">
    <w:name w:val="x_western"/>
    <w:basedOn w:val="Normal"/>
    <w:rsid w:val="00F96233"/>
    <w:pPr>
      <w:widowControl/>
      <w:suppressAutoHyphens w:val="0"/>
      <w:spacing w:before="100" w:beforeAutospacing="1" w:after="100" w:afterAutospacing="1"/>
    </w:pPr>
    <w:rPr>
      <w:rFonts w:eastAsia="Times New Roman"/>
      <w:szCs w:val="24"/>
    </w:rPr>
  </w:style>
  <w:style w:type="character" w:customStyle="1" w:styleId="Ttulo1Char">
    <w:name w:val="Título 1 Char"/>
    <w:basedOn w:val="Fontepargpadro"/>
    <w:link w:val="Ttulo1"/>
    <w:rsid w:val="00F96233"/>
    <w:rPr>
      <w:rFonts w:asciiTheme="majorHAnsi" w:eastAsiaTheme="majorEastAsia" w:hAnsiTheme="majorHAnsi" w:cstheme="majorBidi"/>
      <w:b/>
      <w:bCs/>
      <w:color w:val="2E74B5" w:themeColor="accent1" w:themeShade="BF"/>
      <w:sz w:val="28"/>
      <w:szCs w:val="28"/>
    </w:rPr>
  </w:style>
  <w:style w:type="paragraph" w:customStyle="1" w:styleId="citao2">
    <w:name w:val="citação 2"/>
    <w:basedOn w:val="Citao"/>
    <w:link w:val="citao2Char"/>
    <w:qFormat/>
    <w:rsid w:val="00ED7E0C"/>
    <w:pPr>
      <w:keepNext/>
      <w:pBdr>
        <w:top w:val="single" w:sz="4" w:space="0" w:color="1F497D"/>
        <w:left w:val="single" w:sz="4" w:space="0" w:color="1F497D"/>
        <w:bottom w:val="single" w:sz="4" w:space="0" w:color="1F497D"/>
        <w:right w:val="single" w:sz="4" w:space="0" w:color="1F497D"/>
      </w:pBdr>
      <w:tabs>
        <w:tab w:val="left" w:pos="708"/>
      </w:tabs>
      <w:suppressAutoHyphens/>
      <w:overflowPunct w:val="0"/>
      <w:textAlignment w:val="baseline"/>
    </w:pPr>
  </w:style>
  <w:style w:type="character" w:customStyle="1" w:styleId="citao2Char">
    <w:name w:val="citação 2 Char"/>
    <w:basedOn w:val="CitaoChar"/>
    <w:link w:val="citao2"/>
    <w:rsid w:val="00ED7E0C"/>
    <w:rPr>
      <w:rFonts w:ascii="Ecofont_Spranq_eco_Sans" w:eastAsia="Calibri" w:hAnsi="Ecofont_Spranq_eco_Sans" w:cs="Tahoma"/>
      <w:i/>
      <w:iCs/>
      <w:color w:val="000000"/>
      <w:szCs w:val="24"/>
      <w:shd w:val="clear" w:color="auto" w:fill="FFFFCC"/>
      <w:lang w:val="pt-BR" w:eastAsia="en-US" w:bidi="ar-SA"/>
    </w:rPr>
  </w:style>
  <w:style w:type="character" w:customStyle="1" w:styleId="Nivel01Char">
    <w:name w:val="Nivel 01 Char"/>
    <w:basedOn w:val="Ttulo1Char"/>
    <w:link w:val="Nivel01"/>
    <w:rsid w:val="00F844FC"/>
    <w:rPr>
      <w:rFonts w:ascii="Ecofont_Spranq_eco_Sans" w:eastAsiaTheme="majorEastAsia" w:hAnsi="Ecofont_Spranq_eco_Sans" w:cstheme="majorBidi"/>
      <w:b/>
      <w:bCs/>
      <w:color w:val="000000"/>
      <w:sz w:val="28"/>
      <w:szCs w:val="28"/>
    </w:rPr>
  </w:style>
  <w:style w:type="character" w:customStyle="1" w:styleId="UnresolvedMention">
    <w:name w:val="Unresolved Mention"/>
    <w:basedOn w:val="Fontepargpadro"/>
    <w:uiPriority w:val="99"/>
    <w:semiHidden/>
    <w:unhideWhenUsed/>
    <w:rsid w:val="005D6C9C"/>
    <w:rPr>
      <w:color w:val="605E5C"/>
      <w:shd w:val="clear" w:color="auto" w:fill="E1DFDD"/>
    </w:rPr>
  </w:style>
  <w:style w:type="character" w:customStyle="1" w:styleId="CabealhoChar">
    <w:name w:val="Cabeçalho Char"/>
    <w:basedOn w:val="Fontepargpadro"/>
    <w:link w:val="Cabealho"/>
    <w:uiPriority w:val="99"/>
    <w:rsid w:val="007107AD"/>
  </w:style>
  <w:style w:type="paragraph" w:customStyle="1" w:styleId="Legenda1">
    <w:name w:val="Legenda1"/>
    <w:basedOn w:val="Normal"/>
    <w:next w:val="Normal"/>
    <w:qFormat/>
    <w:rsid w:val="007107AD"/>
    <w:pPr>
      <w:widowControl/>
      <w:jc w:val="center"/>
    </w:pPr>
    <w:rPr>
      <w:rFonts w:eastAsia="Times New Roman"/>
      <w:sz w:val="54"/>
      <w:lang w:eastAsia="ar-SA"/>
    </w:rPr>
  </w:style>
  <w:style w:type="paragraph" w:customStyle="1" w:styleId="Standard">
    <w:name w:val="Standard"/>
    <w:rsid w:val="002D0954"/>
    <w:pPr>
      <w:suppressAutoHyphens/>
      <w:autoSpaceDN w:val="0"/>
      <w:textAlignment w:val="baseline"/>
    </w:pPr>
    <w:rPr>
      <w:kern w:val="3"/>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9225">
      <w:bodyDiv w:val="1"/>
      <w:marLeft w:val="0"/>
      <w:marRight w:val="0"/>
      <w:marTop w:val="0"/>
      <w:marBottom w:val="0"/>
      <w:divBdr>
        <w:top w:val="none" w:sz="0" w:space="0" w:color="auto"/>
        <w:left w:val="none" w:sz="0" w:space="0" w:color="auto"/>
        <w:bottom w:val="none" w:sz="0" w:space="0" w:color="auto"/>
        <w:right w:val="none" w:sz="0" w:space="0" w:color="auto"/>
      </w:divBdr>
    </w:div>
    <w:div w:id="141624682">
      <w:bodyDiv w:val="1"/>
      <w:marLeft w:val="0"/>
      <w:marRight w:val="0"/>
      <w:marTop w:val="0"/>
      <w:marBottom w:val="0"/>
      <w:divBdr>
        <w:top w:val="none" w:sz="0" w:space="0" w:color="auto"/>
        <w:left w:val="none" w:sz="0" w:space="0" w:color="auto"/>
        <w:bottom w:val="none" w:sz="0" w:space="0" w:color="auto"/>
        <w:right w:val="none" w:sz="0" w:space="0" w:color="auto"/>
      </w:divBdr>
    </w:div>
    <w:div w:id="732896057">
      <w:bodyDiv w:val="1"/>
      <w:marLeft w:val="0"/>
      <w:marRight w:val="0"/>
      <w:marTop w:val="0"/>
      <w:marBottom w:val="0"/>
      <w:divBdr>
        <w:top w:val="none" w:sz="0" w:space="0" w:color="auto"/>
        <w:left w:val="none" w:sz="0" w:space="0" w:color="auto"/>
        <w:bottom w:val="none" w:sz="0" w:space="0" w:color="auto"/>
        <w:right w:val="none" w:sz="0" w:space="0" w:color="auto"/>
      </w:divBdr>
      <w:divsChild>
        <w:div w:id="602736277">
          <w:blockQuote w:val="1"/>
          <w:marLeft w:val="720"/>
          <w:marRight w:val="720"/>
          <w:marTop w:val="100"/>
          <w:marBottom w:val="100"/>
          <w:divBdr>
            <w:top w:val="none" w:sz="0" w:space="0" w:color="auto"/>
            <w:left w:val="none" w:sz="0" w:space="0" w:color="auto"/>
            <w:bottom w:val="none" w:sz="0" w:space="0" w:color="auto"/>
            <w:right w:val="none" w:sz="0" w:space="0" w:color="auto"/>
          </w:divBdr>
        </w:div>
        <w:div w:id="21300074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38512655">
      <w:bodyDiv w:val="1"/>
      <w:marLeft w:val="0"/>
      <w:marRight w:val="0"/>
      <w:marTop w:val="0"/>
      <w:marBottom w:val="0"/>
      <w:divBdr>
        <w:top w:val="none" w:sz="0" w:space="0" w:color="auto"/>
        <w:left w:val="none" w:sz="0" w:space="0" w:color="auto"/>
        <w:bottom w:val="none" w:sz="0" w:space="0" w:color="auto"/>
        <w:right w:val="none" w:sz="0" w:space="0" w:color="auto"/>
      </w:divBdr>
    </w:div>
    <w:div w:id="1448546243">
      <w:bodyDiv w:val="1"/>
      <w:marLeft w:val="0"/>
      <w:marRight w:val="0"/>
      <w:marTop w:val="0"/>
      <w:marBottom w:val="0"/>
      <w:divBdr>
        <w:top w:val="none" w:sz="0" w:space="0" w:color="auto"/>
        <w:left w:val="none" w:sz="0" w:space="0" w:color="auto"/>
        <w:bottom w:val="none" w:sz="0" w:space="0" w:color="auto"/>
        <w:right w:val="none" w:sz="0" w:space="0" w:color="auto"/>
      </w:divBdr>
    </w:div>
    <w:div w:id="1650593545">
      <w:bodyDiv w:val="1"/>
      <w:marLeft w:val="0"/>
      <w:marRight w:val="0"/>
      <w:marTop w:val="0"/>
      <w:marBottom w:val="0"/>
      <w:divBdr>
        <w:top w:val="none" w:sz="0" w:space="0" w:color="auto"/>
        <w:left w:val="none" w:sz="0" w:space="0" w:color="auto"/>
        <w:bottom w:val="none" w:sz="0" w:space="0" w:color="auto"/>
        <w:right w:val="none" w:sz="0" w:space="0" w:color="auto"/>
      </w:divBdr>
    </w:div>
    <w:div w:id="1712681218">
      <w:bodyDiv w:val="1"/>
      <w:marLeft w:val="0"/>
      <w:marRight w:val="0"/>
      <w:marTop w:val="0"/>
      <w:marBottom w:val="0"/>
      <w:divBdr>
        <w:top w:val="none" w:sz="0" w:space="0" w:color="auto"/>
        <w:left w:val="none" w:sz="0" w:space="0" w:color="auto"/>
        <w:bottom w:val="none" w:sz="0" w:space="0" w:color="auto"/>
        <w:right w:val="none" w:sz="0" w:space="0" w:color="auto"/>
      </w:divBdr>
      <w:divsChild>
        <w:div w:id="1404990934">
          <w:blockQuote w:val="1"/>
          <w:marLeft w:val="720"/>
          <w:marRight w:val="0"/>
          <w:marTop w:val="0"/>
          <w:marBottom w:val="48"/>
          <w:divBdr>
            <w:top w:val="none" w:sz="0" w:space="0" w:color="auto"/>
            <w:left w:val="none" w:sz="0" w:space="0" w:color="auto"/>
            <w:bottom w:val="none" w:sz="0" w:space="0" w:color="auto"/>
            <w:right w:val="none" w:sz="0" w:space="0" w:color="auto"/>
          </w:divBdr>
        </w:div>
        <w:div w:id="1216699651">
          <w:blockQuote w:val="1"/>
          <w:marLeft w:val="720"/>
          <w:marRight w:val="0"/>
          <w:marTop w:val="0"/>
          <w:marBottom w:val="48"/>
          <w:divBdr>
            <w:top w:val="none" w:sz="0" w:space="0" w:color="auto"/>
            <w:left w:val="none" w:sz="0" w:space="0" w:color="auto"/>
            <w:bottom w:val="none" w:sz="0" w:space="0" w:color="auto"/>
            <w:right w:val="none" w:sz="0" w:space="0" w:color="auto"/>
          </w:divBdr>
        </w:div>
      </w:divsChild>
    </w:div>
    <w:div w:id="1841584412">
      <w:bodyDiv w:val="1"/>
      <w:marLeft w:val="0"/>
      <w:marRight w:val="0"/>
      <w:marTop w:val="0"/>
      <w:marBottom w:val="0"/>
      <w:divBdr>
        <w:top w:val="none" w:sz="0" w:space="0" w:color="auto"/>
        <w:left w:val="none" w:sz="0" w:space="0" w:color="auto"/>
        <w:bottom w:val="none" w:sz="0" w:space="0" w:color="auto"/>
        <w:right w:val="none" w:sz="0" w:space="0" w:color="auto"/>
      </w:divBdr>
      <w:divsChild>
        <w:div w:id="347223750">
          <w:marLeft w:val="0"/>
          <w:marRight w:val="0"/>
          <w:marTop w:val="0"/>
          <w:marBottom w:val="0"/>
          <w:divBdr>
            <w:top w:val="none" w:sz="0" w:space="0" w:color="auto"/>
            <w:left w:val="none" w:sz="0" w:space="0" w:color="auto"/>
            <w:bottom w:val="none" w:sz="0" w:space="0" w:color="auto"/>
            <w:right w:val="none" w:sz="0" w:space="0" w:color="auto"/>
          </w:divBdr>
        </w:div>
      </w:divsChild>
    </w:div>
    <w:div w:id="1906793247">
      <w:bodyDiv w:val="1"/>
      <w:marLeft w:val="0"/>
      <w:marRight w:val="0"/>
      <w:marTop w:val="0"/>
      <w:marBottom w:val="0"/>
      <w:divBdr>
        <w:top w:val="none" w:sz="0" w:space="0" w:color="auto"/>
        <w:left w:val="none" w:sz="0" w:space="0" w:color="auto"/>
        <w:bottom w:val="none" w:sz="0" w:space="0" w:color="auto"/>
        <w:right w:val="none" w:sz="0" w:space="0" w:color="auto"/>
      </w:divBdr>
    </w:div>
    <w:div w:id="2009012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portaldatransparencia.gov.br/ceis"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cnj.jus.br/improbidade_adm/consultar_requerido.php"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ortaldatransparencia.gov.br/ceis" TargetMode="External"/><Relationship Id="rId5" Type="http://schemas.openxmlformats.org/officeDocument/2006/relationships/numbering" Target="numbering.xml"/><Relationship Id="rId15" Type="http://schemas.openxmlformats.org/officeDocument/2006/relationships/hyperlink" Target="mailto:licitacao.pb@iffarroupilha.edu.br"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cnj.jus.br/improbidade_adm/consultar_requerido.php"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5" ma:contentTypeDescription="Create a new document." ma:contentTypeScope="" ma:versionID="1a32e2f446280d33d3519870995d379e">
  <xsd:schema xmlns:xsd="http://www.w3.org/2001/XMLSchema" xmlns:xs="http://www.w3.org/2001/XMLSchema" xmlns:p="http://schemas.microsoft.com/office/2006/metadata/properties" xmlns:ns2="52c93ea8-e2de-466c-b401-d7fabeb9490e" targetNamespace="http://schemas.microsoft.com/office/2006/metadata/properties" ma:root="true" ma:fieldsID="bc125362b206d62c35a4e093b811c429" ns2:_="">
    <xsd:import namespace="52c93ea8-e2de-466c-b401-d7fabeb9490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3C3973-7EEF-492B-B412-CDD208878D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EB56CD-865F-4996-B8E3-89C2E638EF8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D38F779-3225-4133-9AFC-9B60B6B440D9}">
  <ds:schemaRefs>
    <ds:schemaRef ds:uri="http://schemas.microsoft.com/sharepoint/v3/contenttype/forms"/>
  </ds:schemaRefs>
</ds:datastoreItem>
</file>

<file path=customXml/itemProps4.xml><?xml version="1.0" encoding="utf-8"?>
<ds:datastoreItem xmlns:ds="http://schemas.openxmlformats.org/officeDocument/2006/customXml" ds:itemID="{8215A847-499A-4AF2-B9A6-107D843061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27</Pages>
  <Words>10384</Words>
  <Characters>56076</Characters>
  <Application>Microsoft Office Word</Application>
  <DocSecurity>0</DocSecurity>
  <Lines>467</Lines>
  <Paragraphs>132</Paragraphs>
  <ScaleCrop>false</ScaleCrop>
  <HeadingPairs>
    <vt:vector size="2" baseType="variant">
      <vt:variant>
        <vt:lpstr>Título</vt:lpstr>
      </vt:variant>
      <vt:variant>
        <vt:i4>1</vt:i4>
      </vt:variant>
    </vt:vector>
  </HeadingPairs>
  <TitlesOfParts>
    <vt:vector size="1" baseType="lpstr">
      <vt:lpstr>HORÁRIO, DATA E LOCAL PARA A ENTREGA DA DOCUMENTAÇÃO E PROPOSTAS:</vt:lpstr>
    </vt:vector>
  </TitlesOfParts>
  <Company>EDUARDO DOTTI</Company>
  <LinksUpToDate>false</LinksUpToDate>
  <CharactersWithSpaces>66328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HORÁRIO, DATA E LOCAL PARA A ENTREGA DA DOCUMENTAÇÃO E PROPOSTAS:</dc:title>
  <dc:creator>EDUARDO DOTTI</dc:creator>
  <cp:lastModifiedBy>Usuario</cp:lastModifiedBy>
  <cp:revision>5</cp:revision>
  <cp:lastPrinted>2018-12-19T18:57:00Z</cp:lastPrinted>
  <dcterms:created xsi:type="dcterms:W3CDTF">2020-11-20T18:40:00Z</dcterms:created>
  <dcterms:modified xsi:type="dcterms:W3CDTF">2020-11-30T17:23:00Z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