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13E7FDE" w14:textId="77777777" w:rsidR="00512B0F" w:rsidRDefault="00512B0F" w:rsidP="00512B0F">
      <w:pPr>
        <w:pStyle w:val="Rodap"/>
        <w:spacing w:after="0" w:line="240" w:lineRule="auto"/>
        <w:rPr>
          <w:rStyle w:val="Nmerodepgina"/>
        </w:rPr>
      </w:pPr>
      <w:r>
        <w:rPr>
          <w:noProof/>
          <w:lang w:eastAsia="pt-BR"/>
        </w:rPr>
        <w:drawing>
          <wp:anchor distT="0" distB="0" distL="114300" distR="114300" simplePos="0" relativeHeight="251660288" behindDoc="1" locked="0" layoutInCell="1" allowOverlap="1" wp14:anchorId="2DD2B3B3" wp14:editId="0744AC01">
            <wp:simplePos x="0" y="0"/>
            <wp:positionH relativeFrom="column">
              <wp:posOffset>2418715</wp:posOffset>
            </wp:positionH>
            <wp:positionV relativeFrom="paragraph">
              <wp:posOffset>-616585</wp:posOffset>
            </wp:positionV>
            <wp:extent cx="805180" cy="737235"/>
            <wp:effectExtent l="0" t="0" r="0" b="5715"/>
            <wp:wrapThrough wrapText="bothSides">
              <wp:wrapPolygon edited="0">
                <wp:start x="0" y="0"/>
                <wp:lineTo x="0" y="21209"/>
                <wp:lineTo x="20953" y="21209"/>
                <wp:lineTo x="20953" y="0"/>
                <wp:lineTo x="0" y="0"/>
              </wp:wrapPolygon>
            </wp:wrapThrough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5180" cy="7372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5BC3EF1" w14:textId="77777777" w:rsidR="00512B0F" w:rsidRPr="00D55024" w:rsidRDefault="00512B0F" w:rsidP="00512B0F">
      <w:pPr>
        <w:pStyle w:val="Cabealho"/>
        <w:spacing w:after="0" w:line="240" w:lineRule="auto"/>
        <w:jc w:val="center"/>
        <w:rPr>
          <w:rFonts w:ascii="Verdana" w:hAnsi="Verdana"/>
          <w:b/>
          <w:sz w:val="18"/>
        </w:rPr>
      </w:pPr>
      <w:r w:rsidRPr="00D55024">
        <w:rPr>
          <w:rFonts w:ascii="Verdana" w:hAnsi="Verdana"/>
          <w:b/>
          <w:sz w:val="18"/>
        </w:rPr>
        <w:t>MINISTÉRIO DA EDUCAÇÃO</w:t>
      </w:r>
    </w:p>
    <w:p w14:paraId="11C76E7B" w14:textId="77777777" w:rsidR="00512B0F" w:rsidRPr="00D55024" w:rsidRDefault="00512B0F" w:rsidP="00512B0F">
      <w:pPr>
        <w:pStyle w:val="Cabealho"/>
        <w:spacing w:after="0" w:line="240" w:lineRule="auto"/>
        <w:rPr>
          <w:rFonts w:ascii="Verdana" w:hAnsi="Verdana"/>
          <w:sz w:val="16"/>
        </w:rPr>
      </w:pPr>
      <w:r>
        <w:rPr>
          <w:rFonts w:ascii="Verdana" w:hAnsi="Verdana"/>
          <w:sz w:val="16"/>
        </w:rPr>
        <w:tab/>
      </w:r>
      <w:r w:rsidRPr="00D55024">
        <w:rPr>
          <w:rFonts w:ascii="Verdana" w:hAnsi="Verdana"/>
          <w:sz w:val="16"/>
        </w:rPr>
        <w:t>SECRETARIA DE EDUCAÇÃO PROFISSIONAL E TECNOLÓGICA</w:t>
      </w:r>
      <w:r>
        <w:rPr>
          <w:rFonts w:ascii="Verdana" w:hAnsi="Verdana"/>
          <w:sz w:val="16"/>
        </w:rPr>
        <w:tab/>
      </w:r>
    </w:p>
    <w:p w14:paraId="2AE630BD" w14:textId="77777777" w:rsidR="00512B0F" w:rsidRDefault="00512B0F" w:rsidP="00512B0F">
      <w:pPr>
        <w:pStyle w:val="Cabealho"/>
        <w:spacing w:after="0" w:line="240" w:lineRule="auto"/>
        <w:jc w:val="center"/>
        <w:rPr>
          <w:rFonts w:ascii="Verdana" w:hAnsi="Verdana"/>
          <w:sz w:val="16"/>
        </w:rPr>
      </w:pPr>
      <w:r w:rsidRPr="00D55024">
        <w:rPr>
          <w:rFonts w:ascii="Verdana" w:hAnsi="Verdana"/>
          <w:sz w:val="16"/>
        </w:rPr>
        <w:t xml:space="preserve">INSTITUTO FEDERAL DE EDUCAÇÃO, CIÊNCIA E TECNOLOGIA </w:t>
      </w:r>
      <w:r>
        <w:rPr>
          <w:rFonts w:ascii="Verdana" w:hAnsi="Verdana"/>
          <w:sz w:val="16"/>
        </w:rPr>
        <w:t>FARROUPILHA</w:t>
      </w:r>
    </w:p>
    <w:p w14:paraId="5BE88425" w14:textId="77777777" w:rsidR="00512B0F" w:rsidRPr="00D55024" w:rsidRDefault="00512B0F" w:rsidP="00512B0F">
      <w:pPr>
        <w:pStyle w:val="Cabealho"/>
        <w:spacing w:after="0" w:line="240" w:lineRule="auto"/>
        <w:jc w:val="center"/>
        <w:rPr>
          <w:rFonts w:ascii="Verdana" w:hAnsi="Verdana"/>
          <w:sz w:val="4"/>
        </w:rPr>
      </w:pPr>
      <w:r>
        <w:rPr>
          <w:rFonts w:ascii="Verdana" w:hAnsi="Verdana"/>
          <w:noProof/>
          <w:sz w:val="16"/>
          <w:lang w:eastAsia="pt-BR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0874AE6" wp14:editId="11513DA9">
                <wp:simplePos x="0" y="0"/>
                <wp:positionH relativeFrom="column">
                  <wp:posOffset>-457200</wp:posOffset>
                </wp:positionH>
                <wp:positionV relativeFrom="paragraph">
                  <wp:posOffset>93345</wp:posOffset>
                </wp:positionV>
                <wp:extent cx="6400800" cy="0"/>
                <wp:effectExtent l="13335" t="11430" r="15240" b="17145"/>
                <wp:wrapNone/>
                <wp:docPr id="1" name="Conector reto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00800" cy="0"/>
                        </a:xfrm>
                        <a:prstGeom prst="line">
                          <a:avLst/>
                        </a:prstGeom>
                        <a:noFill/>
                        <a:ln w="15875">
                          <a:solidFill>
                            <a:srgbClr val="5F5F5F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>
            <w:pict>
              <v:line w14:anchorId="70F657D4" id="Conector reto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36pt,7.35pt" to="468pt,7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" strokecolor="#5f5f5f" strokeweight="1.25pt"/>
            </w:pict>
          </mc:Fallback>
        </mc:AlternateContent>
      </w:r>
    </w:p>
    <w:p w14:paraId="02227635" w14:textId="77777777" w:rsidR="00512B0F" w:rsidRDefault="00512B0F" w:rsidP="00512B0F">
      <w:pPr>
        <w:autoSpaceDE w:val="0"/>
        <w:autoSpaceDN w:val="0"/>
        <w:adjustRightInd w:val="0"/>
        <w:spacing w:after="0"/>
        <w:jc w:val="left"/>
        <w:rPr>
          <w:rFonts w:ascii="ArialMT" w:hAnsi="ArialMT" w:cs="ArialMT"/>
        </w:rPr>
      </w:pPr>
    </w:p>
    <w:p w14:paraId="7F1D7EE8" w14:textId="77777777" w:rsidR="00512B0F" w:rsidRDefault="00512B0F" w:rsidP="00512B0F">
      <w:pPr>
        <w:autoSpaceDE w:val="0"/>
        <w:autoSpaceDN w:val="0"/>
        <w:adjustRightInd w:val="0"/>
        <w:spacing w:after="0"/>
        <w:jc w:val="left"/>
        <w:rPr>
          <w:rFonts w:ascii="ArialMT" w:hAnsi="ArialMT" w:cs="ArialMT"/>
        </w:rPr>
      </w:pPr>
    </w:p>
    <w:p w14:paraId="299A7835" w14:textId="77777777" w:rsidR="00512B0F" w:rsidRDefault="00512B0F" w:rsidP="00512B0F">
      <w:pPr>
        <w:autoSpaceDE w:val="0"/>
        <w:autoSpaceDN w:val="0"/>
        <w:adjustRightInd w:val="0"/>
        <w:spacing w:after="0"/>
        <w:jc w:val="left"/>
        <w:rPr>
          <w:rFonts w:ascii="ArialMT" w:hAnsi="ArialMT" w:cs="ArialMT"/>
        </w:rPr>
      </w:pPr>
    </w:p>
    <w:p w14:paraId="26023F47" w14:textId="77777777" w:rsidR="00512B0F" w:rsidRDefault="00512B0F" w:rsidP="00512B0F">
      <w:pPr>
        <w:autoSpaceDE w:val="0"/>
        <w:autoSpaceDN w:val="0"/>
        <w:adjustRightInd w:val="0"/>
        <w:spacing w:after="0"/>
        <w:jc w:val="left"/>
        <w:rPr>
          <w:rFonts w:ascii="ArialMT" w:hAnsi="ArialMT" w:cs="ArialMT"/>
        </w:rPr>
      </w:pPr>
    </w:p>
    <w:p w14:paraId="3F425F35" w14:textId="77777777" w:rsidR="004821EA" w:rsidRDefault="00512B0F" w:rsidP="00512B0F">
      <w:pPr>
        <w:autoSpaceDE w:val="0"/>
        <w:autoSpaceDN w:val="0"/>
        <w:adjustRightInd w:val="0"/>
        <w:spacing w:after="0"/>
        <w:jc w:val="left"/>
        <w:rPr>
          <w:rFonts w:ascii="ArialMT" w:hAnsi="ArialMT" w:cs="ArialMT"/>
          <w:sz w:val="20"/>
          <w:szCs w:val="20"/>
        </w:rPr>
      </w:pPr>
      <w:r w:rsidRPr="004821EA">
        <w:rPr>
          <w:rFonts w:ascii="ArialMT" w:hAnsi="ArialMT" w:cs="ArialMT"/>
          <w:sz w:val="20"/>
          <w:szCs w:val="20"/>
        </w:rPr>
        <w:t>À</w:t>
      </w:r>
    </w:p>
    <w:p w14:paraId="704B5AFA" w14:textId="77777777" w:rsidR="00512B0F" w:rsidRPr="004821EA" w:rsidRDefault="00512B0F" w:rsidP="00512B0F">
      <w:pPr>
        <w:autoSpaceDE w:val="0"/>
        <w:autoSpaceDN w:val="0"/>
        <w:adjustRightInd w:val="0"/>
        <w:spacing w:after="0"/>
        <w:jc w:val="left"/>
        <w:rPr>
          <w:rFonts w:ascii="ArialMT" w:hAnsi="ArialMT" w:cs="ArialMT"/>
          <w:sz w:val="20"/>
          <w:szCs w:val="20"/>
        </w:rPr>
      </w:pPr>
      <w:r w:rsidRPr="004821EA">
        <w:rPr>
          <w:rFonts w:ascii="ArialMT" w:hAnsi="ArialMT" w:cs="ArialMT"/>
          <w:sz w:val="20"/>
          <w:szCs w:val="20"/>
        </w:rPr>
        <w:t>Coorden</w:t>
      </w:r>
      <w:r w:rsidR="00377249" w:rsidRPr="004821EA">
        <w:rPr>
          <w:rFonts w:ascii="ArialMT" w:hAnsi="ArialMT" w:cs="ArialMT"/>
          <w:sz w:val="20"/>
          <w:szCs w:val="20"/>
        </w:rPr>
        <w:t>ação-Geral de Gestão de Pessoas</w:t>
      </w:r>
    </w:p>
    <w:p w14:paraId="15EE2A26" w14:textId="77777777" w:rsidR="00512B0F" w:rsidRPr="004821EA" w:rsidRDefault="00512B0F" w:rsidP="00512B0F">
      <w:pPr>
        <w:autoSpaceDE w:val="0"/>
        <w:autoSpaceDN w:val="0"/>
        <w:adjustRightInd w:val="0"/>
        <w:spacing w:after="0"/>
        <w:jc w:val="left"/>
        <w:rPr>
          <w:rFonts w:ascii="ArialMT" w:hAnsi="ArialMT" w:cs="ArialMT"/>
          <w:sz w:val="20"/>
          <w:szCs w:val="20"/>
        </w:rPr>
      </w:pPr>
    </w:p>
    <w:p w14:paraId="6CD3BB0F" w14:textId="77777777" w:rsidR="00512B0F" w:rsidRPr="004821EA" w:rsidRDefault="00512B0F" w:rsidP="00512B0F">
      <w:pPr>
        <w:autoSpaceDE w:val="0"/>
        <w:autoSpaceDN w:val="0"/>
        <w:adjustRightInd w:val="0"/>
        <w:spacing w:after="0"/>
        <w:jc w:val="left"/>
        <w:rPr>
          <w:rFonts w:ascii="ArialMT" w:hAnsi="ArialMT" w:cs="ArialMT"/>
          <w:sz w:val="20"/>
          <w:szCs w:val="20"/>
        </w:rPr>
      </w:pPr>
      <w:r w:rsidRPr="004821EA">
        <w:rPr>
          <w:rFonts w:ascii="ArialMT" w:hAnsi="ArialMT" w:cs="ArialMT"/>
          <w:sz w:val="20"/>
          <w:szCs w:val="20"/>
        </w:rPr>
        <w:t>Solicito AVERBAÇÃO DE TEMPO DE SERVIÇO constante na(s) certidão(</w:t>
      </w:r>
      <w:proofErr w:type="spellStart"/>
      <w:r w:rsidRPr="004821EA">
        <w:rPr>
          <w:rFonts w:ascii="ArialMT" w:hAnsi="ArialMT" w:cs="ArialMT"/>
          <w:sz w:val="20"/>
          <w:szCs w:val="20"/>
        </w:rPr>
        <w:t>ões</w:t>
      </w:r>
      <w:proofErr w:type="spellEnd"/>
      <w:r w:rsidRPr="004821EA">
        <w:rPr>
          <w:rFonts w:ascii="ArialMT" w:hAnsi="ArialMT" w:cs="ArialMT"/>
          <w:sz w:val="20"/>
          <w:szCs w:val="20"/>
        </w:rPr>
        <w:t>)</w:t>
      </w:r>
      <w:r w:rsidR="004821EA" w:rsidRPr="004821EA">
        <w:rPr>
          <w:rFonts w:ascii="ArialMT" w:hAnsi="ArialMT" w:cs="ArialMT"/>
          <w:sz w:val="20"/>
          <w:szCs w:val="20"/>
        </w:rPr>
        <w:t xml:space="preserve"> </w:t>
      </w:r>
      <w:r w:rsidRPr="004821EA">
        <w:rPr>
          <w:rFonts w:ascii="ArialMT" w:hAnsi="ArialMT" w:cs="ArialMT"/>
          <w:sz w:val="20"/>
          <w:szCs w:val="20"/>
        </w:rPr>
        <w:t>em anexo.</w:t>
      </w:r>
    </w:p>
    <w:p w14:paraId="11BC24B0" w14:textId="77777777" w:rsidR="00512B0F" w:rsidRDefault="00512B0F" w:rsidP="00512B0F">
      <w:pPr>
        <w:autoSpaceDE w:val="0"/>
        <w:autoSpaceDN w:val="0"/>
        <w:adjustRightInd w:val="0"/>
        <w:spacing w:after="0"/>
        <w:jc w:val="left"/>
        <w:rPr>
          <w:rFonts w:ascii="ArialMT" w:hAnsi="ArialMT" w:cs="ArialMT"/>
        </w:rPr>
      </w:pPr>
    </w:p>
    <w:p w14:paraId="79D83FB0" w14:textId="77777777" w:rsidR="00512B0F" w:rsidRDefault="00512B0F" w:rsidP="00512B0F">
      <w:pPr>
        <w:autoSpaceDE w:val="0"/>
        <w:autoSpaceDN w:val="0"/>
        <w:adjustRightInd w:val="0"/>
        <w:spacing w:after="0"/>
        <w:jc w:val="left"/>
        <w:rPr>
          <w:rFonts w:ascii="ArialMT" w:hAnsi="ArialMT" w:cs="ArialMT"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2048"/>
        <w:gridCol w:w="2066"/>
        <w:gridCol w:w="140"/>
        <w:gridCol w:w="1944"/>
        <w:gridCol w:w="684"/>
        <w:gridCol w:w="2179"/>
      </w:tblGrid>
      <w:tr w:rsidR="00512B0F" w14:paraId="64086971" w14:textId="77777777" w:rsidTr="008714E4">
        <w:trPr>
          <w:trHeight w:val="368"/>
        </w:trPr>
        <w:tc>
          <w:tcPr>
            <w:tcW w:w="9287" w:type="dxa"/>
            <w:gridSpan w:val="6"/>
          </w:tcPr>
          <w:p w14:paraId="78103546" w14:textId="77777777" w:rsidR="00512B0F" w:rsidRDefault="00512B0F" w:rsidP="00512B0F">
            <w:pPr>
              <w:autoSpaceDE w:val="0"/>
              <w:autoSpaceDN w:val="0"/>
              <w:adjustRightInd w:val="0"/>
              <w:jc w:val="left"/>
              <w:rPr>
                <w:rFonts w:ascii="ArialMT" w:hAnsi="ArialMT" w:cs="ArialMT"/>
                <w:sz w:val="16"/>
                <w:szCs w:val="16"/>
              </w:rPr>
            </w:pPr>
            <w:r w:rsidRPr="00512B0F">
              <w:rPr>
                <w:rFonts w:ascii="ArialMT" w:hAnsi="ArialMT" w:cs="ArialMT"/>
                <w:sz w:val="16"/>
                <w:szCs w:val="16"/>
              </w:rPr>
              <w:t>Nome completo sem abreviatura</w:t>
            </w:r>
          </w:p>
          <w:p w14:paraId="20D8C5D4" w14:textId="77777777" w:rsidR="008714E4" w:rsidRDefault="008714E4" w:rsidP="00512B0F">
            <w:pPr>
              <w:autoSpaceDE w:val="0"/>
              <w:autoSpaceDN w:val="0"/>
              <w:adjustRightInd w:val="0"/>
              <w:jc w:val="left"/>
              <w:rPr>
                <w:rFonts w:ascii="ArialMT" w:hAnsi="ArialMT" w:cs="ArialMT"/>
                <w:sz w:val="16"/>
                <w:szCs w:val="16"/>
              </w:rPr>
            </w:pPr>
          </w:p>
          <w:p w14:paraId="372A122F" w14:textId="77777777" w:rsidR="008714E4" w:rsidRPr="00512B0F" w:rsidRDefault="008714E4" w:rsidP="00512B0F">
            <w:pPr>
              <w:autoSpaceDE w:val="0"/>
              <w:autoSpaceDN w:val="0"/>
              <w:adjustRightInd w:val="0"/>
              <w:jc w:val="left"/>
              <w:rPr>
                <w:rFonts w:ascii="ArialMT" w:hAnsi="ArialMT" w:cs="ArialMT"/>
                <w:sz w:val="16"/>
                <w:szCs w:val="16"/>
              </w:rPr>
            </w:pPr>
          </w:p>
        </w:tc>
      </w:tr>
      <w:tr w:rsidR="008714E4" w14:paraId="37B19BB7" w14:textId="77777777" w:rsidTr="004821EA">
        <w:trPr>
          <w:trHeight w:val="368"/>
        </w:trPr>
        <w:tc>
          <w:tcPr>
            <w:tcW w:w="2093" w:type="dxa"/>
          </w:tcPr>
          <w:p w14:paraId="31C2021F" w14:textId="77777777" w:rsidR="008714E4" w:rsidRDefault="008714E4" w:rsidP="00512B0F">
            <w:pPr>
              <w:autoSpaceDE w:val="0"/>
              <w:autoSpaceDN w:val="0"/>
              <w:adjustRightInd w:val="0"/>
              <w:jc w:val="left"/>
              <w:rPr>
                <w:rFonts w:ascii="ArialMT" w:hAnsi="ArialMT" w:cs="ArialMT"/>
                <w:sz w:val="16"/>
                <w:szCs w:val="16"/>
              </w:rPr>
            </w:pPr>
            <w:r w:rsidRPr="00512B0F">
              <w:rPr>
                <w:rFonts w:ascii="ArialMT" w:hAnsi="ArialMT" w:cs="ArialMT"/>
                <w:sz w:val="16"/>
                <w:szCs w:val="16"/>
              </w:rPr>
              <w:t>Matrícula SIAPE</w:t>
            </w:r>
          </w:p>
          <w:p w14:paraId="7AD83294" w14:textId="77777777" w:rsidR="008714E4" w:rsidRDefault="008714E4" w:rsidP="00512B0F">
            <w:pPr>
              <w:autoSpaceDE w:val="0"/>
              <w:autoSpaceDN w:val="0"/>
              <w:adjustRightInd w:val="0"/>
              <w:jc w:val="left"/>
              <w:rPr>
                <w:rFonts w:ascii="ArialMT" w:hAnsi="ArialMT" w:cs="ArialMT"/>
                <w:sz w:val="16"/>
                <w:szCs w:val="16"/>
              </w:rPr>
            </w:pPr>
          </w:p>
          <w:p w14:paraId="5319575E" w14:textId="77777777" w:rsidR="008714E4" w:rsidRDefault="008714E4" w:rsidP="00512B0F">
            <w:pPr>
              <w:autoSpaceDE w:val="0"/>
              <w:autoSpaceDN w:val="0"/>
              <w:adjustRightInd w:val="0"/>
              <w:jc w:val="left"/>
              <w:rPr>
                <w:rFonts w:ascii="ArialMT" w:hAnsi="ArialMT" w:cs="ArialMT"/>
              </w:rPr>
            </w:pPr>
          </w:p>
        </w:tc>
        <w:tc>
          <w:tcPr>
            <w:tcW w:w="2126" w:type="dxa"/>
          </w:tcPr>
          <w:p w14:paraId="0E3997E1" w14:textId="77777777" w:rsidR="008714E4" w:rsidRDefault="008714E4" w:rsidP="00512B0F">
            <w:pPr>
              <w:autoSpaceDE w:val="0"/>
              <w:autoSpaceDN w:val="0"/>
              <w:adjustRightInd w:val="0"/>
              <w:jc w:val="left"/>
              <w:rPr>
                <w:rFonts w:ascii="ArialMT" w:hAnsi="ArialMT" w:cs="ArialMT"/>
              </w:rPr>
            </w:pPr>
            <w:r w:rsidRPr="00512B0F">
              <w:rPr>
                <w:rFonts w:ascii="ArialMT" w:hAnsi="ArialMT" w:cs="ArialMT"/>
                <w:sz w:val="16"/>
                <w:szCs w:val="16"/>
              </w:rPr>
              <w:t>CPF</w:t>
            </w:r>
          </w:p>
        </w:tc>
        <w:tc>
          <w:tcPr>
            <w:tcW w:w="5068" w:type="dxa"/>
            <w:gridSpan w:val="4"/>
          </w:tcPr>
          <w:p w14:paraId="52844756" w14:textId="77777777" w:rsidR="008714E4" w:rsidRDefault="008714E4" w:rsidP="00512B0F">
            <w:pPr>
              <w:autoSpaceDE w:val="0"/>
              <w:autoSpaceDN w:val="0"/>
              <w:adjustRightInd w:val="0"/>
              <w:jc w:val="left"/>
              <w:rPr>
                <w:rFonts w:ascii="ArialMT" w:hAnsi="ArialMT" w:cs="ArialMT"/>
              </w:rPr>
            </w:pPr>
            <w:r w:rsidRPr="00512B0F">
              <w:rPr>
                <w:rFonts w:ascii="ArialMT" w:hAnsi="ArialMT" w:cs="ArialMT"/>
                <w:sz w:val="16"/>
                <w:szCs w:val="16"/>
              </w:rPr>
              <w:t>Cargo efetivo</w:t>
            </w:r>
          </w:p>
        </w:tc>
      </w:tr>
      <w:tr w:rsidR="008714E4" w14:paraId="1624EF67" w14:textId="77777777" w:rsidTr="004821EA">
        <w:trPr>
          <w:trHeight w:val="368"/>
        </w:trPr>
        <w:tc>
          <w:tcPr>
            <w:tcW w:w="4219" w:type="dxa"/>
            <w:gridSpan w:val="2"/>
          </w:tcPr>
          <w:p w14:paraId="33AF7D6B" w14:textId="77777777" w:rsidR="008714E4" w:rsidRDefault="008714E4" w:rsidP="00512B0F">
            <w:pPr>
              <w:autoSpaceDE w:val="0"/>
              <w:autoSpaceDN w:val="0"/>
              <w:adjustRightInd w:val="0"/>
              <w:jc w:val="left"/>
              <w:rPr>
                <w:rFonts w:ascii="ArialMT" w:hAnsi="ArialMT" w:cs="ArialMT"/>
                <w:sz w:val="16"/>
                <w:szCs w:val="16"/>
              </w:rPr>
            </w:pPr>
            <w:r w:rsidRPr="00512B0F">
              <w:rPr>
                <w:rFonts w:ascii="ArialMT" w:hAnsi="ArialMT" w:cs="ArialMT"/>
                <w:sz w:val="16"/>
                <w:szCs w:val="16"/>
              </w:rPr>
              <w:t>Cargo em comissão/Função</w:t>
            </w:r>
          </w:p>
          <w:p w14:paraId="6E6B45B7" w14:textId="77777777" w:rsidR="008714E4" w:rsidRDefault="008714E4" w:rsidP="00512B0F">
            <w:pPr>
              <w:autoSpaceDE w:val="0"/>
              <w:autoSpaceDN w:val="0"/>
              <w:adjustRightInd w:val="0"/>
              <w:jc w:val="left"/>
              <w:rPr>
                <w:rFonts w:ascii="ArialMT" w:hAnsi="ArialMT" w:cs="ArialMT"/>
                <w:sz w:val="16"/>
                <w:szCs w:val="16"/>
              </w:rPr>
            </w:pPr>
          </w:p>
          <w:p w14:paraId="245E6123" w14:textId="77777777" w:rsidR="008714E4" w:rsidRDefault="008714E4" w:rsidP="00512B0F">
            <w:pPr>
              <w:autoSpaceDE w:val="0"/>
              <w:autoSpaceDN w:val="0"/>
              <w:adjustRightInd w:val="0"/>
              <w:jc w:val="left"/>
              <w:rPr>
                <w:rFonts w:ascii="ArialMT" w:hAnsi="ArialMT" w:cs="ArialMT"/>
              </w:rPr>
            </w:pPr>
          </w:p>
        </w:tc>
        <w:tc>
          <w:tcPr>
            <w:tcW w:w="2126" w:type="dxa"/>
            <w:gridSpan w:val="2"/>
          </w:tcPr>
          <w:p w14:paraId="53C145AB" w14:textId="77777777" w:rsidR="008714E4" w:rsidRPr="00512B0F" w:rsidRDefault="008714E4" w:rsidP="00344D9D">
            <w:pPr>
              <w:autoSpaceDE w:val="0"/>
              <w:autoSpaceDN w:val="0"/>
              <w:adjustRightInd w:val="0"/>
              <w:jc w:val="left"/>
              <w:rPr>
                <w:rFonts w:ascii="ArialMT" w:hAnsi="ArialMT" w:cs="ArialMT"/>
                <w:sz w:val="16"/>
                <w:szCs w:val="16"/>
              </w:rPr>
            </w:pPr>
            <w:r w:rsidRPr="00512B0F">
              <w:rPr>
                <w:rFonts w:ascii="ArialMT" w:hAnsi="ArialMT" w:cs="ArialMT"/>
                <w:sz w:val="16"/>
                <w:szCs w:val="16"/>
              </w:rPr>
              <w:t>Unidade em exercício</w:t>
            </w:r>
          </w:p>
        </w:tc>
        <w:tc>
          <w:tcPr>
            <w:tcW w:w="2942" w:type="dxa"/>
            <w:gridSpan w:val="2"/>
          </w:tcPr>
          <w:p w14:paraId="389A95AD" w14:textId="77777777" w:rsidR="008714E4" w:rsidRDefault="008714E4" w:rsidP="00512B0F">
            <w:pPr>
              <w:autoSpaceDE w:val="0"/>
              <w:autoSpaceDN w:val="0"/>
              <w:adjustRightInd w:val="0"/>
              <w:jc w:val="left"/>
              <w:rPr>
                <w:rFonts w:ascii="ArialMT" w:hAnsi="ArialMT" w:cs="ArialMT"/>
                <w:sz w:val="16"/>
                <w:szCs w:val="16"/>
              </w:rPr>
            </w:pPr>
            <w:r w:rsidRPr="00512B0F">
              <w:rPr>
                <w:rFonts w:ascii="ArialMT" w:hAnsi="ArialMT" w:cs="ArialMT"/>
                <w:sz w:val="16"/>
                <w:szCs w:val="16"/>
              </w:rPr>
              <w:t>Telefone trabalho com DDD</w:t>
            </w:r>
          </w:p>
          <w:p w14:paraId="1D6CDE8C" w14:textId="77777777" w:rsidR="004821EA" w:rsidRDefault="004821EA" w:rsidP="00512B0F">
            <w:pPr>
              <w:autoSpaceDE w:val="0"/>
              <w:autoSpaceDN w:val="0"/>
              <w:adjustRightInd w:val="0"/>
              <w:jc w:val="left"/>
              <w:rPr>
                <w:rFonts w:ascii="ArialMT" w:hAnsi="ArialMT" w:cs="ArialMT"/>
                <w:sz w:val="16"/>
                <w:szCs w:val="16"/>
              </w:rPr>
            </w:pPr>
          </w:p>
          <w:p w14:paraId="74A26C62" w14:textId="77777777" w:rsidR="008714E4" w:rsidRDefault="008714E4" w:rsidP="00512B0F">
            <w:pPr>
              <w:autoSpaceDE w:val="0"/>
              <w:autoSpaceDN w:val="0"/>
              <w:adjustRightInd w:val="0"/>
              <w:jc w:val="left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  <w:sz w:val="16"/>
                <w:szCs w:val="16"/>
              </w:rPr>
              <w:t>(        )</w:t>
            </w:r>
          </w:p>
        </w:tc>
      </w:tr>
      <w:tr w:rsidR="008714E4" w:rsidRPr="008714E4" w14:paraId="2886ED98" w14:textId="77777777" w:rsidTr="00377249">
        <w:trPr>
          <w:trHeight w:val="368"/>
        </w:trPr>
        <w:tc>
          <w:tcPr>
            <w:tcW w:w="7054" w:type="dxa"/>
            <w:gridSpan w:val="5"/>
          </w:tcPr>
          <w:p w14:paraId="22010961" w14:textId="77777777" w:rsidR="008714E4" w:rsidRDefault="008714E4" w:rsidP="008714E4">
            <w:pPr>
              <w:autoSpaceDE w:val="0"/>
              <w:autoSpaceDN w:val="0"/>
              <w:adjustRightInd w:val="0"/>
              <w:jc w:val="left"/>
              <w:rPr>
                <w:rFonts w:ascii="ArialMT" w:hAnsi="ArialMT" w:cs="ArialMT"/>
                <w:sz w:val="16"/>
                <w:szCs w:val="16"/>
              </w:rPr>
            </w:pPr>
            <w:r w:rsidRPr="008714E4">
              <w:rPr>
                <w:rFonts w:ascii="ArialMT" w:hAnsi="ArialMT" w:cs="ArialMT"/>
                <w:sz w:val="16"/>
                <w:szCs w:val="16"/>
              </w:rPr>
              <w:t xml:space="preserve">Endereço residencial completo </w:t>
            </w:r>
          </w:p>
          <w:p w14:paraId="1CD1823E" w14:textId="77777777" w:rsidR="008714E4" w:rsidRPr="008714E4" w:rsidRDefault="008714E4" w:rsidP="008714E4">
            <w:pPr>
              <w:autoSpaceDE w:val="0"/>
              <w:autoSpaceDN w:val="0"/>
              <w:adjustRightInd w:val="0"/>
              <w:jc w:val="left"/>
              <w:rPr>
                <w:rFonts w:ascii="ArialMT" w:hAnsi="ArialMT" w:cs="ArialMT"/>
                <w:sz w:val="16"/>
                <w:szCs w:val="16"/>
              </w:rPr>
            </w:pPr>
          </w:p>
          <w:p w14:paraId="2C7E3A40" w14:textId="77777777" w:rsidR="008714E4" w:rsidRPr="008714E4" w:rsidRDefault="008714E4" w:rsidP="00512B0F">
            <w:pPr>
              <w:autoSpaceDE w:val="0"/>
              <w:autoSpaceDN w:val="0"/>
              <w:adjustRightInd w:val="0"/>
              <w:jc w:val="left"/>
              <w:rPr>
                <w:rFonts w:ascii="ArialMT" w:hAnsi="ArialMT" w:cs="ArialMT"/>
                <w:sz w:val="16"/>
                <w:szCs w:val="16"/>
              </w:rPr>
            </w:pPr>
          </w:p>
        </w:tc>
        <w:tc>
          <w:tcPr>
            <w:tcW w:w="2233" w:type="dxa"/>
          </w:tcPr>
          <w:p w14:paraId="018D65CC" w14:textId="77777777" w:rsidR="008714E4" w:rsidRPr="008714E4" w:rsidRDefault="008714E4" w:rsidP="00512B0F">
            <w:pPr>
              <w:autoSpaceDE w:val="0"/>
              <w:autoSpaceDN w:val="0"/>
              <w:adjustRightInd w:val="0"/>
              <w:jc w:val="left"/>
              <w:rPr>
                <w:rFonts w:ascii="ArialMT" w:hAnsi="ArialMT" w:cs="ArialMT"/>
                <w:sz w:val="16"/>
                <w:szCs w:val="16"/>
              </w:rPr>
            </w:pPr>
            <w:r w:rsidRPr="008714E4">
              <w:rPr>
                <w:rFonts w:ascii="ArialMT" w:hAnsi="ArialMT" w:cs="ArialMT"/>
                <w:sz w:val="16"/>
                <w:szCs w:val="16"/>
              </w:rPr>
              <w:t>CEP</w:t>
            </w:r>
          </w:p>
        </w:tc>
      </w:tr>
      <w:tr w:rsidR="008714E4" w:rsidRPr="008714E4" w14:paraId="354EF309" w14:textId="77777777" w:rsidTr="00377249">
        <w:trPr>
          <w:trHeight w:val="368"/>
        </w:trPr>
        <w:tc>
          <w:tcPr>
            <w:tcW w:w="4361" w:type="dxa"/>
            <w:gridSpan w:val="3"/>
          </w:tcPr>
          <w:p w14:paraId="5B55B9AF" w14:textId="77777777" w:rsidR="008714E4" w:rsidRPr="008714E4" w:rsidRDefault="008714E4" w:rsidP="008714E4">
            <w:pPr>
              <w:autoSpaceDE w:val="0"/>
              <w:autoSpaceDN w:val="0"/>
              <w:adjustRightInd w:val="0"/>
              <w:jc w:val="left"/>
              <w:rPr>
                <w:rFonts w:ascii="ArialMT" w:hAnsi="ArialMT" w:cs="ArialMT"/>
                <w:sz w:val="16"/>
                <w:szCs w:val="16"/>
              </w:rPr>
            </w:pPr>
            <w:r>
              <w:rPr>
                <w:rFonts w:ascii="ArialMT" w:hAnsi="ArialMT" w:cs="ArialMT"/>
                <w:sz w:val="16"/>
                <w:szCs w:val="16"/>
              </w:rPr>
              <w:t>Bairro</w:t>
            </w:r>
          </w:p>
        </w:tc>
        <w:tc>
          <w:tcPr>
            <w:tcW w:w="2693" w:type="dxa"/>
            <w:gridSpan w:val="2"/>
          </w:tcPr>
          <w:p w14:paraId="02C14F46" w14:textId="77777777" w:rsidR="008714E4" w:rsidRPr="008714E4" w:rsidRDefault="008714E4" w:rsidP="00512B0F">
            <w:pPr>
              <w:autoSpaceDE w:val="0"/>
              <w:autoSpaceDN w:val="0"/>
              <w:adjustRightInd w:val="0"/>
              <w:jc w:val="left"/>
              <w:rPr>
                <w:rFonts w:ascii="ArialMT" w:hAnsi="ArialMT" w:cs="ArialMT"/>
                <w:sz w:val="16"/>
                <w:szCs w:val="16"/>
              </w:rPr>
            </w:pPr>
            <w:r>
              <w:rPr>
                <w:rFonts w:ascii="ArialMT" w:hAnsi="ArialMT" w:cs="ArialMT"/>
                <w:sz w:val="16"/>
                <w:szCs w:val="16"/>
              </w:rPr>
              <w:t>Cidade</w:t>
            </w:r>
          </w:p>
        </w:tc>
        <w:tc>
          <w:tcPr>
            <w:tcW w:w="2233" w:type="dxa"/>
          </w:tcPr>
          <w:p w14:paraId="4D0AE062" w14:textId="77777777" w:rsidR="008714E4" w:rsidRPr="008714E4" w:rsidRDefault="008714E4" w:rsidP="00512B0F">
            <w:pPr>
              <w:autoSpaceDE w:val="0"/>
              <w:autoSpaceDN w:val="0"/>
              <w:adjustRightInd w:val="0"/>
              <w:jc w:val="left"/>
              <w:rPr>
                <w:rFonts w:ascii="ArialMT" w:hAnsi="ArialMT" w:cs="ArialMT"/>
                <w:sz w:val="16"/>
                <w:szCs w:val="16"/>
              </w:rPr>
            </w:pPr>
            <w:r>
              <w:rPr>
                <w:rFonts w:ascii="ArialMT" w:hAnsi="ArialMT" w:cs="ArialMT"/>
                <w:sz w:val="16"/>
                <w:szCs w:val="16"/>
              </w:rPr>
              <w:t>UF</w:t>
            </w:r>
          </w:p>
        </w:tc>
      </w:tr>
      <w:tr w:rsidR="008714E4" w:rsidRPr="008714E4" w14:paraId="1906C414" w14:textId="77777777" w:rsidTr="00377249">
        <w:trPr>
          <w:trHeight w:val="368"/>
        </w:trPr>
        <w:tc>
          <w:tcPr>
            <w:tcW w:w="4361" w:type="dxa"/>
            <w:gridSpan w:val="3"/>
          </w:tcPr>
          <w:p w14:paraId="30CE6C2C" w14:textId="77777777" w:rsidR="008714E4" w:rsidRDefault="008714E4" w:rsidP="008714E4">
            <w:pPr>
              <w:autoSpaceDE w:val="0"/>
              <w:autoSpaceDN w:val="0"/>
              <w:adjustRightInd w:val="0"/>
              <w:jc w:val="left"/>
              <w:rPr>
                <w:rFonts w:ascii="ArialMT" w:hAnsi="ArialMT" w:cs="ArialMT"/>
                <w:sz w:val="16"/>
                <w:szCs w:val="16"/>
              </w:rPr>
            </w:pPr>
            <w:r>
              <w:rPr>
                <w:rFonts w:ascii="ArialMT" w:hAnsi="ArialMT" w:cs="ArialMT"/>
                <w:sz w:val="16"/>
                <w:szCs w:val="16"/>
              </w:rPr>
              <w:t>E-mail</w:t>
            </w:r>
          </w:p>
          <w:p w14:paraId="7A18ADE5" w14:textId="77777777" w:rsidR="008714E4" w:rsidRDefault="008714E4" w:rsidP="008714E4">
            <w:pPr>
              <w:autoSpaceDE w:val="0"/>
              <w:autoSpaceDN w:val="0"/>
              <w:adjustRightInd w:val="0"/>
              <w:jc w:val="left"/>
              <w:rPr>
                <w:rFonts w:ascii="ArialMT" w:hAnsi="ArialMT" w:cs="ArialMT"/>
                <w:sz w:val="16"/>
                <w:szCs w:val="16"/>
              </w:rPr>
            </w:pPr>
          </w:p>
          <w:p w14:paraId="1FD42932" w14:textId="77777777" w:rsidR="008714E4" w:rsidRPr="008714E4" w:rsidRDefault="008714E4" w:rsidP="008714E4">
            <w:pPr>
              <w:autoSpaceDE w:val="0"/>
              <w:autoSpaceDN w:val="0"/>
              <w:adjustRightInd w:val="0"/>
              <w:jc w:val="left"/>
              <w:rPr>
                <w:rFonts w:ascii="ArialMT" w:hAnsi="ArialMT" w:cs="ArialMT"/>
                <w:sz w:val="16"/>
                <w:szCs w:val="16"/>
              </w:rPr>
            </w:pPr>
          </w:p>
        </w:tc>
        <w:tc>
          <w:tcPr>
            <w:tcW w:w="2693" w:type="dxa"/>
            <w:gridSpan w:val="2"/>
          </w:tcPr>
          <w:p w14:paraId="293D3882" w14:textId="77777777" w:rsidR="008714E4" w:rsidRDefault="008714E4" w:rsidP="00512B0F">
            <w:pPr>
              <w:autoSpaceDE w:val="0"/>
              <w:autoSpaceDN w:val="0"/>
              <w:adjustRightInd w:val="0"/>
              <w:jc w:val="left"/>
              <w:rPr>
                <w:rFonts w:ascii="ArialMT" w:hAnsi="ArialMT" w:cs="ArialMT"/>
                <w:sz w:val="16"/>
                <w:szCs w:val="16"/>
              </w:rPr>
            </w:pPr>
            <w:r>
              <w:rPr>
                <w:rFonts w:ascii="ArialMT" w:hAnsi="ArialMT" w:cs="ArialMT"/>
                <w:sz w:val="16"/>
                <w:szCs w:val="16"/>
              </w:rPr>
              <w:t>Telefone residencial com DDD</w:t>
            </w:r>
          </w:p>
          <w:p w14:paraId="2CADA8CC" w14:textId="77777777" w:rsidR="004821EA" w:rsidRDefault="004821EA" w:rsidP="00512B0F">
            <w:pPr>
              <w:autoSpaceDE w:val="0"/>
              <w:autoSpaceDN w:val="0"/>
              <w:adjustRightInd w:val="0"/>
              <w:jc w:val="left"/>
              <w:rPr>
                <w:rFonts w:ascii="ArialMT" w:hAnsi="ArialMT" w:cs="ArialMT"/>
                <w:sz w:val="16"/>
                <w:szCs w:val="16"/>
              </w:rPr>
            </w:pPr>
          </w:p>
          <w:p w14:paraId="1D315E39" w14:textId="77777777" w:rsidR="008714E4" w:rsidRPr="008714E4" w:rsidRDefault="008714E4" w:rsidP="00512B0F">
            <w:pPr>
              <w:autoSpaceDE w:val="0"/>
              <w:autoSpaceDN w:val="0"/>
              <w:adjustRightInd w:val="0"/>
              <w:jc w:val="left"/>
              <w:rPr>
                <w:rFonts w:ascii="ArialMT" w:hAnsi="ArialMT" w:cs="ArialMT"/>
                <w:sz w:val="16"/>
                <w:szCs w:val="16"/>
              </w:rPr>
            </w:pPr>
            <w:r>
              <w:rPr>
                <w:rFonts w:ascii="ArialMT" w:hAnsi="ArialMT" w:cs="ArialMT"/>
                <w:sz w:val="16"/>
                <w:szCs w:val="16"/>
              </w:rPr>
              <w:t>(        )</w:t>
            </w:r>
          </w:p>
        </w:tc>
        <w:tc>
          <w:tcPr>
            <w:tcW w:w="2233" w:type="dxa"/>
          </w:tcPr>
          <w:p w14:paraId="09F86875" w14:textId="77777777" w:rsidR="008714E4" w:rsidRDefault="008714E4" w:rsidP="00512B0F">
            <w:pPr>
              <w:autoSpaceDE w:val="0"/>
              <w:autoSpaceDN w:val="0"/>
              <w:adjustRightInd w:val="0"/>
              <w:jc w:val="left"/>
              <w:rPr>
                <w:rFonts w:ascii="ArialMT" w:hAnsi="ArialMT" w:cs="ArialMT"/>
                <w:sz w:val="16"/>
                <w:szCs w:val="16"/>
              </w:rPr>
            </w:pPr>
            <w:r>
              <w:rPr>
                <w:rFonts w:ascii="ArialMT" w:hAnsi="ArialMT" w:cs="ArialMT"/>
                <w:sz w:val="16"/>
                <w:szCs w:val="16"/>
              </w:rPr>
              <w:t>Celular com DDD</w:t>
            </w:r>
          </w:p>
          <w:p w14:paraId="19CC0961" w14:textId="77777777" w:rsidR="004821EA" w:rsidRDefault="004821EA" w:rsidP="00512B0F">
            <w:pPr>
              <w:autoSpaceDE w:val="0"/>
              <w:autoSpaceDN w:val="0"/>
              <w:adjustRightInd w:val="0"/>
              <w:jc w:val="left"/>
              <w:rPr>
                <w:rFonts w:ascii="ArialMT" w:hAnsi="ArialMT" w:cs="ArialMT"/>
                <w:sz w:val="16"/>
                <w:szCs w:val="16"/>
              </w:rPr>
            </w:pPr>
          </w:p>
          <w:p w14:paraId="43907C8B" w14:textId="77777777" w:rsidR="008714E4" w:rsidRPr="008714E4" w:rsidRDefault="008714E4" w:rsidP="00512B0F">
            <w:pPr>
              <w:autoSpaceDE w:val="0"/>
              <w:autoSpaceDN w:val="0"/>
              <w:adjustRightInd w:val="0"/>
              <w:jc w:val="left"/>
              <w:rPr>
                <w:rFonts w:ascii="ArialMT" w:hAnsi="ArialMT" w:cs="ArialMT"/>
                <w:sz w:val="16"/>
                <w:szCs w:val="16"/>
              </w:rPr>
            </w:pPr>
            <w:r>
              <w:rPr>
                <w:rFonts w:ascii="ArialMT" w:hAnsi="ArialMT" w:cs="ArialMT"/>
                <w:sz w:val="16"/>
                <w:szCs w:val="16"/>
              </w:rPr>
              <w:t>(        )</w:t>
            </w:r>
          </w:p>
        </w:tc>
      </w:tr>
      <w:tr w:rsidR="00BB4A19" w:rsidRPr="008714E4" w14:paraId="348B2F6F" w14:textId="77777777" w:rsidTr="00457B71">
        <w:trPr>
          <w:trHeight w:val="368"/>
        </w:trPr>
        <w:tc>
          <w:tcPr>
            <w:tcW w:w="9287" w:type="dxa"/>
            <w:gridSpan w:val="6"/>
          </w:tcPr>
          <w:p w14:paraId="339CF61A" w14:textId="77777777" w:rsidR="00BB4A19" w:rsidRDefault="00BB4A19" w:rsidP="00BB4A19">
            <w:pPr>
              <w:autoSpaceDE w:val="0"/>
              <w:autoSpaceDN w:val="0"/>
              <w:adjustRightInd w:val="0"/>
              <w:jc w:val="left"/>
              <w:rPr>
                <w:rFonts w:ascii="ArialMT" w:hAnsi="ArialMT" w:cs="ArialMT"/>
                <w:sz w:val="16"/>
                <w:szCs w:val="16"/>
              </w:rPr>
            </w:pPr>
            <w:r>
              <w:rPr>
                <w:rFonts w:ascii="ArialMT" w:hAnsi="ArialMT" w:cs="ArialMT"/>
                <w:sz w:val="16"/>
                <w:szCs w:val="16"/>
              </w:rPr>
              <w:t>Breve descrição das Certidões entregues:</w:t>
            </w:r>
          </w:p>
          <w:p w14:paraId="279A1E2F" w14:textId="77777777" w:rsidR="00BB4A19" w:rsidRDefault="00BB4A19" w:rsidP="00BB4A19">
            <w:pPr>
              <w:autoSpaceDE w:val="0"/>
              <w:autoSpaceDN w:val="0"/>
              <w:adjustRightInd w:val="0"/>
              <w:spacing w:line="480" w:lineRule="auto"/>
              <w:jc w:val="left"/>
              <w:rPr>
                <w:rFonts w:ascii="ArialMT" w:hAnsi="ArialMT" w:cs="ArialMT"/>
                <w:sz w:val="16"/>
                <w:szCs w:val="16"/>
              </w:rPr>
            </w:pPr>
            <w:r>
              <w:rPr>
                <w:rFonts w:ascii="ArialMT" w:hAnsi="ArialMT" w:cs="ArialMT"/>
                <w:sz w:val="16"/>
                <w:szCs w:val="16"/>
              </w:rPr>
              <w:t>-</w:t>
            </w:r>
          </w:p>
          <w:p w14:paraId="5E84C9A3" w14:textId="77777777" w:rsidR="00BB4A19" w:rsidRDefault="00BB4A19" w:rsidP="00BB4A19">
            <w:pPr>
              <w:autoSpaceDE w:val="0"/>
              <w:autoSpaceDN w:val="0"/>
              <w:adjustRightInd w:val="0"/>
              <w:spacing w:line="480" w:lineRule="auto"/>
              <w:jc w:val="left"/>
              <w:rPr>
                <w:rFonts w:ascii="ArialMT" w:hAnsi="ArialMT" w:cs="ArialMT"/>
                <w:sz w:val="16"/>
                <w:szCs w:val="16"/>
              </w:rPr>
            </w:pPr>
            <w:r>
              <w:rPr>
                <w:rFonts w:ascii="ArialMT" w:hAnsi="ArialMT" w:cs="ArialMT"/>
                <w:sz w:val="16"/>
                <w:szCs w:val="16"/>
              </w:rPr>
              <w:t>-</w:t>
            </w:r>
          </w:p>
          <w:p w14:paraId="273866E1" w14:textId="77777777" w:rsidR="00BB4A19" w:rsidRDefault="00BB4A19" w:rsidP="00BB4A19">
            <w:pPr>
              <w:autoSpaceDE w:val="0"/>
              <w:autoSpaceDN w:val="0"/>
              <w:adjustRightInd w:val="0"/>
              <w:spacing w:line="480" w:lineRule="auto"/>
              <w:jc w:val="left"/>
              <w:rPr>
                <w:rFonts w:ascii="ArialMT" w:hAnsi="ArialMT" w:cs="ArialMT"/>
                <w:sz w:val="16"/>
                <w:szCs w:val="16"/>
              </w:rPr>
            </w:pPr>
            <w:r>
              <w:rPr>
                <w:rFonts w:ascii="ArialMT" w:hAnsi="ArialMT" w:cs="ArialMT"/>
                <w:sz w:val="16"/>
                <w:szCs w:val="16"/>
              </w:rPr>
              <w:t>-</w:t>
            </w:r>
          </w:p>
          <w:p w14:paraId="39CF9876" w14:textId="77777777" w:rsidR="00BB4A19" w:rsidRDefault="00BB4A19" w:rsidP="00BB4A19">
            <w:pPr>
              <w:autoSpaceDE w:val="0"/>
              <w:autoSpaceDN w:val="0"/>
              <w:adjustRightInd w:val="0"/>
              <w:spacing w:line="480" w:lineRule="auto"/>
              <w:jc w:val="left"/>
              <w:rPr>
                <w:rFonts w:ascii="ArialMT" w:hAnsi="ArialMT" w:cs="ArialMT"/>
                <w:sz w:val="16"/>
                <w:szCs w:val="16"/>
              </w:rPr>
            </w:pPr>
            <w:r>
              <w:rPr>
                <w:rFonts w:ascii="ArialMT" w:hAnsi="ArialMT" w:cs="ArialMT"/>
                <w:sz w:val="16"/>
                <w:szCs w:val="16"/>
              </w:rPr>
              <w:t>-</w:t>
            </w:r>
          </w:p>
          <w:p w14:paraId="6C18AEB9" w14:textId="77777777" w:rsidR="00BB4A19" w:rsidRDefault="00BB4A19" w:rsidP="00BB4A19">
            <w:pPr>
              <w:autoSpaceDE w:val="0"/>
              <w:autoSpaceDN w:val="0"/>
              <w:adjustRightInd w:val="0"/>
              <w:spacing w:line="480" w:lineRule="auto"/>
              <w:jc w:val="left"/>
              <w:rPr>
                <w:rFonts w:ascii="ArialMT" w:hAnsi="ArialMT" w:cs="ArialMT"/>
                <w:sz w:val="16"/>
                <w:szCs w:val="16"/>
              </w:rPr>
            </w:pPr>
            <w:r>
              <w:rPr>
                <w:rFonts w:ascii="ArialMT" w:hAnsi="ArialMT" w:cs="ArialMT"/>
                <w:sz w:val="16"/>
                <w:szCs w:val="16"/>
              </w:rPr>
              <w:t>-</w:t>
            </w:r>
          </w:p>
          <w:p w14:paraId="09F3D078" w14:textId="77777777" w:rsidR="00BB4A19" w:rsidRDefault="00BB4A19" w:rsidP="00BB4A19">
            <w:pPr>
              <w:autoSpaceDE w:val="0"/>
              <w:autoSpaceDN w:val="0"/>
              <w:adjustRightInd w:val="0"/>
              <w:spacing w:line="480" w:lineRule="auto"/>
              <w:jc w:val="left"/>
              <w:rPr>
                <w:rFonts w:ascii="ArialMT" w:hAnsi="ArialMT" w:cs="ArialMT"/>
                <w:sz w:val="16"/>
                <w:szCs w:val="16"/>
              </w:rPr>
            </w:pPr>
            <w:r>
              <w:rPr>
                <w:rFonts w:ascii="ArialMT" w:hAnsi="ArialMT" w:cs="ArialMT"/>
                <w:sz w:val="16"/>
                <w:szCs w:val="16"/>
              </w:rPr>
              <w:t>-</w:t>
            </w:r>
          </w:p>
          <w:p w14:paraId="69913660" w14:textId="77777777" w:rsidR="00BB4A19" w:rsidRDefault="00BB4A19" w:rsidP="00BB4A19">
            <w:pPr>
              <w:autoSpaceDE w:val="0"/>
              <w:autoSpaceDN w:val="0"/>
              <w:adjustRightInd w:val="0"/>
              <w:spacing w:line="480" w:lineRule="auto"/>
              <w:jc w:val="left"/>
              <w:rPr>
                <w:rFonts w:ascii="ArialMT" w:hAnsi="ArialMT" w:cs="ArialMT"/>
                <w:sz w:val="16"/>
                <w:szCs w:val="16"/>
              </w:rPr>
            </w:pPr>
            <w:r>
              <w:rPr>
                <w:rFonts w:ascii="ArialMT" w:hAnsi="ArialMT" w:cs="ArialMT"/>
                <w:sz w:val="16"/>
                <w:szCs w:val="16"/>
              </w:rPr>
              <w:t>-</w:t>
            </w:r>
          </w:p>
          <w:p w14:paraId="02DFF637" w14:textId="77777777" w:rsidR="00BB4A19" w:rsidRDefault="00BB4A19" w:rsidP="00BB4A19">
            <w:pPr>
              <w:autoSpaceDE w:val="0"/>
              <w:autoSpaceDN w:val="0"/>
              <w:adjustRightInd w:val="0"/>
              <w:spacing w:line="480" w:lineRule="auto"/>
              <w:jc w:val="left"/>
              <w:rPr>
                <w:rFonts w:ascii="ArialMT" w:hAnsi="ArialMT" w:cs="ArialMT"/>
                <w:sz w:val="16"/>
                <w:szCs w:val="16"/>
              </w:rPr>
            </w:pPr>
            <w:r>
              <w:rPr>
                <w:rFonts w:ascii="ArialMT" w:hAnsi="ArialMT" w:cs="ArialMT"/>
                <w:sz w:val="16"/>
                <w:szCs w:val="16"/>
              </w:rPr>
              <w:t>-</w:t>
            </w:r>
          </w:p>
          <w:p w14:paraId="64F560B0" w14:textId="77777777" w:rsidR="00BB4A19" w:rsidRDefault="00BB4A19" w:rsidP="00BB4A19">
            <w:pPr>
              <w:autoSpaceDE w:val="0"/>
              <w:autoSpaceDN w:val="0"/>
              <w:adjustRightInd w:val="0"/>
              <w:jc w:val="left"/>
              <w:rPr>
                <w:rFonts w:ascii="ArialMT" w:hAnsi="ArialMT" w:cs="ArialMT"/>
                <w:sz w:val="16"/>
                <w:szCs w:val="16"/>
              </w:rPr>
            </w:pPr>
          </w:p>
        </w:tc>
      </w:tr>
    </w:tbl>
    <w:p w14:paraId="5AA78A97" w14:textId="77777777" w:rsidR="004821EA" w:rsidRPr="0009261C" w:rsidRDefault="004821EA" w:rsidP="004821EA">
      <w:pPr>
        <w:autoSpaceDE w:val="0"/>
        <w:autoSpaceDN w:val="0"/>
        <w:adjustRightInd w:val="0"/>
        <w:spacing w:after="0"/>
        <w:jc w:val="left"/>
        <w:rPr>
          <w:rFonts w:ascii="ArialMT" w:hAnsi="ArialMT" w:cs="ArialMT"/>
          <w:sz w:val="20"/>
          <w:szCs w:val="20"/>
        </w:rPr>
      </w:pPr>
      <w:r w:rsidRPr="0009261C">
        <w:rPr>
          <w:rFonts w:ascii="ArialMT" w:hAnsi="ArialMT" w:cs="ArialMT"/>
          <w:sz w:val="20"/>
          <w:szCs w:val="20"/>
        </w:rPr>
        <w:t>Fundamentação legal e informações complementares na próxima página.</w:t>
      </w:r>
    </w:p>
    <w:p w14:paraId="687CB7D1" w14:textId="77777777" w:rsidR="00377249" w:rsidRDefault="00377249" w:rsidP="00512B0F">
      <w:pPr>
        <w:rPr>
          <w:rFonts w:ascii="ArialMT" w:hAnsi="ArialMT" w:cs="ArialMT"/>
          <w:sz w:val="16"/>
          <w:szCs w:val="16"/>
        </w:rPr>
      </w:pPr>
    </w:p>
    <w:p w14:paraId="13A4BB86" w14:textId="77777777" w:rsidR="00333E8B" w:rsidRDefault="00333E8B" w:rsidP="00512B0F">
      <w:pPr>
        <w:rPr>
          <w:rFonts w:ascii="ArialMT" w:hAnsi="ArialMT" w:cs="ArialMT"/>
          <w:sz w:val="16"/>
          <w:szCs w:val="16"/>
        </w:rPr>
      </w:pPr>
    </w:p>
    <w:p w14:paraId="31BABB0E" w14:textId="77777777" w:rsidR="00377249" w:rsidRDefault="00377249" w:rsidP="00512B0F">
      <w:pPr>
        <w:rPr>
          <w:rFonts w:ascii="ArialMT" w:hAnsi="ArialMT" w:cs="ArialMT"/>
          <w:sz w:val="16"/>
          <w:szCs w:val="16"/>
        </w:rPr>
      </w:pPr>
    </w:p>
    <w:p w14:paraId="63A6C47A" w14:textId="77777777" w:rsidR="00377249" w:rsidRDefault="00377249" w:rsidP="00512B0F">
      <w:pPr>
        <w:rPr>
          <w:rFonts w:ascii="ArialMT" w:hAnsi="ArialMT" w:cs="ArialMT"/>
          <w:sz w:val="16"/>
          <w:szCs w:val="16"/>
        </w:rPr>
      </w:pPr>
    </w:p>
    <w:p w14:paraId="0FCC6599" w14:textId="77777777" w:rsidR="00377249" w:rsidRDefault="00377249" w:rsidP="00512B0F">
      <w:pPr>
        <w:rPr>
          <w:rFonts w:ascii="ArialMT" w:hAnsi="ArialMT" w:cs="ArialMT"/>
          <w:sz w:val="16"/>
          <w:szCs w:val="16"/>
        </w:rPr>
      </w:pPr>
      <w:r>
        <w:rPr>
          <w:rFonts w:ascii="ArialMT" w:hAnsi="ArialMT" w:cs="ArialMT"/>
          <w:sz w:val="16"/>
          <w:szCs w:val="16"/>
        </w:rPr>
        <w:t>___________________________________________</w:t>
      </w:r>
      <w:r>
        <w:rPr>
          <w:rFonts w:ascii="ArialMT" w:hAnsi="ArialMT" w:cs="ArialMT"/>
          <w:sz w:val="16"/>
          <w:szCs w:val="16"/>
        </w:rPr>
        <w:tab/>
      </w:r>
      <w:r>
        <w:rPr>
          <w:rFonts w:ascii="ArialMT" w:hAnsi="ArialMT" w:cs="ArialMT"/>
          <w:sz w:val="16"/>
          <w:szCs w:val="16"/>
        </w:rPr>
        <w:tab/>
      </w:r>
      <w:r>
        <w:rPr>
          <w:rFonts w:ascii="ArialMT" w:hAnsi="ArialMT" w:cs="ArialMT"/>
          <w:sz w:val="16"/>
          <w:szCs w:val="16"/>
        </w:rPr>
        <w:tab/>
      </w:r>
      <w:r>
        <w:rPr>
          <w:rFonts w:ascii="ArialMT" w:hAnsi="ArialMT" w:cs="ArialMT"/>
          <w:sz w:val="16"/>
          <w:szCs w:val="16"/>
        </w:rPr>
        <w:tab/>
        <w:t>______________________________</w:t>
      </w:r>
    </w:p>
    <w:p w14:paraId="2F6259ED" w14:textId="77777777" w:rsidR="00850BDE" w:rsidRDefault="00512B0F" w:rsidP="00512B0F">
      <w:pPr>
        <w:rPr>
          <w:rFonts w:ascii="ArialMT" w:hAnsi="ArialMT" w:cs="ArialMT"/>
          <w:sz w:val="16"/>
          <w:szCs w:val="16"/>
        </w:rPr>
      </w:pPr>
      <w:r>
        <w:rPr>
          <w:rFonts w:ascii="ArialMT" w:hAnsi="ArialMT" w:cs="ArialMT"/>
          <w:sz w:val="16"/>
          <w:szCs w:val="16"/>
        </w:rPr>
        <w:t xml:space="preserve">Local e Data </w:t>
      </w:r>
      <w:r w:rsidR="00377249">
        <w:rPr>
          <w:rFonts w:ascii="ArialMT" w:hAnsi="ArialMT" w:cs="ArialMT"/>
          <w:sz w:val="16"/>
          <w:szCs w:val="16"/>
        </w:rPr>
        <w:tab/>
      </w:r>
      <w:r w:rsidR="00377249">
        <w:rPr>
          <w:rFonts w:ascii="ArialMT" w:hAnsi="ArialMT" w:cs="ArialMT"/>
          <w:sz w:val="16"/>
          <w:szCs w:val="16"/>
        </w:rPr>
        <w:tab/>
      </w:r>
      <w:r w:rsidR="00377249">
        <w:rPr>
          <w:rFonts w:ascii="ArialMT" w:hAnsi="ArialMT" w:cs="ArialMT"/>
          <w:sz w:val="16"/>
          <w:szCs w:val="16"/>
        </w:rPr>
        <w:tab/>
      </w:r>
      <w:r w:rsidR="00377249">
        <w:rPr>
          <w:rFonts w:ascii="ArialMT" w:hAnsi="ArialMT" w:cs="ArialMT"/>
          <w:sz w:val="16"/>
          <w:szCs w:val="16"/>
        </w:rPr>
        <w:tab/>
      </w:r>
      <w:r w:rsidR="00377249">
        <w:rPr>
          <w:rFonts w:ascii="ArialMT" w:hAnsi="ArialMT" w:cs="ArialMT"/>
          <w:sz w:val="16"/>
          <w:szCs w:val="16"/>
        </w:rPr>
        <w:tab/>
      </w:r>
      <w:r w:rsidR="00377249">
        <w:rPr>
          <w:rFonts w:ascii="ArialMT" w:hAnsi="ArialMT" w:cs="ArialMT"/>
          <w:sz w:val="16"/>
          <w:szCs w:val="16"/>
        </w:rPr>
        <w:tab/>
      </w:r>
      <w:r w:rsidR="00377249">
        <w:rPr>
          <w:rFonts w:ascii="ArialMT" w:hAnsi="ArialMT" w:cs="ArialMT"/>
          <w:sz w:val="16"/>
          <w:szCs w:val="16"/>
        </w:rPr>
        <w:tab/>
      </w:r>
      <w:r w:rsidR="00377249">
        <w:rPr>
          <w:rFonts w:ascii="ArialMT" w:hAnsi="ArialMT" w:cs="ArialMT"/>
          <w:sz w:val="16"/>
          <w:szCs w:val="16"/>
        </w:rPr>
        <w:tab/>
      </w:r>
      <w:r w:rsidR="00377249">
        <w:rPr>
          <w:rFonts w:ascii="ArialMT" w:hAnsi="ArialMT" w:cs="ArialMT"/>
          <w:sz w:val="16"/>
          <w:szCs w:val="16"/>
        </w:rPr>
        <w:tab/>
      </w:r>
      <w:r>
        <w:rPr>
          <w:rFonts w:ascii="ArialMT" w:hAnsi="ArialMT" w:cs="ArialMT"/>
          <w:sz w:val="16"/>
          <w:szCs w:val="16"/>
        </w:rPr>
        <w:t>Assinatura</w:t>
      </w:r>
    </w:p>
    <w:p w14:paraId="6B20AD8A" w14:textId="77777777" w:rsidR="00377249" w:rsidRDefault="00377249" w:rsidP="00512B0F">
      <w:pPr>
        <w:rPr>
          <w:rFonts w:ascii="ArialMT" w:hAnsi="ArialMT" w:cs="ArialMT"/>
          <w:sz w:val="16"/>
          <w:szCs w:val="16"/>
        </w:rPr>
      </w:pPr>
    </w:p>
    <w:p w14:paraId="5FAE7C2B" w14:textId="77777777" w:rsidR="00377249" w:rsidRDefault="00377249" w:rsidP="00512B0F"/>
    <w:p w14:paraId="43DE7355" w14:textId="77777777" w:rsidR="000D7BB2" w:rsidRDefault="000D7BB2" w:rsidP="00512B0F"/>
    <w:p w14:paraId="47FB6B6E" w14:textId="77777777" w:rsidR="004821EA" w:rsidRDefault="004821EA" w:rsidP="00512B0F"/>
    <w:p w14:paraId="135535DA" w14:textId="77777777" w:rsidR="00333E8B" w:rsidRDefault="00333E8B" w:rsidP="00333E8B">
      <w:pPr>
        <w:autoSpaceDE w:val="0"/>
        <w:autoSpaceDN w:val="0"/>
        <w:adjustRightInd w:val="0"/>
        <w:spacing w:after="0"/>
        <w:ind w:left="-426"/>
        <w:rPr>
          <w:rFonts w:ascii="ArialMT" w:hAnsi="ArialMT" w:cs="ArialMT"/>
          <w:b/>
          <w:sz w:val="20"/>
          <w:szCs w:val="20"/>
        </w:rPr>
      </w:pPr>
      <w:r w:rsidRPr="00333E8B">
        <w:rPr>
          <w:rFonts w:ascii="ArialMT" w:hAnsi="ArialMT" w:cs="ArialMT"/>
          <w:b/>
          <w:sz w:val="20"/>
          <w:szCs w:val="20"/>
        </w:rPr>
        <w:lastRenderedPageBreak/>
        <w:t>(Modelo a ser utilizado conforme orientação MP- Secretaria Executiva – Subsecretaria de Planejamento, Orçamento e Administração - Coordenação –Geral de Gestão de Pessoas)</w:t>
      </w:r>
    </w:p>
    <w:p w14:paraId="46FFAC55" w14:textId="77777777" w:rsidR="00333E8B" w:rsidRPr="00333E8B" w:rsidRDefault="00333E8B" w:rsidP="00333E8B">
      <w:pPr>
        <w:autoSpaceDE w:val="0"/>
        <w:autoSpaceDN w:val="0"/>
        <w:adjustRightInd w:val="0"/>
        <w:spacing w:after="0"/>
        <w:ind w:left="-426"/>
        <w:rPr>
          <w:rFonts w:ascii="ArialMT" w:hAnsi="ArialMT" w:cs="ArialMT"/>
          <w:b/>
          <w:sz w:val="20"/>
          <w:szCs w:val="20"/>
        </w:rPr>
      </w:pPr>
    </w:p>
    <w:p w14:paraId="5983254D" w14:textId="77777777" w:rsidR="000D7BB2" w:rsidRDefault="000D7BB2" w:rsidP="00333E8B">
      <w:pPr>
        <w:autoSpaceDE w:val="0"/>
        <w:autoSpaceDN w:val="0"/>
        <w:adjustRightInd w:val="0"/>
        <w:spacing w:after="0" w:line="360" w:lineRule="auto"/>
        <w:ind w:left="-426"/>
        <w:rPr>
          <w:rFonts w:ascii="Arial-BoldMT" w:hAnsi="Arial-BoldMT" w:cs="Arial-BoldMT"/>
          <w:b/>
          <w:bCs/>
          <w:sz w:val="20"/>
          <w:szCs w:val="20"/>
        </w:rPr>
      </w:pPr>
      <w:r>
        <w:rPr>
          <w:rFonts w:ascii="Arial-BoldMT" w:hAnsi="Arial-BoldMT" w:cs="Arial-BoldMT"/>
          <w:b/>
          <w:bCs/>
          <w:sz w:val="20"/>
          <w:szCs w:val="20"/>
        </w:rPr>
        <w:t>Definição</w:t>
      </w:r>
    </w:p>
    <w:p w14:paraId="173ACE72" w14:textId="77777777" w:rsidR="000D7BB2" w:rsidRDefault="000D7BB2" w:rsidP="00333E8B">
      <w:pPr>
        <w:autoSpaceDE w:val="0"/>
        <w:autoSpaceDN w:val="0"/>
        <w:adjustRightInd w:val="0"/>
        <w:spacing w:after="0" w:line="360" w:lineRule="auto"/>
        <w:ind w:left="-426"/>
        <w:rPr>
          <w:rFonts w:ascii="ArialMT" w:hAnsi="ArialMT" w:cs="ArialMT"/>
          <w:sz w:val="20"/>
          <w:szCs w:val="20"/>
        </w:rPr>
      </w:pPr>
      <w:r>
        <w:rPr>
          <w:rFonts w:ascii="ArialMT" w:hAnsi="ArialMT" w:cs="ArialMT"/>
          <w:sz w:val="20"/>
          <w:szCs w:val="20"/>
        </w:rPr>
        <w:t>É o registro do tempo de serviço prestado a outras instituições, mediante documento específico dos órgãos previdenciários.</w:t>
      </w:r>
    </w:p>
    <w:p w14:paraId="460EAC3A" w14:textId="77777777" w:rsidR="000D7BB2" w:rsidRDefault="000D7BB2" w:rsidP="00333E8B">
      <w:pPr>
        <w:autoSpaceDE w:val="0"/>
        <w:autoSpaceDN w:val="0"/>
        <w:adjustRightInd w:val="0"/>
        <w:spacing w:after="0" w:line="360" w:lineRule="auto"/>
        <w:ind w:left="-426"/>
        <w:rPr>
          <w:rFonts w:ascii="Arial-BoldMT" w:hAnsi="Arial-BoldMT" w:cs="Arial-BoldMT"/>
          <w:b/>
          <w:bCs/>
          <w:sz w:val="20"/>
          <w:szCs w:val="20"/>
        </w:rPr>
      </w:pPr>
      <w:r>
        <w:rPr>
          <w:rFonts w:ascii="Arial-BoldMT" w:hAnsi="Arial-BoldMT" w:cs="Arial-BoldMT"/>
          <w:b/>
          <w:bCs/>
          <w:sz w:val="20"/>
          <w:szCs w:val="20"/>
        </w:rPr>
        <w:t>Documentação</w:t>
      </w:r>
    </w:p>
    <w:p w14:paraId="3BF20B7B" w14:textId="77777777" w:rsidR="000D7BB2" w:rsidRDefault="000D7BB2" w:rsidP="00333E8B">
      <w:pPr>
        <w:autoSpaceDE w:val="0"/>
        <w:autoSpaceDN w:val="0"/>
        <w:adjustRightInd w:val="0"/>
        <w:spacing w:after="0" w:line="360" w:lineRule="auto"/>
        <w:ind w:left="-426"/>
        <w:rPr>
          <w:rFonts w:ascii="ArialMT" w:hAnsi="ArialMT" w:cs="ArialMT"/>
          <w:sz w:val="20"/>
          <w:szCs w:val="20"/>
        </w:rPr>
      </w:pPr>
      <w:r>
        <w:rPr>
          <w:rFonts w:ascii="ArialMT" w:hAnsi="ArialMT" w:cs="ArialMT"/>
          <w:sz w:val="20"/>
          <w:szCs w:val="20"/>
        </w:rPr>
        <w:t>Encaminhamento de formulário específico à Coordenação-Geral de Gestão de Pessoas, anexando original ou cópia autenticada da certidão de tempo de serviço expedida pelo INSS, quando for atividade privada ou autônoma.</w:t>
      </w:r>
    </w:p>
    <w:p w14:paraId="4FAF426D" w14:textId="77777777" w:rsidR="000D7BB2" w:rsidRDefault="000D7BB2" w:rsidP="00333E8B">
      <w:pPr>
        <w:autoSpaceDE w:val="0"/>
        <w:autoSpaceDN w:val="0"/>
        <w:adjustRightInd w:val="0"/>
        <w:spacing w:after="0" w:line="360" w:lineRule="auto"/>
        <w:ind w:left="-426"/>
        <w:rPr>
          <w:rFonts w:ascii="Arial-BoldMT" w:hAnsi="Arial-BoldMT" w:cs="Arial-BoldMT"/>
          <w:b/>
          <w:bCs/>
          <w:sz w:val="20"/>
          <w:szCs w:val="20"/>
        </w:rPr>
      </w:pPr>
      <w:r>
        <w:rPr>
          <w:rFonts w:ascii="Arial-BoldMT" w:hAnsi="Arial-BoldMT" w:cs="Arial-BoldMT"/>
          <w:b/>
          <w:bCs/>
          <w:sz w:val="20"/>
          <w:szCs w:val="20"/>
        </w:rPr>
        <w:t>Informações gerais</w:t>
      </w:r>
    </w:p>
    <w:p w14:paraId="11943A26" w14:textId="77777777" w:rsidR="000D7BB2" w:rsidRDefault="000D7BB2" w:rsidP="00333E8B">
      <w:pPr>
        <w:autoSpaceDE w:val="0"/>
        <w:autoSpaceDN w:val="0"/>
        <w:adjustRightInd w:val="0"/>
        <w:spacing w:after="0" w:line="360" w:lineRule="auto"/>
        <w:ind w:left="-426"/>
        <w:rPr>
          <w:rFonts w:ascii="ArialMT" w:hAnsi="ArialMT" w:cs="ArialMT"/>
          <w:sz w:val="20"/>
          <w:szCs w:val="20"/>
        </w:rPr>
      </w:pPr>
      <w:r>
        <w:rPr>
          <w:rFonts w:ascii="ArialMT" w:hAnsi="ArialMT" w:cs="ArialMT"/>
          <w:sz w:val="20"/>
          <w:szCs w:val="20"/>
        </w:rPr>
        <w:t>1. O tempo de serviço prestado ao serviço público federal será contado para todos os fins (Art. 100 da Lei nº 8.112/90).</w:t>
      </w:r>
    </w:p>
    <w:p w14:paraId="7E878284" w14:textId="77777777" w:rsidR="000D7BB2" w:rsidRDefault="000D7BB2" w:rsidP="00333E8B">
      <w:pPr>
        <w:autoSpaceDE w:val="0"/>
        <w:autoSpaceDN w:val="0"/>
        <w:adjustRightInd w:val="0"/>
        <w:spacing w:after="0" w:line="360" w:lineRule="auto"/>
        <w:ind w:left="-426"/>
        <w:rPr>
          <w:rFonts w:ascii="ArialMT" w:hAnsi="ArialMT" w:cs="ArialMT"/>
          <w:sz w:val="20"/>
          <w:szCs w:val="20"/>
        </w:rPr>
      </w:pPr>
      <w:r>
        <w:rPr>
          <w:rFonts w:ascii="ArialMT" w:hAnsi="ArialMT" w:cs="ArialMT"/>
          <w:sz w:val="20"/>
          <w:szCs w:val="20"/>
        </w:rPr>
        <w:t>2. O tempo de serviço prestado ao serviço público estadual ou municipal, fundações de direito privado, empresas públicas, sociedades de economia mista, atividade privada ou organismos internacionais, será contado apenas para aposentadoria e disponibilidade (Art. 103, inciso I, da Lei nº 8.112/90).</w:t>
      </w:r>
    </w:p>
    <w:p w14:paraId="2FA7036E" w14:textId="77777777" w:rsidR="000D7BB2" w:rsidRDefault="000D7BB2" w:rsidP="00333E8B">
      <w:pPr>
        <w:autoSpaceDE w:val="0"/>
        <w:autoSpaceDN w:val="0"/>
        <w:adjustRightInd w:val="0"/>
        <w:spacing w:after="0" w:line="360" w:lineRule="auto"/>
        <w:ind w:left="-426"/>
        <w:rPr>
          <w:rFonts w:ascii="ArialMT" w:hAnsi="ArialMT" w:cs="ArialMT"/>
          <w:sz w:val="20"/>
          <w:szCs w:val="20"/>
        </w:rPr>
      </w:pPr>
      <w:r>
        <w:rPr>
          <w:rFonts w:ascii="ArialMT" w:hAnsi="ArialMT" w:cs="ArialMT"/>
          <w:sz w:val="20"/>
          <w:szCs w:val="20"/>
        </w:rPr>
        <w:t>3. O Tempo de Serviço Público prestado à Administração Direta, Autárquica e Fundacional, inclusive estadual e municipal, não se faz necessária a sua averbação (ON/DRH/SAF n° 64/91).</w:t>
      </w:r>
    </w:p>
    <w:p w14:paraId="353B6801" w14:textId="77777777" w:rsidR="000D7BB2" w:rsidRDefault="000D7BB2" w:rsidP="00333E8B">
      <w:pPr>
        <w:autoSpaceDE w:val="0"/>
        <w:autoSpaceDN w:val="0"/>
        <w:adjustRightInd w:val="0"/>
        <w:spacing w:after="0" w:line="360" w:lineRule="auto"/>
        <w:ind w:left="-426"/>
        <w:rPr>
          <w:rFonts w:ascii="ArialMT" w:hAnsi="ArialMT" w:cs="ArialMT"/>
          <w:sz w:val="20"/>
          <w:szCs w:val="20"/>
        </w:rPr>
      </w:pPr>
      <w:r>
        <w:rPr>
          <w:rFonts w:ascii="ArialMT" w:hAnsi="ArialMT" w:cs="ArialMT"/>
          <w:sz w:val="20"/>
          <w:szCs w:val="20"/>
        </w:rPr>
        <w:t xml:space="preserve">4. </w:t>
      </w:r>
      <w:r w:rsidR="009769CC">
        <w:rPr>
          <w:rFonts w:ascii="ArialMT" w:hAnsi="ArialMT" w:cs="ArialMT"/>
          <w:sz w:val="20"/>
          <w:szCs w:val="20"/>
        </w:rPr>
        <w:t>A referida solicitação deverá ser</w:t>
      </w:r>
      <w:r>
        <w:rPr>
          <w:rFonts w:ascii="ArialMT" w:hAnsi="ArialMT" w:cs="ArialMT"/>
          <w:sz w:val="20"/>
          <w:szCs w:val="20"/>
        </w:rPr>
        <w:t xml:space="preserve"> devidamente protocolad</w:t>
      </w:r>
      <w:r w:rsidR="009769CC">
        <w:rPr>
          <w:rFonts w:ascii="ArialMT" w:hAnsi="ArialMT" w:cs="ArialMT"/>
          <w:sz w:val="20"/>
          <w:szCs w:val="20"/>
        </w:rPr>
        <w:t>a</w:t>
      </w:r>
      <w:r>
        <w:rPr>
          <w:rFonts w:ascii="ArialMT" w:hAnsi="ArialMT" w:cs="ArialMT"/>
          <w:sz w:val="20"/>
          <w:szCs w:val="20"/>
        </w:rPr>
        <w:t>.</w:t>
      </w:r>
    </w:p>
    <w:p w14:paraId="4311CE6C" w14:textId="77777777" w:rsidR="000D7BB2" w:rsidRDefault="000D7BB2" w:rsidP="00333E8B">
      <w:pPr>
        <w:autoSpaceDE w:val="0"/>
        <w:autoSpaceDN w:val="0"/>
        <w:adjustRightInd w:val="0"/>
        <w:spacing w:after="0" w:line="360" w:lineRule="auto"/>
        <w:ind w:left="-426"/>
        <w:rPr>
          <w:rFonts w:ascii="Arial-BoldMT" w:hAnsi="Arial-BoldMT" w:cs="Arial-BoldMT"/>
          <w:b/>
          <w:bCs/>
          <w:sz w:val="20"/>
          <w:szCs w:val="20"/>
        </w:rPr>
      </w:pPr>
      <w:r>
        <w:rPr>
          <w:rFonts w:ascii="Arial-BoldMT" w:hAnsi="Arial-BoldMT" w:cs="Arial-BoldMT"/>
          <w:b/>
          <w:bCs/>
          <w:sz w:val="20"/>
          <w:szCs w:val="20"/>
        </w:rPr>
        <w:t>Fundamentação legal</w:t>
      </w:r>
    </w:p>
    <w:p w14:paraId="1D28D9D5" w14:textId="77777777" w:rsidR="000D7BB2" w:rsidRDefault="000D7BB2" w:rsidP="00333E8B">
      <w:pPr>
        <w:autoSpaceDE w:val="0"/>
        <w:autoSpaceDN w:val="0"/>
        <w:adjustRightInd w:val="0"/>
        <w:spacing w:after="0" w:line="360" w:lineRule="auto"/>
        <w:ind w:left="-426"/>
        <w:rPr>
          <w:rFonts w:ascii="ArialMT" w:hAnsi="ArialMT" w:cs="ArialMT"/>
          <w:sz w:val="20"/>
          <w:szCs w:val="20"/>
        </w:rPr>
      </w:pPr>
      <w:r>
        <w:rPr>
          <w:rFonts w:ascii="ArialMT" w:hAnsi="ArialMT" w:cs="ArialMT"/>
          <w:sz w:val="20"/>
          <w:szCs w:val="20"/>
        </w:rPr>
        <w:t>1. Decisão nº 253/97 – TCU, de 24/10/97.</w:t>
      </w:r>
    </w:p>
    <w:p w14:paraId="433976A1" w14:textId="77777777" w:rsidR="000D7BB2" w:rsidRDefault="000D7BB2" w:rsidP="00333E8B">
      <w:pPr>
        <w:autoSpaceDE w:val="0"/>
        <w:autoSpaceDN w:val="0"/>
        <w:adjustRightInd w:val="0"/>
        <w:spacing w:after="0" w:line="360" w:lineRule="auto"/>
        <w:ind w:left="-426"/>
        <w:rPr>
          <w:rFonts w:ascii="ArialMT" w:hAnsi="ArialMT" w:cs="ArialMT"/>
          <w:sz w:val="20"/>
          <w:szCs w:val="20"/>
        </w:rPr>
      </w:pPr>
      <w:r>
        <w:rPr>
          <w:rFonts w:ascii="ArialMT" w:hAnsi="ArialMT" w:cs="ArialMT"/>
          <w:sz w:val="20"/>
          <w:szCs w:val="20"/>
        </w:rPr>
        <w:t>2. Decreto-Lei nº 4.073, de 31/01/42 (DOU 09/02/42) – Lei Orgânica do Ensino Industrial.</w:t>
      </w:r>
    </w:p>
    <w:p w14:paraId="0E88C573" w14:textId="77777777" w:rsidR="000D7BB2" w:rsidRDefault="000D7BB2" w:rsidP="00333E8B">
      <w:pPr>
        <w:autoSpaceDE w:val="0"/>
        <w:autoSpaceDN w:val="0"/>
        <w:adjustRightInd w:val="0"/>
        <w:spacing w:after="0" w:line="360" w:lineRule="auto"/>
        <w:ind w:left="-426"/>
        <w:rPr>
          <w:rFonts w:ascii="ArialMT" w:hAnsi="ArialMT" w:cs="ArialMT"/>
          <w:sz w:val="20"/>
          <w:szCs w:val="20"/>
        </w:rPr>
      </w:pPr>
      <w:r>
        <w:rPr>
          <w:rFonts w:ascii="ArialMT" w:hAnsi="ArialMT" w:cs="ArialMT"/>
          <w:sz w:val="20"/>
          <w:szCs w:val="20"/>
        </w:rPr>
        <w:t>3. Lei nº 3.552, de 16/02/59 (DOU 17/02/59) - Nova organização escolar e administrativa dos estabelecimentos de ensino industrial do MEC.</w:t>
      </w:r>
    </w:p>
    <w:p w14:paraId="300B80C7" w14:textId="77777777" w:rsidR="000D7BB2" w:rsidRDefault="000D7BB2" w:rsidP="00333E8B">
      <w:pPr>
        <w:autoSpaceDE w:val="0"/>
        <w:autoSpaceDN w:val="0"/>
        <w:adjustRightInd w:val="0"/>
        <w:spacing w:after="0" w:line="360" w:lineRule="auto"/>
        <w:ind w:left="-426"/>
        <w:rPr>
          <w:rFonts w:ascii="ArialMT" w:hAnsi="ArialMT" w:cs="ArialMT"/>
          <w:sz w:val="20"/>
          <w:szCs w:val="20"/>
        </w:rPr>
      </w:pPr>
      <w:r>
        <w:rPr>
          <w:rFonts w:ascii="ArialMT" w:hAnsi="ArialMT" w:cs="ArialMT"/>
          <w:sz w:val="20"/>
          <w:szCs w:val="20"/>
        </w:rPr>
        <w:t>4. Lei nº 6.226, de 14/07/75 (DOU 15/07/75) alterada pela Lei nº 6.864, de 01/12/80 (DOU 02/12/80) - Contagem recíproca de tempo de serviço.</w:t>
      </w:r>
    </w:p>
    <w:p w14:paraId="44582E61" w14:textId="77777777" w:rsidR="000D7BB2" w:rsidRDefault="000D7BB2" w:rsidP="00333E8B">
      <w:pPr>
        <w:autoSpaceDE w:val="0"/>
        <w:autoSpaceDN w:val="0"/>
        <w:adjustRightInd w:val="0"/>
        <w:spacing w:after="0" w:line="360" w:lineRule="auto"/>
        <w:ind w:left="-426"/>
        <w:rPr>
          <w:rFonts w:ascii="ArialMT" w:hAnsi="ArialMT" w:cs="ArialMT"/>
          <w:sz w:val="20"/>
          <w:szCs w:val="20"/>
        </w:rPr>
      </w:pPr>
      <w:r>
        <w:rPr>
          <w:rFonts w:ascii="ArialMT" w:hAnsi="ArialMT" w:cs="ArialMT"/>
          <w:sz w:val="20"/>
          <w:szCs w:val="20"/>
        </w:rPr>
        <w:t xml:space="preserve">5. </w:t>
      </w:r>
      <w:proofErr w:type="spellStart"/>
      <w:r>
        <w:rPr>
          <w:rFonts w:ascii="ArialMT" w:hAnsi="ArialMT" w:cs="ArialMT"/>
          <w:sz w:val="20"/>
          <w:szCs w:val="20"/>
        </w:rPr>
        <w:t>Arts</w:t>
      </w:r>
      <w:proofErr w:type="spellEnd"/>
      <w:r>
        <w:rPr>
          <w:rFonts w:ascii="ArialMT" w:hAnsi="ArialMT" w:cs="ArialMT"/>
          <w:sz w:val="20"/>
          <w:szCs w:val="20"/>
        </w:rPr>
        <w:t>. 100 a 103 da Lei nº 8.112, de 11/12/90 (DOU 12/12/90), com algumas alterações dadas pela Lei nº 9.527, de 10/12/97 (DOU 11/12/97).</w:t>
      </w:r>
    </w:p>
    <w:p w14:paraId="05F82226" w14:textId="77777777" w:rsidR="000D7BB2" w:rsidRDefault="000D7BB2" w:rsidP="00333E8B">
      <w:pPr>
        <w:autoSpaceDE w:val="0"/>
        <w:autoSpaceDN w:val="0"/>
        <w:adjustRightInd w:val="0"/>
        <w:spacing w:after="0" w:line="360" w:lineRule="auto"/>
        <w:ind w:left="-426"/>
        <w:rPr>
          <w:rFonts w:ascii="ArialMT" w:hAnsi="ArialMT" w:cs="ArialMT"/>
          <w:sz w:val="20"/>
          <w:szCs w:val="20"/>
        </w:rPr>
      </w:pPr>
      <w:r>
        <w:rPr>
          <w:rFonts w:ascii="ArialMT" w:hAnsi="ArialMT" w:cs="ArialMT"/>
          <w:sz w:val="20"/>
          <w:szCs w:val="20"/>
        </w:rPr>
        <w:t>6. Orientações Normativas DRH/SAF nº 29 (DOU 28/12/90), 64 (DOU 18/01/91), 80, 82 e 84 (DOU 06/03/91), 92, 94 e 102 (DOU 06/05/91).</w:t>
      </w:r>
    </w:p>
    <w:p w14:paraId="1B42B64B" w14:textId="77777777" w:rsidR="000D7BB2" w:rsidRDefault="000D7BB2" w:rsidP="00333E8B">
      <w:pPr>
        <w:autoSpaceDE w:val="0"/>
        <w:autoSpaceDN w:val="0"/>
        <w:adjustRightInd w:val="0"/>
        <w:spacing w:after="0" w:line="360" w:lineRule="auto"/>
        <w:ind w:left="-426"/>
        <w:rPr>
          <w:rFonts w:ascii="ArialMT" w:hAnsi="ArialMT" w:cs="ArialMT"/>
          <w:sz w:val="20"/>
          <w:szCs w:val="20"/>
        </w:rPr>
      </w:pPr>
      <w:r>
        <w:rPr>
          <w:rFonts w:ascii="ArialMT" w:hAnsi="ArialMT" w:cs="ArialMT"/>
          <w:sz w:val="20"/>
          <w:szCs w:val="20"/>
        </w:rPr>
        <w:t>7. Parecer DRH/SAF nº 445, de 31/10/90 (DOU 20/11/90).</w:t>
      </w:r>
    </w:p>
    <w:p w14:paraId="69580E58" w14:textId="77777777" w:rsidR="000D7BB2" w:rsidRDefault="000D7BB2" w:rsidP="00333E8B">
      <w:pPr>
        <w:autoSpaceDE w:val="0"/>
        <w:autoSpaceDN w:val="0"/>
        <w:adjustRightInd w:val="0"/>
        <w:spacing w:after="0" w:line="360" w:lineRule="auto"/>
        <w:ind w:left="-426"/>
        <w:rPr>
          <w:rFonts w:ascii="ArialMT" w:hAnsi="ArialMT" w:cs="ArialMT"/>
          <w:sz w:val="20"/>
          <w:szCs w:val="20"/>
        </w:rPr>
      </w:pPr>
      <w:r>
        <w:rPr>
          <w:rFonts w:ascii="ArialMT" w:hAnsi="ArialMT" w:cs="ArialMT"/>
          <w:sz w:val="20"/>
          <w:szCs w:val="20"/>
        </w:rPr>
        <w:t>8. Parecer DRH/SAF nº 540, de 29/09/92 (DOU 18/01/93).</w:t>
      </w:r>
    </w:p>
    <w:p w14:paraId="722B4186" w14:textId="77777777" w:rsidR="000D7BB2" w:rsidRDefault="000D7BB2" w:rsidP="00333E8B">
      <w:pPr>
        <w:autoSpaceDE w:val="0"/>
        <w:autoSpaceDN w:val="0"/>
        <w:adjustRightInd w:val="0"/>
        <w:spacing w:after="0" w:line="360" w:lineRule="auto"/>
        <w:ind w:left="-426"/>
        <w:rPr>
          <w:rFonts w:ascii="ArialMT" w:hAnsi="ArialMT" w:cs="ArialMT"/>
          <w:sz w:val="20"/>
          <w:szCs w:val="20"/>
        </w:rPr>
      </w:pPr>
      <w:r>
        <w:rPr>
          <w:rFonts w:ascii="ArialMT" w:hAnsi="ArialMT" w:cs="ArialMT"/>
          <w:sz w:val="20"/>
          <w:szCs w:val="20"/>
        </w:rPr>
        <w:t>9. Decisão TCU nº 160 de 20/05/93.</w:t>
      </w:r>
    </w:p>
    <w:p w14:paraId="007D9FAE" w14:textId="77777777" w:rsidR="000D7BB2" w:rsidRDefault="000D7BB2" w:rsidP="00333E8B">
      <w:pPr>
        <w:autoSpaceDE w:val="0"/>
        <w:autoSpaceDN w:val="0"/>
        <w:adjustRightInd w:val="0"/>
        <w:spacing w:after="0" w:line="360" w:lineRule="auto"/>
        <w:ind w:left="-426"/>
        <w:rPr>
          <w:rFonts w:ascii="ArialMT" w:hAnsi="ArialMT" w:cs="ArialMT"/>
          <w:sz w:val="20"/>
          <w:szCs w:val="20"/>
        </w:rPr>
      </w:pPr>
      <w:r>
        <w:rPr>
          <w:rFonts w:ascii="ArialMT" w:hAnsi="ArialMT" w:cs="ArialMT"/>
          <w:sz w:val="20"/>
          <w:szCs w:val="20"/>
        </w:rPr>
        <w:t>10. Súmula nº 96 – TCU, de 03/01/95.</w:t>
      </w:r>
    </w:p>
    <w:p w14:paraId="6E637C32" w14:textId="77777777" w:rsidR="000D7BB2" w:rsidRDefault="000D7BB2" w:rsidP="00333E8B">
      <w:pPr>
        <w:autoSpaceDE w:val="0"/>
        <w:autoSpaceDN w:val="0"/>
        <w:adjustRightInd w:val="0"/>
        <w:spacing w:after="0" w:line="360" w:lineRule="auto"/>
        <w:ind w:left="-426"/>
        <w:rPr>
          <w:rFonts w:ascii="ArialMT" w:hAnsi="ArialMT" w:cs="ArialMT"/>
          <w:sz w:val="20"/>
          <w:szCs w:val="20"/>
        </w:rPr>
      </w:pPr>
      <w:r>
        <w:rPr>
          <w:rFonts w:ascii="ArialMT" w:hAnsi="ArialMT" w:cs="ArialMT"/>
          <w:sz w:val="20"/>
          <w:szCs w:val="20"/>
        </w:rPr>
        <w:t>11. Decisão nº 308/95 – TCU, de 26/07/95.</w:t>
      </w:r>
    </w:p>
    <w:p w14:paraId="79A08DE3" w14:textId="77777777" w:rsidR="000D7BB2" w:rsidRDefault="000D7BB2" w:rsidP="00333E8B">
      <w:pPr>
        <w:autoSpaceDE w:val="0"/>
        <w:autoSpaceDN w:val="0"/>
        <w:adjustRightInd w:val="0"/>
        <w:spacing w:after="0" w:line="360" w:lineRule="auto"/>
        <w:ind w:left="-426"/>
        <w:rPr>
          <w:rFonts w:ascii="ArialMT" w:hAnsi="ArialMT" w:cs="ArialMT"/>
          <w:sz w:val="20"/>
          <w:szCs w:val="20"/>
        </w:rPr>
      </w:pPr>
      <w:r>
        <w:rPr>
          <w:rFonts w:ascii="ArialMT" w:hAnsi="ArialMT" w:cs="ArialMT"/>
          <w:sz w:val="20"/>
          <w:szCs w:val="20"/>
        </w:rPr>
        <w:t>12. Decisão nº 135/96 – TCU, de 15/04/96.</w:t>
      </w:r>
    </w:p>
    <w:p w14:paraId="1F702F49" w14:textId="77777777" w:rsidR="000D7BB2" w:rsidRDefault="000D7BB2" w:rsidP="00333E8B">
      <w:pPr>
        <w:spacing w:after="0" w:line="360" w:lineRule="auto"/>
        <w:ind w:left="-426"/>
      </w:pPr>
      <w:r>
        <w:rPr>
          <w:rFonts w:ascii="ArialMT" w:hAnsi="ArialMT" w:cs="ArialMT"/>
          <w:sz w:val="20"/>
          <w:szCs w:val="20"/>
        </w:rPr>
        <w:t>13. Orientação Normativa DRH/SAF n° 64/91.</w:t>
      </w:r>
    </w:p>
    <w:sectPr w:rsidR="000D7BB2" w:rsidSect="00EB553D">
      <w:pgSz w:w="11906" w:h="16838"/>
      <w:pgMar w:top="1701" w:right="1134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-Bold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2B0F"/>
    <w:rsid w:val="0009261C"/>
    <w:rsid w:val="000D7BB2"/>
    <w:rsid w:val="00333E8B"/>
    <w:rsid w:val="00377249"/>
    <w:rsid w:val="003D7477"/>
    <w:rsid w:val="004821EA"/>
    <w:rsid w:val="00512B0F"/>
    <w:rsid w:val="005F09E9"/>
    <w:rsid w:val="006754C3"/>
    <w:rsid w:val="00850BDE"/>
    <w:rsid w:val="008714E4"/>
    <w:rsid w:val="009769CC"/>
    <w:rsid w:val="00A411E9"/>
    <w:rsid w:val="00BB4A19"/>
    <w:rsid w:val="00EB55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912332"/>
  <w15:docId w15:val="{13A9C678-10C3-4E0B-B4AB-E87451E53A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" w:eastAsia="Times New Roman" w:hAnsi="Arial" w:cs="Times New Roman"/>
        <w:sz w:val="24"/>
        <w:szCs w:val="24"/>
        <w:lang w:val="pt-BR" w:eastAsia="en-US" w:bidi="ar-SA"/>
      </w:rPr>
    </w:rPrDefault>
    <w:pPrDefault>
      <w:pPr>
        <w:spacing w:after="120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aliases w:val="CAPÍTULO"/>
    <w:qFormat/>
    <w:rsid w:val="006754C3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Legenda">
    <w:name w:val="caption"/>
    <w:aliases w:val="TEXTO"/>
    <w:basedOn w:val="Normal"/>
    <w:next w:val="Normal"/>
    <w:qFormat/>
    <w:rsid w:val="006754C3"/>
    <w:pPr>
      <w:ind w:left="3969"/>
    </w:pPr>
    <w:rPr>
      <w:rFonts w:cs="Arial"/>
      <w:b/>
      <w:bCs/>
    </w:rPr>
  </w:style>
  <w:style w:type="paragraph" w:styleId="Ttulo">
    <w:name w:val="Title"/>
    <w:aliases w:val="TÍTULO REGULAMENTO"/>
    <w:basedOn w:val="Normal"/>
    <w:link w:val="TtuloChar"/>
    <w:qFormat/>
    <w:rsid w:val="006754C3"/>
    <w:pPr>
      <w:ind w:left="3969"/>
      <w:outlineLvl w:val="0"/>
    </w:pPr>
    <w:rPr>
      <w:szCs w:val="20"/>
    </w:rPr>
  </w:style>
  <w:style w:type="character" w:customStyle="1" w:styleId="TtuloChar">
    <w:name w:val="Título Char"/>
    <w:aliases w:val="TÍTULO REGULAMENTO Char"/>
    <w:basedOn w:val="Fontepargpadro"/>
    <w:link w:val="Ttulo"/>
    <w:rsid w:val="006754C3"/>
    <w:rPr>
      <w:rFonts w:ascii="Arial" w:eastAsia="Times New Roman" w:hAnsi="Arial" w:cs="Times New Roman"/>
      <w:b/>
      <w:sz w:val="24"/>
      <w:szCs w:val="20"/>
      <w:lang w:eastAsia="pt-BR"/>
    </w:rPr>
  </w:style>
  <w:style w:type="paragraph" w:styleId="Cabealho">
    <w:name w:val="header"/>
    <w:basedOn w:val="Normal"/>
    <w:link w:val="CabealhoChar"/>
    <w:rsid w:val="00512B0F"/>
    <w:pPr>
      <w:tabs>
        <w:tab w:val="center" w:pos="4252"/>
        <w:tab w:val="right" w:pos="8504"/>
      </w:tabs>
      <w:spacing w:after="200" w:line="276" w:lineRule="auto"/>
      <w:jc w:val="left"/>
    </w:pPr>
    <w:rPr>
      <w:rFonts w:ascii="Calibri" w:eastAsia="Calibri" w:hAnsi="Calibri"/>
      <w:sz w:val="22"/>
      <w:szCs w:val="22"/>
    </w:rPr>
  </w:style>
  <w:style w:type="character" w:customStyle="1" w:styleId="CabealhoChar">
    <w:name w:val="Cabeçalho Char"/>
    <w:basedOn w:val="Fontepargpadro"/>
    <w:link w:val="Cabealho"/>
    <w:rsid w:val="00512B0F"/>
    <w:rPr>
      <w:rFonts w:ascii="Calibri" w:eastAsia="Calibri" w:hAnsi="Calibri"/>
      <w:sz w:val="22"/>
      <w:szCs w:val="22"/>
    </w:rPr>
  </w:style>
  <w:style w:type="paragraph" w:styleId="Rodap">
    <w:name w:val="footer"/>
    <w:basedOn w:val="Normal"/>
    <w:link w:val="RodapChar"/>
    <w:rsid w:val="00512B0F"/>
    <w:pPr>
      <w:tabs>
        <w:tab w:val="center" w:pos="4252"/>
        <w:tab w:val="right" w:pos="8504"/>
      </w:tabs>
      <w:spacing w:after="200" w:line="276" w:lineRule="auto"/>
      <w:jc w:val="left"/>
    </w:pPr>
    <w:rPr>
      <w:rFonts w:ascii="Calibri" w:eastAsia="Calibri" w:hAnsi="Calibri"/>
      <w:sz w:val="22"/>
      <w:szCs w:val="22"/>
    </w:rPr>
  </w:style>
  <w:style w:type="character" w:customStyle="1" w:styleId="RodapChar">
    <w:name w:val="Rodapé Char"/>
    <w:basedOn w:val="Fontepargpadro"/>
    <w:link w:val="Rodap"/>
    <w:rsid w:val="00512B0F"/>
    <w:rPr>
      <w:rFonts w:ascii="Calibri" w:eastAsia="Calibri" w:hAnsi="Calibri"/>
      <w:sz w:val="22"/>
      <w:szCs w:val="22"/>
    </w:rPr>
  </w:style>
  <w:style w:type="character" w:styleId="Nmerodepgina">
    <w:name w:val="page number"/>
    <w:basedOn w:val="Fontepargpadro"/>
    <w:rsid w:val="00512B0F"/>
  </w:style>
  <w:style w:type="table" w:styleId="Tabelacomgrade">
    <w:name w:val="Table Grid"/>
    <w:basedOn w:val="Tabelanormal"/>
    <w:uiPriority w:val="59"/>
    <w:rsid w:val="00512B0F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70AF3B-9107-473A-945E-34F039E423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474</Words>
  <Characters>2560</Characters>
  <Application>Microsoft Office Word</Application>
  <DocSecurity>0</DocSecurity>
  <Lines>21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IFF</dc:creator>
  <cp:lastModifiedBy>Roseli</cp:lastModifiedBy>
  <cp:revision>2</cp:revision>
  <cp:lastPrinted>2014-01-24T12:02:00Z</cp:lastPrinted>
  <dcterms:created xsi:type="dcterms:W3CDTF">2021-07-12T11:16:00Z</dcterms:created>
  <dcterms:modified xsi:type="dcterms:W3CDTF">2021-07-12T11:16:00Z</dcterms:modified>
</cp:coreProperties>
</file>