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1"/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widowControl w:val="1"/>
        <w:spacing w:after="120" w:before="12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PREGÃO ELETRÔNICO SRP Nº 33/2021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1"/>
        <w:spacing w:after="120" w:before="120" w:lineRule="auto"/>
        <w:ind w:right="-15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(Processo Administrativo n.° 23243.000810/2021-41)</w:t>
      </w:r>
    </w:p>
    <w:p w:rsidR="00000000" w:rsidDel="00000000" w:rsidP="00000000" w:rsidRDefault="00000000" w:rsidRPr="00000000" w14:paraId="00000004">
      <w:pPr>
        <w:widowControl w:val="1"/>
        <w:spacing w:after="120" w:before="120" w:lineRule="auto"/>
        <w:ind w:right="-15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IX -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MODELO DE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DECLARAÇÃO DE CONTRATOS FIRMADOS COM A INICIATIVA PRIVADA E A ADMINISTRAÇÃO PÚBLICA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240" w:before="240" w:lin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1"/>
        <w:tblW w:w="9637.795275590554" w:type="dxa"/>
        <w:jc w:val="left"/>
        <w:tblInd w:w="12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026.2031561407525"/>
        <w:gridCol w:w="2079.5242918286667"/>
        <w:gridCol w:w="2332.799686346261"/>
        <w:gridCol w:w="1599.6340706374363"/>
        <w:gridCol w:w="1599.6340706374363"/>
        <w:tblGridChange w:id="0">
          <w:tblGrid>
            <w:gridCol w:w="2026.2031561407525"/>
            <w:gridCol w:w="2079.5242918286667"/>
            <w:gridCol w:w="2332.799686346261"/>
            <w:gridCol w:w="1599.6340706374363"/>
            <w:gridCol w:w="1599.6340706374363"/>
          </w:tblGrid>
        </w:tblGridChange>
      </w:tblGrid>
      <w:tr>
        <w:trPr>
          <w:cantSplit w:val="0"/>
          <w:trHeight w:val="75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spacing w:after="240" w:before="240" w:line="246.99999999999994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Nome do Órgão/Empresa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spacing w:after="240" w:before="240" w:line="246.99999999999994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spacing w:after="240" w:before="240" w:line="246.99999999999994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Vigência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spacing w:after="240" w:before="240" w:line="246.99999999999994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Valor total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spacing w:after="240" w:before="240" w:line="246.99999999999994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Contato da Contratante do Contrato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spacing w:after="120" w:before="240" w:line="246.99999999999994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spacing w:after="120" w:before="240" w:line="246.99999999999994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spacing w:after="120" w:before="240" w:line="246.99999999999994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__/___/___ a __/__/___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spacing w:after="120" w:before="240" w:line="246.99999999999994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R$ xxx,xx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spacing w:after="120" w:before="240" w:line="246.99999999999994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spacing w:after="120" w:before="240" w:line="246.99999999999994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spacing w:after="120" w:before="240" w:line="246.99999999999994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spacing w:after="120" w:before="240" w:line="246.99999999999994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spacing w:after="120" w:before="240" w:line="246.99999999999994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spacing w:after="120" w:before="240" w:line="246.99999999999994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spacing w:after="120" w:before="240" w:line="246.99999999999994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spacing w:after="120" w:before="240" w:line="246.99999999999994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spacing w:after="120" w:before="240" w:line="246.99999999999994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spacing w:after="120" w:before="240" w:line="246.99999999999994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spacing w:after="120" w:before="240" w:line="246.99999999999994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</w:p>
    <w:p w:rsidR="00000000" w:rsidDel="00000000" w:rsidP="00000000" w:rsidRDefault="00000000" w:rsidRPr="00000000" w14:paraId="0000001C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Valor total dos contratos: R$</w:t>
      </w:r>
    </w:p>
    <w:p w:rsidR="00000000" w:rsidDel="00000000" w:rsidP="00000000" w:rsidRDefault="00000000" w:rsidRPr="00000000" w14:paraId="0000001D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Valor de 1/12 avos do valor total dos contratos: R$</w:t>
      </w:r>
    </w:p>
    <w:p w:rsidR="00000000" w:rsidDel="00000000" w:rsidP="00000000" w:rsidRDefault="00000000" w:rsidRPr="00000000" w14:paraId="0000001E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Valor do patrimônio líquido: R$ </w:t>
      </w:r>
    </w:p>
    <w:p w:rsidR="00000000" w:rsidDel="00000000" w:rsidP="00000000" w:rsidRDefault="00000000" w:rsidRPr="00000000" w14:paraId="0000001F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Observação: </w:t>
      </w:r>
      <w:r w:rsidDel="00000000" w:rsidR="00000000" w:rsidRPr="00000000">
        <w:rPr>
          <w:rFonts w:ascii="Arial" w:cs="Arial" w:eastAsia="Arial" w:hAnsi="Arial"/>
          <w:rtl w:val="0"/>
        </w:rPr>
        <w:t xml:space="preserve">Além dos nomes dos órgãos/empresas, a LICITANTE deverá informar também o endereço completo dos órgãos/empresas, com os quais tem contratos vigentes.</w:t>
      </w:r>
    </w:p>
    <w:p w:rsidR="00000000" w:rsidDel="00000000" w:rsidP="00000000" w:rsidRDefault="00000000" w:rsidRPr="00000000" w14:paraId="00000020">
      <w:pPr>
        <w:spacing w:after="240" w:before="240" w:line="246.99999999999994" w:lineRule="auto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COMPROVAÇÃO DA SUBCONDIÇÃO</w:t>
      </w:r>
    </w:p>
    <w:p w:rsidR="00000000" w:rsidDel="00000000" w:rsidP="00000000" w:rsidRDefault="00000000" w:rsidRPr="00000000" w14:paraId="00000021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Cálculo demonstrativo visando comprovar que o patrimônio líquido é igual ou superior a 1/12 (um doze avos) do valor dos contratos firmados com a administração pública e com a iniciativa privada.</w:t>
      </w:r>
    </w:p>
    <w:p w:rsidR="00000000" w:rsidDel="00000000" w:rsidP="00000000" w:rsidRDefault="00000000" w:rsidRPr="00000000" w14:paraId="00000022">
      <w:pPr>
        <w:widowControl w:val="1"/>
        <w:jc w:val="center"/>
        <w:rPr>
          <w:rFonts w:ascii="Arial" w:cs="Arial" w:eastAsia="Arial" w:hAnsi="Arial"/>
        </w:rPr>
      </w:pPr>
      <m:oMath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do Patrimônio Líquido × 12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>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Total dos Contratos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 xml:space="preserve">≥1</m:t>
        </m:r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Obs.: Esse resultado deverá ser superior a 1.</w:t>
      </w:r>
    </w:p>
    <w:p w:rsidR="00000000" w:rsidDel="00000000" w:rsidP="00000000" w:rsidRDefault="00000000" w:rsidRPr="00000000" w14:paraId="00000024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COMPROVAÇÃO DA CONDIÇÃO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Cálculo demonstrativo da variação percentual do valor total constante na declaração de contratos firmados com a iniciativa privada e com a Administração Pública em relação à receita bruta.</w:t>
      </w:r>
    </w:p>
    <w:p w:rsidR="00000000" w:rsidDel="00000000" w:rsidP="00000000" w:rsidRDefault="00000000" w:rsidRPr="00000000" w14:paraId="00000026">
      <w:pPr>
        <w:widowControl w:val="1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[(</w:t>
      </w:r>
      <m:oMath>
        <m:r>
          <w:rPr>
            <w:rFonts w:ascii="Cambria Math" w:cs="Cambria Math" w:eastAsia="Cambria Math" w:hAnsi="Cambria Math"/>
            <w:sz w:val="24"/>
            <w:szCs w:val="24"/>
          </w:rPr>
          <m:t xml:space="preserve">Valor da receita bruta – Valor total dos contratos) x100]÷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ValordaReceitaBruta</m:t>
            </m:r>
          </m:e>
        </m:d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Obs.: Caso o percentual encontrado seja maior que 10% (positivo ou negativo), o licitante deverá apresentar as devidas justificativas.</w:t>
      </w:r>
    </w:p>
    <w:p w:rsidR="00000000" w:rsidDel="00000000" w:rsidP="00000000" w:rsidRDefault="00000000" w:rsidRPr="00000000" w14:paraId="00000028">
      <w:pPr>
        <w:spacing w:after="240" w:before="240" w:line="246.99999999999994" w:lineRule="auto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JUSTIFICATIVAS PARA A VARIAÇÃO PERCENTUAL SUPERIOR A 10%</w:t>
      </w:r>
    </w:p>
    <w:p w:rsidR="00000000" w:rsidDel="00000000" w:rsidP="00000000" w:rsidRDefault="00000000" w:rsidRPr="00000000" w14:paraId="00000029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Observações:</w:t>
      </w:r>
    </w:p>
    <w:p w:rsidR="00000000" w:rsidDel="00000000" w:rsidP="00000000" w:rsidRDefault="00000000" w:rsidRPr="00000000" w14:paraId="0000002A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1. Esta declaração deverá ser emitida em papel que identifique a empresa;</w:t>
      </w:r>
    </w:p>
    <w:p w:rsidR="00000000" w:rsidDel="00000000" w:rsidP="00000000" w:rsidRDefault="00000000" w:rsidRPr="00000000" w14:paraId="0000002B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2. A licitante deverá informar todos os contratos vigentes.</w:t>
      </w:r>
    </w:p>
    <w:p w:rsidR="00000000" w:rsidDel="00000000" w:rsidP="00000000" w:rsidRDefault="00000000" w:rsidRPr="00000000" w14:paraId="0000002C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</w:p>
    <w:p w:rsidR="00000000" w:rsidDel="00000000" w:rsidP="00000000" w:rsidRDefault="00000000" w:rsidRPr="00000000" w14:paraId="0000002D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</w:p>
    <w:p w:rsidR="00000000" w:rsidDel="00000000" w:rsidP="00000000" w:rsidRDefault="00000000" w:rsidRPr="00000000" w14:paraId="0000002E">
      <w:pPr>
        <w:spacing w:after="240" w:before="240" w:line="246.99999999999994" w:lineRule="auto"/>
        <w:jc w:val="righ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Local / UF, xx de mês de 2022.</w:t>
      </w:r>
    </w:p>
    <w:p w:rsidR="00000000" w:rsidDel="00000000" w:rsidP="00000000" w:rsidRDefault="00000000" w:rsidRPr="00000000" w14:paraId="0000002F">
      <w:pPr>
        <w:spacing w:after="240" w:before="240" w:line="246.99999999999994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 </w:t>
      </w:r>
    </w:p>
    <w:p w:rsidR="00000000" w:rsidDel="00000000" w:rsidP="00000000" w:rsidRDefault="00000000" w:rsidRPr="00000000" w14:paraId="00000030">
      <w:pPr>
        <w:spacing w:after="240" w:before="240" w:line="246.99999999999994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1">
      <w:pPr>
        <w:spacing w:after="240" w:before="240" w:line="246.99999999999994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Nome e Assinatura</w:t>
      </w:r>
    </w:p>
    <w:p w:rsidR="00000000" w:rsidDel="00000000" w:rsidP="00000000" w:rsidRDefault="00000000" w:rsidRPr="00000000" w14:paraId="00000032">
      <w:pPr>
        <w:spacing w:after="240" w:before="240" w:line="246.99999999999994" w:lineRule="auto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(Carimbo CNPJ)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Arial"/>
  <w:font w:name="Calibri"/>
  <w:font w:name="Cambria Math">
    <w:embedRegular w:fontKey="{00000000-0000-0000-0000-000000000000}" r:id="rId1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4">
    <w:pPr>
      <w:widowControl w:val="1"/>
      <w:tabs>
        <w:tab w:val="center" w:pos="4252"/>
        <w:tab w:val="right" w:pos="8504"/>
      </w:tabs>
      <w:spacing w:after="120" w:before="120" w:lineRule="auto"/>
      <w:ind w:firstLine="850.3937007874017"/>
      <w:jc w:val="center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Instituto Federal de Educação, Ciência e Tecnologia Farroupilha</w:t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Alameda Santiago do Chile, 195 - Nossa Sra. das Dores - CEP 97050-685 - Santa Maria - Rio Grande do Sul. Telefone: (55) 3218-9800</w:t>
    </w:r>
  </w:p>
  <w:p w:rsidR="00000000" w:rsidDel="00000000" w:rsidP="00000000" w:rsidRDefault="00000000" w:rsidRPr="00000000" w14:paraId="00000035">
    <w:pPr>
      <w:widowControl w:val="1"/>
      <w:tabs>
        <w:tab w:val="center" w:pos="4252"/>
        <w:tab w:val="right" w:pos="8504"/>
      </w:tabs>
      <w:spacing w:after="120" w:before="120" w:lineRule="auto"/>
      <w:ind w:firstLine="850.3937007874017"/>
      <w:jc w:val="right"/>
      <w:rPr/>
    </w:pP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Edital de Pregão Eletrônico 33.2021 (Anexo IX) - Página  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3">
    <w:pPr>
      <w:widowControl w:val="1"/>
      <w:tabs>
        <w:tab w:val="left" w:pos="30"/>
      </w:tabs>
      <w:spacing w:after="120" w:before="120" w:lineRule="auto"/>
      <w:ind w:firstLine="0"/>
      <w:jc w:val="center"/>
      <w:rPr>
        <w:rFonts w:ascii="Times New Roman" w:cs="Times New Roman" w:eastAsia="Times New Roman" w:hAnsi="Times New Roman"/>
        <w:sz w:val="20"/>
        <w:szCs w:val="20"/>
      </w:rPr>
    </w:pPr>
    <w:r w:rsidDel="00000000" w:rsidR="00000000" w:rsidRPr="00000000">
      <w:rPr/>
      <w:drawing>
        <wp:inline distB="114300" distT="114300" distL="114300" distR="114300">
          <wp:extent cx="5399730" cy="8128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812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ind w:left="653" w:right="0" w:firstLine="0"/>
      <w:jc w:val="center"/>
    </w:pPr>
    <w:rPr>
      <w:rFonts w:ascii="Times New Roman" w:cs="Times New Roman" w:eastAsia="Times New Roman" w:hAnsi="Times New Roman"/>
      <w:b w:val="1"/>
      <w:sz w:val="24"/>
      <w:szCs w:val="24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mbriaMath-regular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