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Default="006E18BE">
      <w:pPr>
        <w:jc w:val="center"/>
        <w:rPr>
          <w:b/>
        </w:rPr>
      </w:pPr>
      <w:r>
        <w:rPr>
          <w:b/>
        </w:rPr>
        <w:t>ANEXO V</w:t>
      </w:r>
    </w:p>
    <w:p w:rsidR="0067167E" w:rsidRDefault="0067167E">
      <w:pPr>
        <w:jc w:val="center"/>
        <w:rPr>
          <w:b/>
        </w:rPr>
      </w:pPr>
    </w:p>
    <w:p w:rsidR="00FD4D81" w:rsidRDefault="006E18BE">
      <w:pPr>
        <w:jc w:val="center"/>
        <w:rPr>
          <w:b/>
        </w:rPr>
      </w:pPr>
      <w:r>
        <w:rPr>
          <w:b/>
        </w:rPr>
        <w:t>FICHA DE AVALIAÇÃO CLASSIFICATÓRIA</w:t>
      </w:r>
    </w:p>
    <w:p w:rsidR="00FD4D81" w:rsidRDefault="00FD4D81">
      <w:pPr>
        <w:spacing w:line="240" w:lineRule="auto"/>
        <w:jc w:val="center"/>
        <w:rPr>
          <w:b/>
          <w:sz w:val="24"/>
          <w:szCs w:val="24"/>
        </w:rPr>
      </w:pPr>
    </w:p>
    <w:tbl>
      <w:tblPr>
        <w:tblStyle w:val="a5"/>
        <w:tblW w:w="921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5"/>
        <w:gridCol w:w="7665"/>
        <w:gridCol w:w="870"/>
      </w:tblGrid>
      <w:tr w:rsidR="00FD4D81">
        <w:tc>
          <w:tcPr>
            <w:tcW w:w="9210" w:type="dxa"/>
            <w:gridSpan w:val="3"/>
            <w:shd w:val="clear" w:color="auto" w:fill="D9D9D9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FICHA DE AVALIAÇÃO CLASSIFICATÓRIA</w:t>
            </w:r>
          </w:p>
        </w:tc>
      </w:tr>
      <w:tr w:rsidR="00FD4D81">
        <w:tc>
          <w:tcPr>
            <w:tcW w:w="675" w:type="dxa"/>
            <w:shd w:val="clear" w:color="auto" w:fill="D9D9D9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ITEM</w:t>
            </w:r>
          </w:p>
        </w:tc>
        <w:tc>
          <w:tcPr>
            <w:tcW w:w="7665" w:type="dxa"/>
            <w:shd w:val="clear" w:color="auto" w:fill="D9D9D9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*NOTA: Instruções para avaliação da proposta: atribuir uma nota de 0 a 3 (zero a três) conforme a legenda abaixo: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(0) Proposta 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não atende a nenhum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dos aspectos de forma satisfatória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(1) Proposta 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atende a minoria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dos aspectos de forma satisfatória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(2) Proposta 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atende a maioria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dos aspectos de forma satisfatória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(3) Proposta 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atende todos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dos aspectos de forma satisfatória</w:t>
            </w:r>
          </w:p>
        </w:tc>
        <w:tc>
          <w:tcPr>
            <w:tcW w:w="870" w:type="dxa"/>
            <w:shd w:val="clear" w:color="auto" w:fill="D9D9D9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NOTA *</w:t>
            </w: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01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considerando os seguintes aspectos relacionados a seu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contexto,</w:t>
            </w:r>
            <w:proofErr w:type="gramStart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justificativa, objetivos e resultados esperados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Argumentação na descrição do problema a ser abordado;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Justificativa do público-alvo e pessoas beneficiadas pela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Explicitação clara dos fundamentos teóricos que orientam 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Clareza na definição do objetivo geral da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Clareza e precisão dos objetivos específicos;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Compreensibilidade da relação entre os objetivos e os resultados esperados.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02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qualidade metodológica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o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impacto social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da proposta considerando os seguintes aspectos: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Descrição clara da abordagem metodológica quanto aos procedimentos e instrumentos;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b) Descrição da comunidade que será beneficiada com as ações de extensão; 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Coerência metodológica com os objetivos e resultados da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Descrição das ações objetivando a superação de problemas sociais;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Desenvolvimento de meios e processos de produção e transferência de conhecimento e tecnologias, devidamente identificados na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Oferta de ações formativas em resposta a demandas devidamente identificadas na proposta.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03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pertinência do </w:t>
            </w:r>
            <w:r>
              <w:rPr>
                <w:rFonts w:ascii="Arial" w:eastAsia="Arial" w:hAnsi="Arial" w:cs="Arial"/>
                <w:b/>
                <w:sz w:val="18"/>
                <w:szCs w:val="18"/>
                <w:highlight w:val="white"/>
                <w:u w:val="single"/>
              </w:rPr>
              <w:t>plano de trabalho do estudante bolsista e/ou voluntário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a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consistência do cronograma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de execução considerando os seguintes aspectos: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    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Atividades efetivas e carga horária pré-definidas;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Desenvolvimento das etapas da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Coerência do plano de trabalho com os objetivos da proposta;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 Viabilidade técnica (período para execução das ações) do cronograma de execução;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Consistência do cronograma e sua relação com os objetivos e resultados propostos;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Envolvimento equilibrado e distribuído da equipe executora ao longo de todo o cronograma de execução.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04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forma de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acompanhamento e avaliação da ação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adequação orçamentária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da proposta, considerando os seguintes aspectos: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 Clareza na descrição do processo de acompanhamento e avaliação;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Previsão de métodos avaliativos que considerem a opinião da comunidade e do público alvo;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c) Existência de indicadores qualitativos e quantitativos da avaliação;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d)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Viabilidade orçamentária coerente com o edital;</w:t>
            </w:r>
          </w:p>
          <w:p w:rsidR="00FD4D81" w:rsidRDefault="006E18BE">
            <w:pPr>
              <w:tabs>
                <w:tab w:val="left" w:pos="3358"/>
              </w:tabs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e) Adequação do orçamento às ações propostas;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ab/>
            </w:r>
            <w:proofErr w:type="gramEnd"/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f) Existência de parcerias com outras fontes financiadoras que potencializem a realização da proposta.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05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de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melhoria da estrutura do LEPEP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, considerando os seguintes aspectos: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Parte do orçamento é 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>destinado</w:t>
            </w:r>
            <w:proofErr w:type="gramEnd"/>
            <w:r>
              <w:rPr>
                <w:rFonts w:ascii="Arial" w:eastAsia="Arial" w:hAnsi="Arial" w:cs="Arial"/>
                <w:sz w:val="18"/>
                <w:szCs w:val="18"/>
              </w:rPr>
              <w:t xml:space="preserve"> para a melhoria do LEPEP.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c>
          <w:tcPr>
            <w:tcW w:w="675" w:type="dxa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06</w:t>
            </w:r>
          </w:p>
        </w:tc>
        <w:tc>
          <w:tcPr>
            <w:tcW w:w="7665" w:type="dxa"/>
            <w:shd w:val="clear" w:color="auto" w:fill="auto"/>
          </w:tcPr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Analise a proposta quanto à </w:t>
            </w:r>
            <w:r>
              <w:rPr>
                <w:rFonts w:ascii="Arial" w:eastAsia="Arial" w:hAnsi="Arial" w:cs="Arial"/>
                <w:b/>
                <w:sz w:val="18"/>
                <w:szCs w:val="18"/>
                <w:u w:val="single"/>
              </w:rPr>
              <w:t>utilização do LEPEP para a execução da ação de extensão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, considerando os seguintes aspectos: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a)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A ação de extensão ocorre junto às instalações do LEPEP;</w:t>
            </w:r>
          </w:p>
          <w:p w:rsidR="00FD4D81" w:rsidRDefault="006E18BE">
            <w:pPr>
              <w:spacing w:line="240" w:lineRule="auto"/>
              <w:ind w:left="7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b) A interface do LEPEP com a comunidade externa, que subsidie a sua utilização para a ação de extensão.</w:t>
            </w:r>
          </w:p>
        </w:tc>
        <w:tc>
          <w:tcPr>
            <w:tcW w:w="870" w:type="dxa"/>
            <w:shd w:val="clear" w:color="auto" w:fill="auto"/>
          </w:tcPr>
          <w:p w:rsidR="00FD4D81" w:rsidRDefault="00FD4D81">
            <w:pPr>
              <w:spacing w:line="240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4D81">
        <w:trPr>
          <w:trHeight w:val="322"/>
        </w:trPr>
        <w:tc>
          <w:tcPr>
            <w:tcW w:w="8340" w:type="dxa"/>
            <w:gridSpan w:val="2"/>
            <w:shd w:val="clear" w:color="auto" w:fill="auto"/>
            <w:vAlign w:val="center"/>
          </w:tcPr>
          <w:p w:rsidR="00FD4D81" w:rsidRDefault="006E18BE">
            <w:pPr>
              <w:spacing w:line="240" w:lineRule="auto"/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lastRenderedPageBreak/>
              <w:t>Total:</w:t>
            </w:r>
          </w:p>
        </w:tc>
        <w:tc>
          <w:tcPr>
            <w:tcW w:w="870" w:type="dxa"/>
            <w:shd w:val="clear" w:color="auto" w:fill="auto"/>
            <w:vAlign w:val="center"/>
          </w:tcPr>
          <w:p w:rsidR="00FD4D81" w:rsidRDefault="00FD4D81">
            <w:pPr>
              <w:spacing w:line="240" w:lineRule="auto"/>
              <w:jc w:val="right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</w:tbl>
    <w:p w:rsidR="00FD4D81" w:rsidRDefault="00FD4D81">
      <w:pPr>
        <w:jc w:val="both"/>
      </w:pPr>
      <w:bookmarkStart w:id="0" w:name="_GoBack"/>
      <w:bookmarkEnd w:id="0"/>
    </w:p>
    <w:sectPr w:rsidR="00FD4D81">
      <w:headerReference w:type="default" r:id="rId8"/>
      <w:footerReference w:type="default" r:id="rId9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492" w:rsidRDefault="00346492">
      <w:pPr>
        <w:spacing w:line="240" w:lineRule="auto"/>
      </w:pPr>
      <w:r>
        <w:separator/>
      </w:r>
    </w:p>
  </w:endnote>
  <w:endnote w:type="continuationSeparator" w:id="0">
    <w:p w:rsidR="00346492" w:rsidRDefault="003464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31A2C010" wp14:editId="4BAEE28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492" w:rsidRDefault="00346492">
      <w:pPr>
        <w:spacing w:line="240" w:lineRule="auto"/>
      </w:pPr>
      <w:r>
        <w:separator/>
      </w:r>
    </w:p>
  </w:footnote>
  <w:footnote w:type="continuationSeparator" w:id="0">
    <w:p w:rsidR="00346492" w:rsidRDefault="0034649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6D3341BE" wp14:editId="626E042B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154F89"/>
    <w:rsid w:val="00346492"/>
    <w:rsid w:val="005604A1"/>
    <w:rsid w:val="005E0C0E"/>
    <w:rsid w:val="0065462D"/>
    <w:rsid w:val="0067167E"/>
    <w:rsid w:val="006E18BE"/>
    <w:rsid w:val="007E1C1D"/>
    <w:rsid w:val="008355CE"/>
    <w:rsid w:val="00DB7DEA"/>
    <w:rsid w:val="00E16587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507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2022-04-05T11:52:00Z</dcterms:created>
  <dcterms:modified xsi:type="dcterms:W3CDTF">2022-04-05T11:54:00Z</dcterms:modified>
</cp:coreProperties>
</file>