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4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26/2022</w:t>
      </w:r>
    </w:p>
    <w:p w:rsidR="00000000" w:rsidDel="00000000" w:rsidP="00000000" w:rsidRDefault="00000000" w:rsidRPr="00000000" w14:paraId="00000003">
      <w:pPr>
        <w:spacing w:after="120" w:before="120" w:line="240" w:lineRule="auto"/>
        <w:ind w:right="-15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(Prestação de serviço continuado sem dedicação exclusiva de mão-de-obra)</w:t>
      </w:r>
    </w:p>
    <w:p w:rsidR="00000000" w:rsidDel="00000000" w:rsidP="00000000" w:rsidRDefault="00000000" w:rsidRPr="00000000" w14:paraId="00000004">
      <w:pPr>
        <w:spacing w:after="120" w:before="12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(Processo Administrativo n.° 23243.002865/2022-77)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II – MODELO DE PROPOSTA</w:t>
      </w:r>
    </w:p>
    <w:p w:rsidR="00000000" w:rsidDel="00000000" w:rsidP="00000000" w:rsidRDefault="00000000" w:rsidRPr="00000000" w14:paraId="00000006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776"/>
        <w:gridCol w:w="3228"/>
        <w:gridCol w:w="2629"/>
        <w:tblGridChange w:id="0">
          <w:tblGrid>
            <w:gridCol w:w="3776"/>
            <w:gridCol w:w="3228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0"/>
                <w:szCs w:val="20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numPr>
          <w:ilvl w:val="0"/>
          <w:numId w:val="1"/>
        </w:numPr>
        <w:spacing w:after="120" w:before="120" w:line="276" w:lineRule="auto"/>
        <w:ind w:left="141.73228346456688" w:firstLine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Descrição dos itens, valor estimado para 30 (trinta) meses e percentual de desconto.</w:t>
      </w:r>
    </w:p>
    <w:tbl>
      <w:tblPr>
        <w:tblStyle w:val="Table2"/>
        <w:tblW w:w="9570.0" w:type="dxa"/>
        <w:jc w:val="left"/>
        <w:tblInd w:w="0.0" w:type="dxa"/>
        <w:tblLayout w:type="fixed"/>
        <w:tblLook w:val="0400"/>
      </w:tblPr>
      <w:tblGrid>
        <w:gridCol w:w="630"/>
        <w:gridCol w:w="3330"/>
        <w:gridCol w:w="1260"/>
        <w:gridCol w:w="1470"/>
        <w:gridCol w:w="1680"/>
        <w:gridCol w:w="1200"/>
        <w:tblGridChange w:id="0">
          <w:tblGrid>
            <w:gridCol w:w="630"/>
            <w:gridCol w:w="3330"/>
            <w:gridCol w:w="1260"/>
            <w:gridCol w:w="1470"/>
            <w:gridCol w:w="1680"/>
            <w:gridCol w:w="1200"/>
          </w:tblGrid>
        </w:tblGridChange>
      </w:tblGrid>
      <w:tr>
        <w:trPr>
          <w:cantSplit w:val="0"/>
          <w:trHeight w:val="63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GRUPO ÚNICO</w:t>
            </w:r>
          </w:p>
        </w:tc>
      </w:tr>
      <w:tr>
        <w:trPr>
          <w:cantSplit w:val="0"/>
          <w:trHeight w:val="11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2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3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4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Unid.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5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Mensal (Estimado)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6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Total Estimado (30 meses)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7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% de Desconto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9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Serviço de fornecimento de Álcool anidro combustível / etanol</w:t>
            </w:r>
          </w:p>
          <w:p w:rsidR="00000000" w:rsidDel="00000000" w:rsidP="00000000" w:rsidRDefault="00000000" w:rsidRPr="00000000" w14:paraId="0000002A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CATSER: 25372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C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R$ 38,08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D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R$ 1.142,44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2F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0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Serviço de fornecimento de Gasolina</w:t>
            </w:r>
          </w:p>
          <w:p w:rsidR="00000000" w:rsidDel="00000000" w:rsidP="00000000" w:rsidRDefault="00000000" w:rsidRPr="00000000" w14:paraId="00000031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CATSER: 25372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2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3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R$ 35.207,04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4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R$ 1.056.211,20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5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7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Serviço de fornecimento de Óleo Diesel</w:t>
            </w:r>
          </w:p>
          <w:p w:rsidR="00000000" w:rsidDel="00000000" w:rsidP="00000000" w:rsidRDefault="00000000" w:rsidRPr="00000000" w14:paraId="00000038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CATSER: 25372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9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R$ 34.624,35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R$ 1.038.730,62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3E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Serviço de fornecimento de Óleo Diesel S10</w:t>
            </w:r>
          </w:p>
          <w:p w:rsidR="00000000" w:rsidDel="00000000" w:rsidP="00000000" w:rsidRDefault="00000000" w:rsidRPr="00000000" w14:paraId="0000003F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CATSER: 25372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0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1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R$ 1.474,66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R$ 44.239,71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3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4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5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Serviço de fornecimento de Peças</w:t>
            </w:r>
          </w:p>
          <w:p w:rsidR="00000000" w:rsidDel="00000000" w:rsidP="00000000" w:rsidRDefault="00000000" w:rsidRPr="00000000" w14:paraId="00000046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CATSERV: 25372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8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R$ 51.988,65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9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R$ 1.559.659,50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B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6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C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Serviço de fornecimento de Manutenções</w:t>
            </w:r>
          </w:p>
          <w:p w:rsidR="00000000" w:rsidDel="00000000" w:rsidP="00000000" w:rsidRDefault="00000000" w:rsidRPr="00000000" w14:paraId="0000004D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CATSERV: 3565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E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R$ 31.018,06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0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R$ 930.541,80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1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2">
            <w:pPr>
              <w:spacing w:after="120" w:before="120" w:lineRule="auto"/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Subtotal: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R$ 154.530,84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R$ 4.630.525,27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7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Taxa de administração</w:t>
            </w:r>
          </w:p>
          <w:p w:rsidR="00000000" w:rsidDel="00000000" w:rsidP="00000000" w:rsidRDefault="00000000" w:rsidRPr="00000000" w14:paraId="0000005A">
            <w:pPr>
              <w:spacing w:after="120" w:before="12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CATSERV: 25518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B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2,63%</w:t>
            </w:r>
          </w:p>
          <w:p w:rsidR="00000000" w:rsidDel="00000000" w:rsidP="00000000" w:rsidRDefault="00000000" w:rsidRPr="00000000" w14:paraId="0000005C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(sobre o ressarcimento do serviço acima)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R$ 4.059,43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E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R$ 121.782,90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spacing w:after="120" w:before="12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spacing w:after="120" w:before="120" w:lineRule="auto"/>
              <w:jc w:val="right"/>
              <w:rPr>
                <w:rFonts w:ascii="Arial" w:cs="Arial" w:eastAsia="Arial" w:hAnsi="Arial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highlight w:val="white"/>
                <w:rtl w:val="0"/>
              </w:rPr>
              <w:t xml:space="preserve">Valor total estimado do Grupo por mês - R$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3">
            <w:pPr>
              <w:spacing w:after="120"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highlight w:val="white"/>
                <w:rtl w:val="0"/>
              </w:rPr>
              <w:t xml:space="preserve">R$ 158.410,27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>
                <w:rFonts w:ascii="Arial" w:cs="Arial" w:eastAsia="Arial" w:hAnsi="Arial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6">
            <w:pPr>
              <w:spacing w:after="120" w:before="120" w:lineRule="auto"/>
              <w:jc w:val="right"/>
              <w:rPr>
                <w:rFonts w:ascii="Arial" w:cs="Arial" w:eastAsia="Arial" w:hAnsi="Arial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highlight w:val="white"/>
                <w:rtl w:val="0"/>
              </w:rPr>
              <w:t xml:space="preserve">Valor total estimado do Grupo para 30 meses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9">
            <w:pPr>
              <w:spacing w:before="12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highlight w:val="white"/>
                <w:rtl w:val="0"/>
              </w:rPr>
              <w:t xml:space="preserve">R$ 4.752.308,10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70.0" w:type="dxa"/>
              <w:bottom w:w="0.0" w:type="dxa"/>
              <w:right w:w="70.0" w:type="dxa"/>
            </w:tcMar>
            <w:vAlign w:val="center"/>
          </w:tcPr>
          <w:p w:rsidR="00000000" w:rsidDel="00000000" w:rsidP="00000000" w:rsidRDefault="00000000" w:rsidRPr="00000000" w14:paraId="0000006B">
            <w:pPr>
              <w:jc w:val="center"/>
              <w:rPr>
                <w:rFonts w:ascii="Arial" w:cs="Arial" w:eastAsia="Arial" w:hAnsi="Arial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C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71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73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75">
            <w:pPr>
              <w:widowControl w:val="0"/>
              <w:jc w:val="both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6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Prazo mínimo da validade da proposta: 60 (sessenta) dias.</w:t>
      </w:r>
    </w:p>
    <w:p w:rsidR="00000000" w:rsidDel="00000000" w:rsidP="00000000" w:rsidRDefault="00000000" w:rsidRPr="00000000" w14:paraId="00000078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Dados para assinatura da Ata de Registro de Preços e Contrato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(se for o caso, anexar Procuração na qual constam os poderes delegados ao representante).</w:t>
      </w:r>
    </w:p>
    <w:p w:rsidR="00000000" w:rsidDel="00000000" w:rsidP="00000000" w:rsidRDefault="00000000" w:rsidRPr="00000000" w14:paraId="0000007A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3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5"/>
        <w:gridCol w:w="4125"/>
        <w:gridCol w:w="4440"/>
        <w:tblGridChange w:id="0">
          <w:tblGrid>
            <w:gridCol w:w="1065"/>
            <w:gridCol w:w="4125"/>
            <w:gridCol w:w="444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Responsável pela ARP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Responsável pelo Contrato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Nome: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CPF.: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E-mail: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Fone: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90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Os preços contidos na proposta incluem todos os custos e despesas, tais como: custos diretos e indiretos (fretes, seguros, etc.), tributos incidentes e outros que se fizerem necessários.</w:t>
      </w:r>
    </w:p>
    <w:p w:rsidR="00000000" w:rsidDel="00000000" w:rsidP="00000000" w:rsidRDefault="00000000" w:rsidRPr="00000000" w14:paraId="00000092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………………..………….., UF, …….. de ………. de 2022.</w:t>
      </w:r>
    </w:p>
    <w:p w:rsidR="00000000" w:rsidDel="00000000" w:rsidP="00000000" w:rsidRDefault="00000000" w:rsidRPr="00000000" w14:paraId="00000094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96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responsável pela empresa</w:t>
      </w:r>
    </w:p>
    <w:sectPr>
      <w:headerReference r:id="rId6" w:type="default"/>
      <w:footerReference r:id="rId7" w:type="default"/>
      <w:pgSz w:h="16838" w:w="11906" w:orient="portrait"/>
      <w:pgMar w:bottom="1133" w:top="1700" w:left="1133" w:right="1133" w:header="113" w:footer="11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8">
    <w:pPr>
      <w:tabs>
        <w:tab w:val="center" w:pos="4252"/>
        <w:tab w:val="right" w:pos="8504"/>
      </w:tabs>
      <w:spacing w:line="276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99">
    <w:pPr>
      <w:tabs>
        <w:tab w:val="center" w:pos="4252"/>
        <w:tab w:val="right" w:pos="8504"/>
      </w:tabs>
      <w:spacing w:line="276" w:lineRule="auto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9A">
    <w:pPr>
      <w:tabs>
        <w:tab w:val="center" w:pos="4252"/>
        <w:tab w:val="right" w:pos="8504"/>
      </w:tabs>
      <w:spacing w:line="276" w:lineRule="auto"/>
      <w:ind w:firstLine="420"/>
      <w:jc w:val="right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Edital de Pregão Eletrônico 26.2022                                                           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7">
    <w:pPr>
      <w:tabs>
        <w:tab w:val="center" w:pos="4419"/>
        <w:tab w:val="right" w:pos="8838"/>
      </w:tabs>
      <w:spacing w:after="120" w:before="120" w:line="276" w:lineRule="auto"/>
      <w:ind w:right="-28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Arial" w:cs="Arial" w:eastAsia="Arial" w:hAnsi="Arial"/>
        <w:b w:val="1"/>
        <w:sz w:val="22"/>
        <w:szCs w:val="22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Quadro %1 -"/>
      <w:lvlJc w:val="left"/>
      <w:pPr>
        <w:ind w:left="141.73228346456688" w:firstLine="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75.0" w:type="dxa"/>
        <w:left w:w="75.0" w:type="dxa"/>
        <w:bottom w:w="75.0" w:type="dxa"/>
        <w:right w:w="7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