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40" w:lineRule="auto"/>
        <w:ind w:right="-28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="240" w:lineRule="auto"/>
        <w:ind w:right="-28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PREGÃO ELETRÔNICO SRP Nº 26/2022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right="-15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(Prestação de serviço continuado sem dedicação exclusiva de mão-de-obra)</w:t>
      </w:r>
    </w:p>
    <w:p w:rsidR="00000000" w:rsidDel="00000000" w:rsidP="00000000" w:rsidRDefault="00000000" w:rsidRPr="00000000" w14:paraId="00000004">
      <w:pPr>
        <w:spacing w:after="120" w:before="120" w:line="24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(Processo Administrativo n.° 23243.002865/2022-77)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II – MODELO DE PROPOSTA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76"/>
        <w:gridCol w:w="3228"/>
        <w:gridCol w:w="2629"/>
        <w:tblGridChange w:id="0">
          <w:tblGrid>
            <w:gridCol w:w="3776"/>
            <w:gridCol w:w="3228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0"/>
                <w:szCs w:val="20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0"/>
                <w:szCs w:val="20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0"/>
                <w:szCs w:val="20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0"/>
                <w:szCs w:val="20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0"/>
                <w:szCs w:val="20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0"/>
                <w:szCs w:val="20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0"/>
                <w:szCs w:val="20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0"/>
                <w:szCs w:val="20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0"/>
                <w:szCs w:val="20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1"/>
        </w:numPr>
        <w:spacing w:after="120" w:before="120" w:line="276" w:lineRule="auto"/>
        <w:ind w:left="141.73228346456688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Descrição dos itens, valor estimado para 30 (trinta) meses e percentual de desconto.</w:t>
      </w:r>
    </w:p>
    <w:tbl>
      <w:tblPr>
        <w:tblStyle w:val="Table2"/>
        <w:tblW w:w="9570.0" w:type="dxa"/>
        <w:jc w:val="left"/>
        <w:tblInd w:w="0.0" w:type="dxa"/>
        <w:tblLayout w:type="fixed"/>
        <w:tblLook w:val="0400"/>
      </w:tblPr>
      <w:tblGrid>
        <w:gridCol w:w="630"/>
        <w:gridCol w:w="3330"/>
        <w:gridCol w:w="1260"/>
        <w:gridCol w:w="1470"/>
        <w:gridCol w:w="1680"/>
        <w:gridCol w:w="1200"/>
        <w:tblGridChange w:id="0">
          <w:tblGrid>
            <w:gridCol w:w="630"/>
            <w:gridCol w:w="3330"/>
            <w:gridCol w:w="1260"/>
            <w:gridCol w:w="1470"/>
            <w:gridCol w:w="1680"/>
            <w:gridCol w:w="1200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GRUPO ÚNICO</w:t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Unid.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Valor Mensal (Estimado)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Total Estimado (30 meses)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% de Desconto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120" w:before="1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Serviço de fornecimento de Álcool anidro combustível / etanol</w:t>
            </w:r>
          </w:p>
          <w:p w:rsidR="00000000" w:rsidDel="00000000" w:rsidP="00000000" w:rsidRDefault="00000000" w:rsidRPr="00000000" w14:paraId="0000002A">
            <w:pPr>
              <w:spacing w:after="120" w:before="1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CATSER: 25372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R$ 38,08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R$ 1.142,44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120" w:before="1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Serviço de fornecimento de Gasolina</w:t>
            </w:r>
          </w:p>
          <w:p w:rsidR="00000000" w:rsidDel="00000000" w:rsidP="00000000" w:rsidRDefault="00000000" w:rsidRPr="00000000" w14:paraId="00000031">
            <w:pPr>
              <w:spacing w:after="120" w:before="1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CATSER: 25372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R$ 35.207,04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R$ 1.056.211,20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120" w:before="1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Serviço de fornecimento de Óleo Diesel</w:t>
            </w:r>
          </w:p>
          <w:p w:rsidR="00000000" w:rsidDel="00000000" w:rsidP="00000000" w:rsidRDefault="00000000" w:rsidRPr="00000000" w14:paraId="00000038">
            <w:pPr>
              <w:spacing w:after="120" w:before="1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CATSER: 25372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R$ 34.624,35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R$ 1.038.730,62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120" w:before="1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Serviço de fornecimento de Óleo Diesel S10</w:t>
            </w:r>
          </w:p>
          <w:p w:rsidR="00000000" w:rsidDel="00000000" w:rsidP="00000000" w:rsidRDefault="00000000" w:rsidRPr="00000000" w14:paraId="0000003F">
            <w:pPr>
              <w:spacing w:after="120" w:before="1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CATSER: 25372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R$ 1.474,66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R$ 44.239,71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120" w:before="1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Serviço de fornecimento de Peças</w:t>
            </w:r>
          </w:p>
          <w:p w:rsidR="00000000" w:rsidDel="00000000" w:rsidP="00000000" w:rsidRDefault="00000000" w:rsidRPr="00000000" w14:paraId="00000046">
            <w:pPr>
              <w:spacing w:after="120" w:before="1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CATSERV: 25372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R$ 51.988,65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R$ 1.559.659,50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120" w:before="1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Serviço de fornecimento de Manutenções</w:t>
            </w:r>
          </w:p>
          <w:p w:rsidR="00000000" w:rsidDel="00000000" w:rsidP="00000000" w:rsidRDefault="00000000" w:rsidRPr="00000000" w14:paraId="0000004D">
            <w:pPr>
              <w:spacing w:after="120" w:before="1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CATSERV: 3565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R$ 31.018,06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R$ 930.541,80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120" w:before="12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Subtotal: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R$ 154.530,84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R$ 4.630.525,27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120" w:before="1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Taxa de administração</w:t>
            </w:r>
          </w:p>
          <w:p w:rsidR="00000000" w:rsidDel="00000000" w:rsidP="00000000" w:rsidRDefault="00000000" w:rsidRPr="00000000" w14:paraId="0000005A">
            <w:pPr>
              <w:spacing w:after="120" w:before="1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CATSERV: 25518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2,63%</w:t>
            </w:r>
          </w:p>
          <w:p w:rsidR="00000000" w:rsidDel="00000000" w:rsidP="00000000" w:rsidRDefault="00000000" w:rsidRPr="00000000" w14:paraId="0000005C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(sobre o ressarcimento do serviço acima)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R$ 4.059,43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R$ 121.782,90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120" w:before="12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120" w:before="120" w:lineRule="auto"/>
              <w:jc w:val="right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Valor total estimado do Grupo por mês - R$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highlight w:val="white"/>
                <w:rtl w:val="0"/>
              </w:rPr>
              <w:t xml:space="preserve">R$ 158.410,27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120" w:before="120" w:lineRule="auto"/>
              <w:jc w:val="right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Valor total estimado do Grupo para 30 meses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before="12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highlight w:val="white"/>
                <w:rtl w:val="0"/>
              </w:rPr>
              <w:t xml:space="preserve">R$ 4.752.308,10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1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59"/>
        <w:gridCol w:w="2731"/>
        <w:gridCol w:w="4125"/>
        <w:tblGridChange w:id="0">
          <w:tblGrid>
            <w:gridCol w:w="2759"/>
            <w:gridCol w:w="2731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widowControl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Prazo de Validade da Proposta: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widowControl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Prazo de entrega: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widowControl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Banco (cod.):</w:t>
            </w:r>
          </w:p>
          <w:p w:rsidR="00000000" w:rsidDel="00000000" w:rsidP="00000000" w:rsidRDefault="00000000" w:rsidRPr="00000000" w14:paraId="00000071">
            <w:pPr>
              <w:widowControl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widowControl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Agência (cód.):</w:t>
            </w:r>
          </w:p>
          <w:p w:rsidR="00000000" w:rsidDel="00000000" w:rsidP="00000000" w:rsidRDefault="00000000" w:rsidRPr="00000000" w14:paraId="00000073">
            <w:pPr>
              <w:widowControl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widowControl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Conta-Corrente:</w:t>
            </w:r>
          </w:p>
          <w:p w:rsidR="00000000" w:rsidDel="00000000" w:rsidP="00000000" w:rsidRDefault="00000000" w:rsidRPr="00000000" w14:paraId="00000075">
            <w:pPr>
              <w:widowControl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Prazo mínimo da validade da proposta: 60 (sessenta) dias.</w:t>
      </w:r>
    </w:p>
    <w:p w:rsidR="00000000" w:rsidDel="00000000" w:rsidP="00000000" w:rsidRDefault="00000000" w:rsidRPr="00000000" w14:paraId="0000007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Dados para assinatura da Ata de Registro de Preços e Contrato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(se for o caso, anexar Procuração na qual constam os poderes delegados ao representante).</w:t>
      </w:r>
    </w:p>
    <w:p w:rsidR="00000000" w:rsidDel="00000000" w:rsidP="00000000" w:rsidRDefault="00000000" w:rsidRPr="00000000" w14:paraId="0000007A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5"/>
        <w:gridCol w:w="4125"/>
        <w:gridCol w:w="4440"/>
        <w:tblGridChange w:id="0">
          <w:tblGrid>
            <w:gridCol w:w="1065"/>
            <w:gridCol w:w="4125"/>
            <w:gridCol w:w="44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Responsável pela ARP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Responsável pelo Contrato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CPF.: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E-mail: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Fone: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Declaramos estar de acordo com todos os termos e condições do Edital e Anexos.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Observações:</w:t>
      </w:r>
    </w:p>
    <w:p w:rsidR="00000000" w:rsidDel="00000000" w:rsidP="00000000" w:rsidRDefault="00000000" w:rsidRPr="00000000" w14:paraId="00000090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Os preços contidos na proposta incluem todos os custos e despesas, tais como: custos diretos e indiretos (fretes, seguros, etc.), tributos incidentes e outros que se fizerem necessários.</w:t>
      </w:r>
    </w:p>
    <w:p w:rsidR="00000000" w:rsidDel="00000000" w:rsidP="00000000" w:rsidRDefault="00000000" w:rsidRPr="00000000" w14:paraId="00000092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………………..………….., UF, …….. de ………. de 2022.</w:t>
      </w:r>
    </w:p>
    <w:p w:rsidR="00000000" w:rsidDel="00000000" w:rsidP="00000000" w:rsidRDefault="00000000" w:rsidRPr="00000000" w14:paraId="00000094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</w:t>
      </w:r>
    </w:p>
    <w:p w:rsidR="00000000" w:rsidDel="00000000" w:rsidP="00000000" w:rsidRDefault="00000000" w:rsidRPr="00000000" w14:paraId="00000096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Assinatura do responsável pela empresa</w:t>
      </w:r>
    </w:p>
    <w:sectPr>
      <w:headerReference r:id="rId6" w:type="default"/>
      <w:footerReference r:id="rId7" w:type="default"/>
      <w:pgSz w:h="16838" w:w="11906" w:orient="portrait"/>
      <w:pgMar w:bottom="1133" w:top="1700" w:left="1133" w:right="1133" w:header="113" w:footer="1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Georgia"/>
  <w:font w:name="Arial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8">
    <w:pPr>
      <w:tabs>
        <w:tab w:val="center" w:pos="4252"/>
        <w:tab w:val="right" w:pos="8504"/>
      </w:tabs>
      <w:spacing w:line="276" w:lineRule="auto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____________________________________________________________________________________________________</w:t>
    </w:r>
  </w:p>
  <w:p w:rsidR="00000000" w:rsidDel="00000000" w:rsidP="00000000" w:rsidRDefault="00000000" w:rsidRPr="00000000" w14:paraId="00000099">
    <w:pPr>
      <w:tabs>
        <w:tab w:val="center" w:pos="4252"/>
        <w:tab w:val="right" w:pos="8504"/>
      </w:tabs>
      <w:spacing w:line="276" w:lineRule="auto"/>
      <w:jc w:val="center"/>
      <w:rPr>
        <w:rFonts w:ascii="Arial" w:cs="Arial" w:eastAsia="Arial" w:hAnsi="Arial"/>
        <w:color w:val="333333"/>
        <w:sz w:val="16"/>
        <w:szCs w:val="16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Arial" w:cs="Arial" w:eastAsia="Arial" w:hAnsi="Arial"/>
        <w:b w:val="1"/>
        <w:color w:val="333333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rtl w:val="0"/>
      </w:rPr>
      <w:br w:type="textWrapping"/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Alameda Santiago do Chile, 195 - Nossa Sra. Das Dores - CEP 97050-685 - Santa Maria - RS. Telefone: (55) 3218-9800</w:t>
    </w:r>
  </w:p>
  <w:p w:rsidR="00000000" w:rsidDel="00000000" w:rsidP="00000000" w:rsidRDefault="00000000" w:rsidRPr="00000000" w14:paraId="0000009A">
    <w:pPr>
      <w:tabs>
        <w:tab w:val="center" w:pos="4252"/>
        <w:tab w:val="right" w:pos="8504"/>
      </w:tabs>
      <w:spacing w:line="276" w:lineRule="auto"/>
      <w:ind w:firstLine="420"/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Edital de Pregão Eletrônico 26.2022                                                           Lauda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7">
    <w:pPr>
      <w:tabs>
        <w:tab w:val="center" w:pos="4419"/>
        <w:tab w:val="right" w:pos="8838"/>
      </w:tabs>
      <w:spacing w:after="120" w:before="120" w:line="276" w:lineRule="auto"/>
      <w:ind w:right="-28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b w:val="1"/>
        <w:sz w:val="22"/>
        <w:szCs w:val="22"/>
      </w:rPr>
      <w:drawing>
        <wp:inline distB="114300" distT="114300" distL="114300" distR="114300">
          <wp:extent cx="5133975" cy="12249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Quadro %1 -"/>
      <w:lvlJc w:val="left"/>
      <w:pPr>
        <w:ind w:left="141.73228346456688" w:firstLine="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pos="1701"/>
      </w:tabs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75.0" w:type="dxa"/>
        <w:left w:w="75.0" w:type="dxa"/>
        <w:bottom w:w="75.0" w:type="dxa"/>
        <w:right w:w="7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