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Heading1"/>
        <w:keepLines w:val="0"/>
        <w:widowControl w:val="0"/>
        <w:spacing w:after="0" w:before="120" w:line="24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bookmarkStart w:colFirst="0" w:colLast="0" w:name="_43ky6rz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ANEXO III</w:t>
      </w:r>
    </w:p>
    <w:p w:rsidR="00000000" w:rsidDel="00000000" w:rsidP="00000000" w:rsidRDefault="00000000" w:rsidRPr="00000000" w14:paraId="00000002">
      <w:pPr>
        <w:widowControl w:val="0"/>
        <w:spacing w:line="24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</w:rPr>
        <w:drawing>
          <wp:inline distB="114300" distT="114300" distL="114300" distR="114300">
            <wp:extent cx="2705100" cy="549608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705100" cy="549608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Style w:val="Title"/>
        <w:keepNext w:val="0"/>
        <w:keepLines w:val="0"/>
        <w:widowControl w:val="0"/>
        <w:spacing w:after="0" w:line="24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bookmarkStart w:colFirst="0" w:colLast="0" w:name="_2iq8gzs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Style w:val="Title"/>
        <w:keepNext w:val="0"/>
        <w:keepLines w:val="0"/>
        <w:widowControl w:val="0"/>
        <w:spacing w:after="0" w:line="24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bookmarkStart w:colFirst="0" w:colLast="0" w:name="_b1pwzwksywvb" w:id="2"/>
      <w:bookmarkEnd w:id="2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Requisitos de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8"/>
          <w:szCs w:val="28"/>
          <w:rtl w:val="0"/>
        </w:rPr>
        <w:t xml:space="preserve">Software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8"/>
          <w:szCs w:val="28"/>
          <w:rtl w:val="0"/>
        </w:rPr>
        <w:t xml:space="preserve">Backlog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 do Produto</w:t>
      </w:r>
    </w:p>
    <w:p w:rsidR="00000000" w:rsidDel="00000000" w:rsidP="00000000" w:rsidRDefault="00000000" w:rsidRPr="00000000" w14:paraId="00000005">
      <w:pPr>
        <w:widowControl w:val="0"/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0"/>
        <w:numPr>
          <w:ilvl w:val="0"/>
          <w:numId w:val="1"/>
        </w:numPr>
        <w:spacing w:line="240" w:lineRule="auto"/>
        <w:ind w:left="72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xvir7l" w:id="3"/>
      <w:bookmarkEnd w:id="3"/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Escopo</w:t>
      </w:r>
    </w:p>
    <w:p w:rsidR="00000000" w:rsidDel="00000000" w:rsidP="00000000" w:rsidRDefault="00000000" w:rsidRPr="00000000" w14:paraId="00000007">
      <w:pPr>
        <w:widowControl w:val="0"/>
        <w:spacing w:after="120" w:line="240" w:lineRule="auto"/>
        <w:rPr>
          <w:rFonts w:ascii="Times New Roman" w:cs="Times New Roman" w:eastAsia="Times New Roman" w:hAnsi="Times New Roman"/>
          <w:i w:val="1"/>
          <w:color w:val="548dd4"/>
          <w:sz w:val="20"/>
          <w:szCs w:val="20"/>
        </w:rPr>
      </w:pPr>
      <w:bookmarkStart w:colFirst="0" w:colLast="0" w:name="_3hv69ve" w:id="4"/>
      <w:bookmarkEnd w:id="4"/>
      <w:r w:rsidDel="00000000" w:rsidR="00000000" w:rsidRPr="00000000">
        <w:rPr>
          <w:rFonts w:ascii="Times New Roman" w:cs="Times New Roman" w:eastAsia="Times New Roman" w:hAnsi="Times New Roman"/>
          <w:i w:val="1"/>
          <w:color w:val="548dd4"/>
          <w:sz w:val="20"/>
          <w:szCs w:val="20"/>
          <w:rtl w:val="0"/>
        </w:rPr>
        <w:t xml:space="preserve">[Breve descrição do software ao qual se aplica esta especificação de requisitos.]</w:t>
      </w:r>
    </w:p>
    <w:p w:rsidR="00000000" w:rsidDel="00000000" w:rsidP="00000000" w:rsidRDefault="00000000" w:rsidRPr="00000000" w14:paraId="00000008">
      <w:pPr>
        <w:widowControl w:val="0"/>
        <w:spacing w:line="240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numPr>
          <w:ilvl w:val="0"/>
          <w:numId w:val="1"/>
        </w:numPr>
        <w:spacing w:line="240" w:lineRule="auto"/>
        <w:ind w:left="72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1x0gk37" w:id="5"/>
      <w:bookmarkEnd w:id="5"/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Requisitos Funcionais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0"/>
        <w:spacing w:line="240" w:lineRule="auto"/>
        <w:jc w:val="both"/>
        <w:rPr>
          <w:rFonts w:ascii="Times New Roman" w:cs="Times New Roman" w:eastAsia="Times New Roman" w:hAnsi="Times New Roman"/>
          <w:color w:val="548dd4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548dd4"/>
          <w:sz w:val="20"/>
          <w:szCs w:val="20"/>
          <w:rtl w:val="0"/>
        </w:rPr>
        <w:t xml:space="preserve">[Representam as funções do sistema (condição ou capacidade) que o sistema precisa atender ou ter, sob o ponto de vista do usuário.]</w:t>
      </w:r>
    </w:p>
    <w:p w:rsidR="00000000" w:rsidDel="00000000" w:rsidP="00000000" w:rsidRDefault="00000000" w:rsidRPr="00000000" w14:paraId="0000000B">
      <w:pPr>
        <w:widowControl w:val="0"/>
        <w:spacing w:line="240" w:lineRule="auto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364.774133083412" w:type="dxa"/>
        <w:jc w:val="center"/>
        <w:tblLayout w:type="fixed"/>
        <w:tblLook w:val="0000"/>
      </w:tblPr>
      <w:tblGrid>
        <w:gridCol w:w="994.7741330834115"/>
        <w:gridCol w:w="5070"/>
        <w:gridCol w:w="1260"/>
        <w:gridCol w:w="1140"/>
        <w:gridCol w:w="900"/>
        <w:tblGridChange w:id="0">
          <w:tblGrid>
            <w:gridCol w:w="994.7741330834115"/>
            <w:gridCol w:w="5070"/>
            <w:gridCol w:w="1260"/>
            <w:gridCol w:w="1140"/>
            <w:gridCol w:w="900"/>
          </w:tblGrid>
        </w:tblGridChange>
      </w:tblGrid>
      <w:tr>
        <w:trPr>
          <w:cantSplit w:val="1"/>
          <w:trHeight w:val="335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6e6e6" w:val="clear"/>
            <w:vAlign w:val="center"/>
          </w:tcPr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ID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6e6e6" w:val="clear"/>
          </w:tcPr>
          <w:p w:rsidR="00000000" w:rsidDel="00000000" w:rsidP="00000000" w:rsidRDefault="00000000" w:rsidRPr="00000000" w14:paraId="0000000D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Descrição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6e6e6" w:val="clear"/>
          </w:tcPr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Prioridade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6e6e6" w:val="clear"/>
          </w:tcPr>
          <w:p w:rsidR="00000000" w:rsidDel="00000000" w:rsidP="00000000" w:rsidRDefault="00000000" w:rsidRPr="00000000" w14:paraId="0000000F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Estimativa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6e6e6" w:val="clear"/>
          </w:tcPr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Valor</w:t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RQF-01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2">
            <w:pPr>
              <w:widowControl w:val="0"/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6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RQF-02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B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RQF-03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widowControl w:val="0"/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RQF-04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5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RQF-05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widowControl w:val="0"/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RQF-n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F">
      <w:pPr>
        <w:widowControl w:val="0"/>
        <w:spacing w:line="240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widowControl w:val="0"/>
        <w:spacing w:line="240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widowControl w:val="0"/>
        <w:numPr>
          <w:ilvl w:val="0"/>
          <w:numId w:val="1"/>
        </w:numPr>
        <w:spacing w:line="240" w:lineRule="auto"/>
        <w:ind w:left="72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4h042r0" w:id="6"/>
      <w:bookmarkEnd w:id="6"/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Requisitos Não Funcionais</w:t>
      </w:r>
    </w:p>
    <w:p w:rsidR="00000000" w:rsidDel="00000000" w:rsidP="00000000" w:rsidRDefault="00000000" w:rsidRPr="00000000" w14:paraId="00000032">
      <w:pPr>
        <w:widowControl w:val="0"/>
        <w:spacing w:line="240" w:lineRule="auto"/>
        <w:jc w:val="both"/>
        <w:rPr>
          <w:rFonts w:ascii="Times New Roman" w:cs="Times New Roman" w:eastAsia="Times New Roman" w:hAnsi="Times New Roman"/>
          <w:color w:val="548dd4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548dd4"/>
          <w:sz w:val="20"/>
          <w:szCs w:val="20"/>
          <w:rtl w:val="0"/>
        </w:rPr>
        <w:t xml:space="preserve">[Descreve como o sistema deve realizar as funcionalidades dos requisitos funcionais.]</w:t>
      </w:r>
    </w:p>
    <w:p w:rsidR="00000000" w:rsidDel="00000000" w:rsidP="00000000" w:rsidRDefault="00000000" w:rsidRPr="00000000" w14:paraId="00000033">
      <w:pPr>
        <w:widowControl w:val="0"/>
        <w:spacing w:line="240" w:lineRule="auto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359.743601850978" w:type="dxa"/>
        <w:jc w:val="center"/>
        <w:tblLayout w:type="fixed"/>
        <w:tblLook w:val="0000"/>
      </w:tblPr>
      <w:tblGrid>
        <w:gridCol w:w="1334.7436018509775"/>
        <w:gridCol w:w="4755"/>
        <w:gridCol w:w="1200"/>
        <w:gridCol w:w="1185"/>
        <w:gridCol w:w="885"/>
        <w:tblGridChange w:id="0">
          <w:tblGrid>
            <w:gridCol w:w="1334.7436018509775"/>
            <w:gridCol w:w="4755"/>
            <w:gridCol w:w="1200"/>
            <w:gridCol w:w="1185"/>
            <w:gridCol w:w="885"/>
          </w:tblGrid>
        </w:tblGridChange>
      </w:tblGrid>
      <w:tr>
        <w:trPr>
          <w:cantSplit w:val="1"/>
          <w:trHeight w:val="335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6e6e6" w:val="clear"/>
            <w:vAlign w:val="center"/>
          </w:tcPr>
          <w:p w:rsidR="00000000" w:rsidDel="00000000" w:rsidP="00000000" w:rsidRDefault="00000000" w:rsidRPr="00000000" w14:paraId="00000034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ID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6e6e6" w:val="clear"/>
          </w:tcPr>
          <w:p w:rsidR="00000000" w:rsidDel="00000000" w:rsidP="00000000" w:rsidRDefault="00000000" w:rsidRPr="00000000" w14:paraId="00000035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Descrição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6e6e6" w:val="clear"/>
          </w:tcPr>
          <w:p w:rsidR="00000000" w:rsidDel="00000000" w:rsidP="00000000" w:rsidRDefault="00000000" w:rsidRPr="00000000" w14:paraId="00000036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Prioridade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6e6e6" w:val="clear"/>
          </w:tcPr>
          <w:p w:rsidR="00000000" w:rsidDel="00000000" w:rsidP="00000000" w:rsidRDefault="00000000" w:rsidRPr="00000000" w14:paraId="00000037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Estimativa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6e6e6" w:val="clear"/>
          </w:tcPr>
          <w:p w:rsidR="00000000" w:rsidDel="00000000" w:rsidP="00000000" w:rsidRDefault="00000000" w:rsidRPr="00000000" w14:paraId="00000038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Valor</w:t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9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RQNF-01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A">
            <w:pPr>
              <w:widowControl w:val="0"/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B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C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D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E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RQNF-02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F">
            <w:pPr>
              <w:widowControl w:val="0"/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0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1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2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3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RQNF-03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4">
            <w:pPr>
              <w:widowControl w:val="0"/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5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6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7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8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RQNF-n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9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A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B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C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D">
      <w:pPr>
        <w:widowControl w:val="0"/>
        <w:numPr>
          <w:ilvl w:val="0"/>
          <w:numId w:val="2"/>
        </w:numPr>
        <w:tabs>
          <w:tab w:val="left" w:leader="none" w:pos="587"/>
        </w:tabs>
        <w:spacing w:after="120" w:line="240" w:lineRule="auto"/>
        <w:ind w:left="587" w:hanging="227.00000000000003"/>
        <w:jc w:val="both"/>
        <w:rPr>
          <w:rFonts w:ascii="Times New Roman" w:cs="Times New Roman" w:eastAsia="Times New Roman" w:hAnsi="Times New Roman"/>
          <w:color w:val="548dd4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548dd4"/>
          <w:sz w:val="20"/>
          <w:szCs w:val="20"/>
          <w:rtl w:val="0"/>
        </w:rPr>
        <w:t xml:space="preserve">ID – Informar um número para ordenar o requisito, que será utilizado como identificador único do mesmo ao longo do projeto.</w:t>
      </w:r>
    </w:p>
    <w:p w:rsidR="00000000" w:rsidDel="00000000" w:rsidP="00000000" w:rsidRDefault="00000000" w:rsidRPr="00000000" w14:paraId="0000004E">
      <w:pPr>
        <w:widowControl w:val="0"/>
        <w:numPr>
          <w:ilvl w:val="0"/>
          <w:numId w:val="2"/>
        </w:numPr>
        <w:tabs>
          <w:tab w:val="left" w:leader="none" w:pos="587"/>
        </w:tabs>
        <w:spacing w:after="120" w:line="240" w:lineRule="auto"/>
        <w:ind w:left="587" w:hanging="227.00000000000003"/>
        <w:jc w:val="both"/>
        <w:rPr>
          <w:rFonts w:ascii="Times New Roman" w:cs="Times New Roman" w:eastAsia="Times New Roman" w:hAnsi="Times New Roman"/>
          <w:color w:val="548dd4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548dd4"/>
          <w:sz w:val="20"/>
          <w:szCs w:val="20"/>
          <w:rtl w:val="0"/>
        </w:rPr>
        <w:t xml:space="preserve">Descrição – Descrever o requisito em detalhes suficientes para que o mesmo possa ser devidamente implementado. Se existirem, incluir referências a documentos e outras fontes externas de informação.</w:t>
      </w:r>
    </w:p>
    <w:p w:rsidR="00000000" w:rsidDel="00000000" w:rsidP="00000000" w:rsidRDefault="00000000" w:rsidRPr="00000000" w14:paraId="0000004F">
      <w:pPr>
        <w:widowControl w:val="0"/>
        <w:numPr>
          <w:ilvl w:val="0"/>
          <w:numId w:val="2"/>
        </w:numPr>
        <w:spacing w:after="120" w:line="240" w:lineRule="auto"/>
        <w:ind w:left="587" w:hanging="227.00000000000003"/>
        <w:jc w:val="both"/>
        <w:rPr>
          <w:rFonts w:ascii="Times New Roman" w:cs="Times New Roman" w:eastAsia="Times New Roman" w:hAnsi="Times New Roman"/>
          <w:color w:val="548dd4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548dd4"/>
          <w:sz w:val="20"/>
          <w:szCs w:val="20"/>
          <w:rtl w:val="0"/>
        </w:rPr>
        <w:t xml:space="preserve">Prioridade - MoSCoW (Deve ter/ Deveria ter/ Poderia ter/ Não terá).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widowControl w:val="0"/>
        <w:numPr>
          <w:ilvl w:val="0"/>
          <w:numId w:val="2"/>
        </w:numPr>
        <w:spacing w:after="120" w:line="240" w:lineRule="auto"/>
        <w:ind w:left="587" w:hanging="227.00000000000003"/>
        <w:jc w:val="both"/>
        <w:rPr>
          <w:rFonts w:ascii="Times New Roman" w:cs="Times New Roman" w:eastAsia="Times New Roman" w:hAnsi="Times New Roman"/>
          <w:color w:val="548dd4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548dd4"/>
          <w:sz w:val="20"/>
          <w:szCs w:val="20"/>
          <w:rtl w:val="0"/>
        </w:rPr>
        <w:t xml:space="preserve">Estimativa – Atribuir uma estimativa, em horas ou dias, considerando os recursos existentes e a produtividade da equipe, para concluir um ou mais requisitos. </w:t>
      </w:r>
    </w:p>
    <w:p w:rsidR="00000000" w:rsidDel="00000000" w:rsidP="00000000" w:rsidRDefault="00000000" w:rsidRPr="00000000" w14:paraId="00000051">
      <w:pPr>
        <w:widowControl w:val="0"/>
        <w:numPr>
          <w:ilvl w:val="0"/>
          <w:numId w:val="2"/>
        </w:numPr>
        <w:spacing w:after="120" w:line="240" w:lineRule="auto"/>
        <w:ind w:left="587" w:hanging="227.00000000000003"/>
        <w:jc w:val="both"/>
        <w:rPr>
          <w:rFonts w:ascii="Times New Roman" w:cs="Times New Roman" w:eastAsia="Times New Roman" w:hAnsi="Times New Roman"/>
          <w:color w:val="548dd4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548dd4"/>
          <w:sz w:val="20"/>
          <w:szCs w:val="20"/>
          <w:rtl w:val="0"/>
        </w:rPr>
        <w:t xml:space="preserve">Valor – Atribuir um valor, de 0 (zero) a 100 (cem), de modo que os itens de alto valor devem aparecer no topo da lista e os itens de menor valor devem aparecer ao final da lista. </w:t>
      </w: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  <w:font w:name="Tahoma">
    <w:embedRegular w:fontKey="{00000000-0000-0000-0000-000000000000}" r:id="rId1" w:subsetted="0"/>
    <w:embedBold w:fontKey="{00000000-0000-0000-0000-000000000000}" r:id="rId2" w:subsetted="0"/>
  </w:font>
  <w:font w:name="Noto Sans Symbols">
    <w:embedRegular w:fontKey="{00000000-0000-0000-0000-000000000000}" r:id="rId3" w:subsetted="0"/>
    <w:embedBold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587" w:hanging="227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−"/>
      <w:lvlJc w:val="left"/>
      <w:pPr>
        <w:ind w:left="814" w:hanging="227"/>
      </w:pPr>
      <w:rPr>
        <w:rFonts w:ascii="Tahoma" w:cs="Tahoma" w:eastAsia="Tahoma" w:hAnsi="Tahoma"/>
      </w:rPr>
    </w:lvl>
    <w:lvl w:ilvl="2">
      <w:start w:val="1"/>
      <w:numFmt w:val="bullet"/>
      <w:lvlText w:val="●"/>
      <w:lvlJc w:val="left"/>
      <w:pPr>
        <w:ind w:left="1040" w:hanging="227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1267" w:hanging="227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●"/>
      <w:lvlJc w:val="left"/>
      <w:pPr>
        <w:ind w:left="1494" w:hanging="227"/>
      </w:pPr>
      <w:rPr>
        <w:rFonts w:ascii="Noto Sans Symbols" w:cs="Noto Sans Symbols" w:eastAsia="Noto Sans Symbols" w:hAnsi="Noto Sans Symbols"/>
      </w:rPr>
    </w:lvl>
    <w:lvl w:ilvl="5">
      <w:start w:val="1"/>
      <w:numFmt w:val="bullet"/>
      <w:lvlText w:val="●"/>
      <w:lvlJc w:val="left"/>
      <w:pPr>
        <w:ind w:left="1721" w:hanging="227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1947" w:hanging="227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●"/>
      <w:lvlJc w:val="left"/>
      <w:pPr>
        <w:ind w:left="2174" w:hanging="226.99999999999977"/>
      </w:pPr>
      <w:rPr>
        <w:rFonts w:ascii="Noto Sans Symbols" w:cs="Noto Sans Symbols" w:eastAsia="Noto Sans Symbols" w:hAnsi="Noto Sans Symbols"/>
      </w:rPr>
    </w:lvl>
    <w:lvl w:ilvl="8">
      <w:start w:val="1"/>
      <w:numFmt w:val="bullet"/>
      <w:lvlText w:val="●"/>
      <w:lvlJc w:val="left"/>
      <w:pPr>
        <w:ind w:left="2401" w:hanging="227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55.0" w:type="dxa"/>
        <w:left w:w="55.0" w:type="dxa"/>
        <w:bottom w:w="55.0" w:type="dxa"/>
        <w:right w:w="5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5.0" w:type="dxa"/>
        <w:left w:w="55.0" w:type="dxa"/>
        <w:bottom w:w="55.0" w:type="dxa"/>
        <w:right w:w="5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Relationship Id="rId3" Type="http://schemas.openxmlformats.org/officeDocument/2006/relationships/font" Target="fonts/NotoSansSymbols-regular.ttf"/><Relationship Id="rId4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