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  <w:i w:val="1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FEDERAL DE EDUCAÇÃO, CIÊNCIA E TECNOLOGIA FARROUPILHA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76" w:lineRule="auto"/>
        <w:ind w:left="705" w:right="-3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PREGÃO ELETRÔNICO (SRP) Nº 32 / 2023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(Processo Administrativo n.° 23243.001550/2023-93)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VII – MODELO DE PROPOSTA</w:t>
      </w:r>
    </w:p>
    <w:p w:rsidR="00000000" w:rsidDel="00000000" w:rsidP="00000000" w:rsidRDefault="00000000" w:rsidRPr="00000000" w14:paraId="00000005">
      <w:pPr>
        <w:spacing w:line="276" w:lineRule="auto"/>
        <w:jc w:val="left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Banco (cod.):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Agência (cód.):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27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Prazo mínimo da validade da proposta: 120 dias.</w:t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b w:val="1"/>
          <w:i w:val="0"/>
          <w:color w:val="00000a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highlight w:val="yellow"/>
          <w:rtl w:val="0"/>
        </w:rPr>
        <w:t xml:space="preserve">(INSERINDO AS INFORMAÇÕES REFERENTE AO ITEM PERTINENTE, EXEMPLO ABAIXO)</w:t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b w:val="1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2.99999999999997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870"/>
        <w:gridCol w:w="2820"/>
        <w:gridCol w:w="1155"/>
        <w:gridCol w:w="1290"/>
        <w:gridCol w:w="1800"/>
        <w:gridCol w:w="1695"/>
        <w:tblGridChange w:id="0">
          <w:tblGrid>
            <w:gridCol w:w="870"/>
            <w:gridCol w:w="2820"/>
            <w:gridCol w:w="1155"/>
            <w:gridCol w:w="1290"/>
            <w:gridCol w:w="1800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Descrição/ 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Quant.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Unitário - R$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Total – 30 Meses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Carimbo padronizado do CNPJ:</w:t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Declaramos estar de acordo com todos os termos e condições do Edital e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Observações:</w:t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Os preços contidos na proposta incluem todos os custos e despesas, tais como: custos diretos e indiretos (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fretes, seguros, etc.)</w:t>
      </w: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, tributos incidentes 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e outros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………………..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…………..,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UF, …….. de 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………. de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—---------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8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______________________________</w:t>
      </w:r>
    </w:p>
    <w:p w:rsidR="00000000" w:rsidDel="00000000" w:rsidP="00000000" w:rsidRDefault="00000000" w:rsidRPr="00000000" w14:paraId="0000004A">
      <w:pPr>
        <w:jc w:val="center"/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Assinatura do responsável pela empresa</w:t>
      </w: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 </w:t>
      </w:r>
    </w:p>
    <w:sectPr>
      <w:headerReference r:id="rId6" w:type="default"/>
      <w:footerReference r:id="rId7" w:type="default"/>
      <w:pgSz w:h="16838" w:w="11906" w:orient="portrait"/>
      <w:pgMar w:bottom="1133.8582677165355" w:top="1700.7874015748032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Arial"/>
  <w:font w:name="Calibri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rPr>
        <w:rFonts w:ascii="Times New Roman" w:cs="Times New Roman" w:eastAsia="Times New Roman" w:hAnsi="Times New Roman"/>
        <w:color w:val="333333"/>
        <w:sz w:val="18"/>
        <w:szCs w:val="18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tabs>
        <w:tab w:val="center" w:leader="none" w:pos="4252"/>
        <w:tab w:val="right" w:leader="none" w:pos="8504"/>
      </w:tabs>
      <w:ind w:right="-30" w:firstLine="705"/>
      <w:jc w:val="center"/>
      <w:rPr>
        <w:rFonts w:ascii="Times New Roman" w:cs="Times New Roman" w:eastAsia="Times New Roman" w:hAnsi="Times New Roman"/>
        <w:color w:val="333333"/>
        <w:sz w:val="18"/>
        <w:szCs w:val="18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tabs>
        <w:tab w:val="center" w:leader="none" w:pos="4252"/>
        <w:tab w:val="right" w:leader="none" w:pos="8504"/>
      </w:tabs>
      <w:ind w:right="-30" w:firstLine="705"/>
      <w:jc w:val="right"/>
      <w:rPr>
        <w:rFonts w:ascii="Calibri" w:cs="Calibri" w:eastAsia="Calibri" w:hAnsi="Calibri"/>
        <w:color w:val="333333"/>
        <w:sz w:val="18"/>
        <w:szCs w:val="18"/>
        <w:highlight w:val="whit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tabs>
        <w:tab w:val="center" w:leader="none" w:pos="4252"/>
        <w:tab w:val="right" w:leader="none" w:pos="8504"/>
        <w:tab w:val="left" w:leader="none" w:pos="4735"/>
      </w:tabs>
      <w:spacing w:after="120" w:before="120" w:line="276" w:lineRule="auto"/>
      <w:ind w:left="705" w:right="-28" w:hanging="720"/>
      <w:jc w:val="center"/>
      <w:rPr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2"/>
        <w:szCs w:val="22"/>
      </w:rPr>
      <w:drawing>
        <wp:inline distB="114300" distT="114300" distL="114300" distR="114300">
          <wp:extent cx="4641053" cy="971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