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2C2CA2" w14:textId="77777777" w:rsidR="00BE7001" w:rsidRPr="002A33CA" w:rsidRDefault="00BE7001" w:rsidP="00BE7001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Pregão:</w:t>
      </w:r>
    </w:p>
    <w:p w14:paraId="73B8F19B" w14:textId="77777777" w:rsidR="00BE7001" w:rsidRPr="0046560C" w:rsidRDefault="00BE7001" w:rsidP="00BE7001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560C">
        <w:rPr>
          <w:rFonts w:ascii="Times New Roman" w:hAnsi="Times New Roman" w:cs="Times New Roman"/>
          <w:sz w:val="24"/>
          <w:szCs w:val="24"/>
        </w:rPr>
        <w:t>Serviço de organização de eventos e correlatos</w:t>
      </w:r>
    </w:p>
    <w:p w14:paraId="14241B62" w14:textId="77777777" w:rsidR="00EA3396" w:rsidRDefault="00EA3396" w:rsidP="00EA3396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E11881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Requisitos de Sustentabilidade:</w:t>
      </w:r>
    </w:p>
    <w:p w14:paraId="483B2C4F" w14:textId="77777777" w:rsidR="00EA3396" w:rsidRPr="00A56C52" w:rsidRDefault="00EA3396" w:rsidP="00EA339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A56C52">
        <w:rPr>
          <w:rFonts w:ascii="Times New Roman" w:hAnsi="Times New Roman" w:cs="Times New Roman"/>
          <w:sz w:val="24"/>
          <w:szCs w:val="24"/>
        </w:rPr>
        <w:t>A contratada observará a Resolução RDC ANVISA 216, de 2004, alterada pela RDC 52/2014, bem como legislação e/ou normas de órgãos de vigilância sanitária estaduais, distrital e municipais e demais instrumentos normativos aplicáveis.</w:t>
      </w:r>
    </w:p>
    <w:p w14:paraId="01EDB30B" w14:textId="2CF11DE8" w:rsidR="00E91109" w:rsidRPr="00E91109" w:rsidRDefault="00EA3396" w:rsidP="00E9110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1109">
        <w:rPr>
          <w:rFonts w:ascii="Times New Roman" w:hAnsi="Times New Roman" w:cs="Times New Roman"/>
          <w:sz w:val="24"/>
          <w:szCs w:val="24"/>
        </w:rPr>
        <w:t xml:space="preserve">2. </w:t>
      </w:r>
      <w:r w:rsidR="00E91109" w:rsidRPr="00E91109">
        <w:rPr>
          <w:rFonts w:ascii="Times New Roman" w:hAnsi="Times New Roman" w:cs="Times New Roman"/>
          <w:i/>
          <w:iCs/>
          <w:sz w:val="24"/>
          <w:szCs w:val="24"/>
        </w:rPr>
        <w:t>Em relação aos itens relativos ao fornecimento de alimentação e água</w:t>
      </w:r>
      <w:r w:rsidR="00E91109">
        <w:rPr>
          <w:rFonts w:ascii="Times New Roman" w:hAnsi="Times New Roman" w:cs="Times New Roman"/>
          <w:sz w:val="24"/>
          <w:szCs w:val="24"/>
        </w:rPr>
        <w:t>, a</w:t>
      </w:r>
      <w:r w:rsidR="00E91109" w:rsidRPr="00E91109">
        <w:rPr>
          <w:rFonts w:ascii="Times New Roman" w:hAnsi="Times New Roman" w:cs="Times New Roman"/>
          <w:sz w:val="24"/>
          <w:szCs w:val="24"/>
        </w:rPr>
        <w:t xml:space="preserve"> contratada observará a Resolução RDC ANVISA 216, de 2004, a Resolução RDC ANVISA 182, de 2017, alterada pela RDC 331/2019 e Resolução RDC 173/2006 – bem como legislação e/ou normas de órgãos de vigilância sanitária estaduais, distrital e municipais e demais instrumentos normativos aplicáveis</w:t>
      </w:r>
      <w:r w:rsidR="00E8612E">
        <w:rPr>
          <w:rFonts w:ascii="Times New Roman" w:hAnsi="Times New Roman" w:cs="Times New Roman"/>
          <w:sz w:val="24"/>
          <w:szCs w:val="24"/>
        </w:rPr>
        <w:t>.</w:t>
      </w:r>
    </w:p>
    <w:p w14:paraId="211FA4E6" w14:textId="005F48B3" w:rsidR="00EA3396" w:rsidRDefault="00EA3396" w:rsidP="00EA33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059448" w14:textId="77777777" w:rsidR="00453C98" w:rsidRPr="00FB1DFF" w:rsidRDefault="00453C98" w:rsidP="00453C98">
      <w:pPr>
        <w:spacing w:line="240" w:lineRule="auto"/>
        <w:jc w:val="both"/>
        <w:rPr>
          <w:rFonts w:ascii="Times New Roman" w:hAnsi="Times New Roman" w:cs="Times New Roman"/>
          <w:color w:val="2F5496" w:themeColor="accent1" w:themeShade="BF"/>
          <w:sz w:val="24"/>
          <w:szCs w:val="24"/>
        </w:rPr>
      </w:pPr>
      <w:r w:rsidRPr="00FB1DFF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Possíveis impactos ambientais:</w:t>
      </w:r>
    </w:p>
    <w:p w14:paraId="1C8B2B37" w14:textId="77777777" w:rsidR="00453C98" w:rsidRPr="00A56C52" w:rsidRDefault="00453C98" w:rsidP="00EA33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D508B8" w14:textId="77777777" w:rsidR="003432B5" w:rsidRPr="00A56C52" w:rsidRDefault="003432B5" w:rsidP="003432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 execução dos serviços pode gerar impacto ambiental no que diz respeito à segurança e qualidade dos alimentos fornecidos. No setor de alimentos, a Anvisa coordena, supervisiona e controla as atividades de registro, inspeção, fiscalização e controle de riscos, sendo responsável por estabelecer normas e padrões de qualidade e identidade a serem observados. A Resolução RDC ANVISA n. 216/04 (alterada pela RDC Anvisa nº 52, de 29 de setembro de 2014) estabelece Boas Práticas para Serviços de Alimentação. </w:t>
      </w:r>
    </w:p>
    <w:p w14:paraId="70BC8011" w14:textId="77777777" w:rsidR="003432B5" w:rsidRPr="00A56C52" w:rsidRDefault="003432B5" w:rsidP="003432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Como medida mitigadora aos possíveis impactos ambientais, a contratada deverá cumprir os requisitos de sustentabilidade estabelecidos neste Estudo Técnico, implementando Boas Práticas para Serviços de Alimentação, conforme normativos citados.</w:t>
      </w:r>
    </w:p>
    <w:p w14:paraId="094200B9" w14:textId="77777777" w:rsidR="00BE7001" w:rsidRDefault="00BE7001"/>
    <w:sectPr w:rsidR="00BE700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630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7001"/>
    <w:rsid w:val="000E386B"/>
    <w:rsid w:val="001706C2"/>
    <w:rsid w:val="003432B5"/>
    <w:rsid w:val="00453C98"/>
    <w:rsid w:val="006C6EB7"/>
    <w:rsid w:val="00A54EB9"/>
    <w:rsid w:val="00BE7001"/>
    <w:rsid w:val="00E8612E"/>
    <w:rsid w:val="00E91109"/>
    <w:rsid w:val="00EA3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D6244"/>
  <w15:chartTrackingRefBased/>
  <w15:docId w15:val="{0C3B4AD8-BDC3-49C5-83B4-6131B588A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E7001"/>
    <w:pPr>
      <w:ind w:left="720"/>
      <w:contextualSpacing/>
    </w:pPr>
  </w:style>
  <w:style w:type="paragraph" w:customStyle="1" w:styleId="Default">
    <w:name w:val="Default"/>
    <w:rsid w:val="00E9110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230</Words>
  <Characters>1245</Characters>
  <Application>Microsoft Office Word</Application>
  <DocSecurity>0</DocSecurity>
  <Lines>10</Lines>
  <Paragraphs>2</Paragraphs>
  <ScaleCrop>false</ScaleCrop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6</cp:revision>
  <dcterms:created xsi:type="dcterms:W3CDTF">2025-08-07T13:26:00Z</dcterms:created>
  <dcterms:modified xsi:type="dcterms:W3CDTF">2025-08-16T17:52:00Z</dcterms:modified>
</cp:coreProperties>
</file>