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2FC082" w14:textId="77777777" w:rsidR="00125449" w:rsidRDefault="00125449" w:rsidP="00125449">
      <w:pPr>
        <w:spacing w:line="240" w:lineRule="auto"/>
        <w:jc w:val="both"/>
        <w:rPr>
          <w:rFonts w:ascii="Times New Roman" w:hAnsi="Times New Roman" w:cs="Times New Roman"/>
          <w:i/>
          <w:iCs/>
          <w:color w:val="2F5496" w:themeColor="accent1" w:themeShade="BF"/>
          <w:sz w:val="24"/>
          <w:szCs w:val="24"/>
        </w:rPr>
      </w:pPr>
      <w:r w:rsidRPr="002A33CA">
        <w:rPr>
          <w:rFonts w:ascii="Times New Roman" w:hAnsi="Times New Roman" w:cs="Times New Roman"/>
          <w:i/>
          <w:iCs/>
          <w:color w:val="2F5496" w:themeColor="accent1" w:themeShade="BF"/>
          <w:sz w:val="24"/>
          <w:szCs w:val="24"/>
        </w:rPr>
        <w:t>Pregão:</w:t>
      </w:r>
    </w:p>
    <w:p w14:paraId="29203091" w14:textId="77777777" w:rsidR="00125449" w:rsidRDefault="00125449" w:rsidP="00125449">
      <w:pPr>
        <w:pStyle w:val="PargrafodaLista"/>
        <w:numPr>
          <w:ilvl w:val="0"/>
          <w:numId w:val="1"/>
        </w:numPr>
        <w:spacing w:line="240" w:lineRule="auto"/>
        <w:jc w:val="both"/>
        <w:rPr>
          <w:rFonts w:ascii="Times New Roman" w:hAnsi="Times New Roman" w:cs="Times New Roman"/>
          <w:sz w:val="24"/>
          <w:szCs w:val="24"/>
        </w:rPr>
      </w:pPr>
      <w:r w:rsidRPr="00BA1BB0">
        <w:rPr>
          <w:rFonts w:ascii="Times New Roman" w:hAnsi="Times New Roman" w:cs="Times New Roman"/>
          <w:sz w:val="24"/>
          <w:szCs w:val="24"/>
        </w:rPr>
        <w:t xml:space="preserve"> Aquisição de Material Eletrônico</w:t>
      </w:r>
    </w:p>
    <w:p w14:paraId="52F3F946" w14:textId="77777777" w:rsidR="00125449" w:rsidRPr="00BA1BB0" w:rsidRDefault="00125449" w:rsidP="00125449">
      <w:pPr>
        <w:pStyle w:val="PargrafodaLista"/>
        <w:spacing w:line="240" w:lineRule="auto"/>
        <w:jc w:val="both"/>
        <w:rPr>
          <w:rFonts w:ascii="Times New Roman" w:hAnsi="Times New Roman" w:cs="Times New Roman"/>
          <w:sz w:val="24"/>
          <w:szCs w:val="24"/>
        </w:rPr>
      </w:pPr>
    </w:p>
    <w:p w14:paraId="74AEE105" w14:textId="77777777" w:rsidR="00125449" w:rsidRPr="00BA1BB0" w:rsidRDefault="00125449" w:rsidP="00125449">
      <w:pPr>
        <w:spacing w:line="240" w:lineRule="auto"/>
        <w:jc w:val="both"/>
        <w:rPr>
          <w:rFonts w:ascii="Times New Roman" w:hAnsi="Times New Roman" w:cs="Times New Roman"/>
          <w:i/>
          <w:iCs/>
          <w:color w:val="2F5496" w:themeColor="accent1" w:themeShade="BF"/>
          <w:sz w:val="24"/>
          <w:szCs w:val="24"/>
        </w:rPr>
      </w:pPr>
      <w:r w:rsidRPr="00BA1BB0">
        <w:rPr>
          <w:rFonts w:ascii="Times New Roman" w:hAnsi="Times New Roman" w:cs="Times New Roman"/>
          <w:i/>
          <w:iCs/>
          <w:color w:val="2F5496" w:themeColor="accent1" w:themeShade="BF"/>
          <w:sz w:val="24"/>
          <w:szCs w:val="24"/>
        </w:rPr>
        <w:t>Requisitos de sustentabilidade:</w:t>
      </w:r>
    </w:p>
    <w:p w14:paraId="73FB80EA" w14:textId="77777777" w:rsidR="00125449" w:rsidRPr="00A56C52" w:rsidRDefault="00125449" w:rsidP="0012544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1. Para os itens abaixo relacionados, cuja atividade de fabricação ou industrialização é enquadrada no Anexo I da Instrução Normativa IBAMA n° 13/2021, só será admitida a oferta de produto cujo fabricante esteja regularmente registrado no Cadastro Técnico Federal de Atividades Potencialmente Poluidoras ou Utilizadoras de Recursos Ambientais, instituído pelo artigo 17, inciso II, da Lei n° 6.938, de 1981: </w:t>
      </w:r>
    </w:p>
    <w:p w14:paraId="128D73D7" w14:textId="27FCBF4C" w:rsidR="00125449" w:rsidRPr="00A56C52" w:rsidRDefault="00125449" w:rsidP="0012544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a) especificar os itens: listar os itens do termo de referência (</w:t>
      </w:r>
      <w:r w:rsidR="00F120B2">
        <w:rPr>
          <w:rFonts w:ascii="Times New Roman" w:hAnsi="Times New Roman" w:cs="Times New Roman"/>
          <w:sz w:val="24"/>
          <w:szCs w:val="24"/>
        </w:rPr>
        <w:t>Ver</w:t>
      </w:r>
      <w:r w:rsidRPr="00A56C52">
        <w:rPr>
          <w:rFonts w:ascii="Times New Roman" w:hAnsi="Times New Roman" w:cs="Times New Roman"/>
          <w:sz w:val="24"/>
          <w:szCs w:val="24"/>
        </w:rPr>
        <w:t xml:space="preserve">: </w:t>
      </w:r>
      <w:hyperlink r:id="rId5" w:history="1">
        <w:r w:rsidRPr="00CD668A">
          <w:rPr>
            <w:rStyle w:val="Hyperlink"/>
            <w:rFonts w:ascii="Times New Roman" w:hAnsi="Times New Roman" w:cs="Times New Roman"/>
            <w:sz w:val="24"/>
            <w:szCs w:val="24"/>
          </w:rPr>
          <w:t>Fichas Técnicas de Enquadramento Categoria 5</w:t>
        </w:r>
        <w:r w:rsidR="00CD668A" w:rsidRPr="00CD668A">
          <w:rPr>
            <w:rStyle w:val="Hyperlink"/>
            <w:rFonts w:ascii="Times New Roman" w:hAnsi="Times New Roman" w:cs="Times New Roman"/>
            <w:sz w:val="24"/>
            <w:szCs w:val="24"/>
          </w:rPr>
          <w:t>-2</w:t>
        </w:r>
      </w:hyperlink>
      <w:r w:rsidRPr="00A56C52">
        <w:rPr>
          <w:rFonts w:ascii="Times New Roman" w:hAnsi="Times New Roman" w:cs="Times New Roman"/>
          <w:sz w:val="24"/>
          <w:szCs w:val="24"/>
        </w:rPr>
        <w:t>)</w:t>
      </w:r>
    </w:p>
    <w:p w14:paraId="57A1C90F" w14:textId="77777777" w:rsidR="00125449" w:rsidRPr="00A56C52" w:rsidRDefault="00125449" w:rsidP="0012544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 xml:space="preserve">2. Só será admitida a oferta de pilhas e baterias cuja composição respeite os limites máximos de chumbo, cádmio e mercúrio admitidos na Resolução CONAMA n° 401, de 04/11/2008, para cada tipo de produto, conforme laudo físico-químico de composição elaborado por laboratório acreditado pelo INMETRO, nos termos da Instrução Normativa IBAMA n° 08, de 03/09/2012. </w:t>
      </w:r>
    </w:p>
    <w:p w14:paraId="74AB2900" w14:textId="77777777" w:rsidR="00125449" w:rsidRPr="00A56C52" w:rsidRDefault="00125449" w:rsidP="00125449">
      <w:pPr>
        <w:spacing w:line="240" w:lineRule="auto"/>
        <w:jc w:val="both"/>
        <w:rPr>
          <w:rFonts w:ascii="Times New Roman" w:hAnsi="Times New Roman" w:cs="Times New Roman"/>
          <w:b/>
          <w:bCs/>
          <w:sz w:val="24"/>
          <w:szCs w:val="24"/>
        </w:rPr>
      </w:pPr>
    </w:p>
    <w:p w14:paraId="6550DC0F" w14:textId="77777777" w:rsidR="00125449" w:rsidRPr="00A56C52" w:rsidRDefault="00125449" w:rsidP="00125449">
      <w:pPr>
        <w:spacing w:line="240" w:lineRule="auto"/>
        <w:jc w:val="both"/>
        <w:rPr>
          <w:rFonts w:ascii="Times New Roman" w:hAnsi="Times New Roman" w:cs="Times New Roman"/>
          <w:b/>
          <w:bCs/>
          <w:sz w:val="24"/>
          <w:szCs w:val="24"/>
        </w:rPr>
      </w:pPr>
      <w:r w:rsidRPr="00A56C52">
        <w:rPr>
          <w:rFonts w:ascii="Times New Roman" w:hAnsi="Times New Roman" w:cs="Times New Roman"/>
          <w:b/>
          <w:bCs/>
          <w:sz w:val="24"/>
          <w:szCs w:val="24"/>
        </w:rPr>
        <w:t xml:space="preserve">Inserir no item de julgamento da proposta, na fase de avaliação de sua aceitabilidade e do cumprimento das especificações do objeto: </w:t>
      </w:r>
    </w:p>
    <w:p w14:paraId="6A171D6A" w14:textId="77777777" w:rsidR="00125449" w:rsidRPr="00A56C52" w:rsidRDefault="00125449" w:rsidP="00125449">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1</w:t>
      </w:r>
      <w:r w:rsidRPr="00A56C52">
        <w:rPr>
          <w:rFonts w:ascii="Times New Roman" w:hAnsi="Times New Roman" w:cs="Times New Roman"/>
          <w:sz w:val="24"/>
          <w:szCs w:val="24"/>
        </w:rPr>
        <w:t xml:space="preserve">. Para os itens (especificar os itens) enquadrados no Anexo I da Instrução Normativa IBAMA n° 13/2021 o Pregoeiro solicitará ao licitante provisoriamente classificado em primeiro lugar que apresente ou envie juntamente com a proposta, sob pena de não-aceitação, o Comprovante de Registro do fabricante do produto no Cadastro Técnico Federal de Atividades Potencialmente Poluidoras ou Utilizadoras de Recursos Ambientais, acompanhado do respectivo Certificado de Regularidade válido, nos termos do artigo 17, inciso II, da Lei n° 6.938, de 1981, e da Instrução Normativa IBAMA n° 13/2021e normas supervenientes e </w:t>
      </w:r>
    </w:p>
    <w:p w14:paraId="13D04FEA" w14:textId="6D46577D" w:rsidR="00125449" w:rsidRPr="00A56C52" w:rsidRDefault="00125449" w:rsidP="00125449">
      <w:pPr>
        <w:pStyle w:val="Default"/>
        <w:jc w:val="both"/>
        <w:rPr>
          <w:rFonts w:ascii="Times New Roman" w:eastAsiaTheme="minorHAnsi" w:hAnsi="Times New Roman" w:cs="Times New Roman"/>
        </w:rPr>
      </w:pPr>
      <w:r w:rsidRPr="00A56C52">
        <w:rPr>
          <w:rFonts w:ascii="Times New Roman" w:hAnsi="Times New Roman" w:cs="Times New Roman"/>
          <w:color w:val="auto"/>
          <w:kern w:val="2"/>
        </w:rPr>
        <w:t xml:space="preserve">a.1) A apresentação do Certificado de Regularidade será dispensada, caso o Pregoeiro logre êxito em </w:t>
      </w:r>
      <w:r w:rsidRPr="00A56C52">
        <w:rPr>
          <w:rFonts w:ascii="Times New Roman" w:eastAsiaTheme="minorHAnsi" w:hAnsi="Times New Roman" w:cs="Times New Roman"/>
        </w:rPr>
        <w:t xml:space="preserve">obtê-lo mediante consulta </w:t>
      </w:r>
      <w:proofErr w:type="spellStart"/>
      <w:r w:rsidRPr="00A56C52">
        <w:rPr>
          <w:rFonts w:ascii="Times New Roman" w:eastAsiaTheme="minorHAnsi" w:hAnsi="Times New Roman" w:cs="Times New Roman"/>
        </w:rPr>
        <w:t>on</w:t>
      </w:r>
      <w:proofErr w:type="spellEnd"/>
      <w:r w:rsidRPr="00A56C52">
        <w:rPr>
          <w:rFonts w:ascii="Times New Roman" w:eastAsiaTheme="minorHAnsi" w:hAnsi="Times New Roman" w:cs="Times New Roman"/>
        </w:rPr>
        <w:t xml:space="preserve"> </w:t>
      </w:r>
      <w:proofErr w:type="spellStart"/>
      <w:r w:rsidRPr="00A56C52">
        <w:rPr>
          <w:rFonts w:ascii="Times New Roman" w:eastAsiaTheme="minorHAnsi" w:hAnsi="Times New Roman" w:cs="Times New Roman"/>
        </w:rPr>
        <w:t>line</w:t>
      </w:r>
      <w:proofErr w:type="spellEnd"/>
      <w:r w:rsidRPr="00A56C52">
        <w:rPr>
          <w:rFonts w:ascii="Times New Roman" w:eastAsiaTheme="minorHAnsi" w:hAnsi="Times New Roman" w:cs="Times New Roman"/>
        </w:rPr>
        <w:t xml:space="preserve"> ao sítio oficial do IBAMA, anexando-o ao processo</w:t>
      </w:r>
      <w:r w:rsidR="008B4C88">
        <w:rPr>
          <w:rFonts w:ascii="Times New Roman" w:eastAsiaTheme="minorHAnsi" w:hAnsi="Times New Roman" w:cs="Times New Roman"/>
        </w:rPr>
        <w:t xml:space="preserve"> (</w:t>
      </w:r>
      <w:hyperlink r:id="rId6" w:history="1">
        <w:r w:rsidR="008B4C88" w:rsidRPr="008B4C88">
          <w:rPr>
            <w:rStyle w:val="Hyperlink"/>
            <w:rFonts w:ascii="Times New Roman" w:eastAsiaTheme="minorHAnsi" w:hAnsi="Times New Roman" w:cs="Times New Roman"/>
          </w:rPr>
          <w:t>IBAMA - Serviços On-Line - Certificado de Regularidade</w:t>
        </w:r>
      </w:hyperlink>
      <w:r w:rsidR="008B4C88">
        <w:rPr>
          <w:rFonts w:ascii="Times New Roman" w:eastAsiaTheme="minorHAnsi" w:hAnsi="Times New Roman" w:cs="Times New Roman"/>
        </w:rPr>
        <w:t>);</w:t>
      </w:r>
    </w:p>
    <w:p w14:paraId="399686C5" w14:textId="77777777" w:rsidR="00125449" w:rsidRPr="00A56C52" w:rsidRDefault="00125449" w:rsidP="00125449">
      <w:pPr>
        <w:spacing w:line="240" w:lineRule="auto"/>
        <w:jc w:val="both"/>
        <w:rPr>
          <w:rFonts w:ascii="Times New Roman" w:hAnsi="Times New Roman" w:cs="Times New Roman"/>
          <w:sz w:val="24"/>
          <w:szCs w:val="24"/>
        </w:rPr>
      </w:pPr>
    </w:p>
    <w:p w14:paraId="5EBD0756" w14:textId="77777777" w:rsidR="00125449" w:rsidRPr="00A56C52" w:rsidRDefault="00125449" w:rsidP="00125449">
      <w:pPr>
        <w:spacing w:line="240" w:lineRule="auto"/>
        <w:jc w:val="both"/>
        <w:rPr>
          <w:rFonts w:ascii="Times New Roman" w:hAnsi="Times New Roman" w:cs="Times New Roman"/>
          <w:sz w:val="24"/>
          <w:szCs w:val="24"/>
        </w:rPr>
      </w:pPr>
      <w:r w:rsidRPr="00A56C52">
        <w:rPr>
          <w:rFonts w:ascii="Times New Roman" w:hAnsi="Times New Roman" w:cs="Times New Roman"/>
          <w:i/>
          <w:iCs/>
          <w:sz w:val="24"/>
          <w:szCs w:val="24"/>
        </w:rPr>
        <w:t>Ref. Item 2</w:t>
      </w:r>
      <w:r w:rsidRPr="00A56C52">
        <w:rPr>
          <w:rFonts w:ascii="Times New Roman" w:hAnsi="Times New Roman" w:cs="Times New Roman"/>
          <w:sz w:val="24"/>
          <w:szCs w:val="24"/>
        </w:rPr>
        <w:t xml:space="preserve">. Para os itens de pilhas e baterias (listar itens), o Pregoeiro solicitará ao licitante provisoriamente classificado em primeiro lugar que apresente ou envie juntamente com a proposta, sob pena de não-aceitação, o laudo físico-químico de composição, emitido por laboratório acreditado junto ao INMETRO, nos termos da Instrução Normativa IBAMA n° 08, de 03/09/2012, ou outro documento comprobatório de que a composição das pilhas e baterias ofertadas respeita os limites máximos de chumbo, cádmio e mercúrio admitidos na referida Resolução, para cada tipo de produto. </w:t>
      </w:r>
    </w:p>
    <w:p w14:paraId="14CF4AEE" w14:textId="77777777" w:rsidR="00125449" w:rsidRDefault="00125449" w:rsidP="00125449">
      <w:pPr>
        <w:spacing w:line="240" w:lineRule="auto"/>
        <w:jc w:val="both"/>
        <w:rPr>
          <w:rFonts w:ascii="Times New Roman" w:hAnsi="Times New Roman" w:cs="Times New Roman"/>
          <w:i/>
          <w:iCs/>
          <w:sz w:val="24"/>
          <w:szCs w:val="24"/>
        </w:rPr>
      </w:pPr>
    </w:p>
    <w:p w14:paraId="6F7A5A62" w14:textId="77777777" w:rsidR="00125449" w:rsidRPr="00373706" w:rsidRDefault="00125449" w:rsidP="00125449">
      <w:pPr>
        <w:spacing w:line="240" w:lineRule="auto"/>
        <w:jc w:val="both"/>
        <w:rPr>
          <w:rFonts w:ascii="Times New Roman" w:hAnsi="Times New Roman" w:cs="Times New Roman"/>
          <w:color w:val="2F5496" w:themeColor="accent1" w:themeShade="BF"/>
          <w:sz w:val="24"/>
          <w:szCs w:val="24"/>
        </w:rPr>
      </w:pPr>
      <w:r w:rsidRPr="00373706">
        <w:rPr>
          <w:rFonts w:ascii="Times New Roman" w:hAnsi="Times New Roman" w:cs="Times New Roman"/>
          <w:i/>
          <w:iCs/>
          <w:color w:val="2F5496" w:themeColor="accent1" w:themeShade="BF"/>
          <w:sz w:val="24"/>
          <w:szCs w:val="24"/>
        </w:rPr>
        <w:t>Possíveis impactos ambientais:</w:t>
      </w:r>
    </w:p>
    <w:p w14:paraId="43EA5E35" w14:textId="77777777" w:rsidR="00125449" w:rsidRPr="00A56C52" w:rsidRDefault="00125449" w:rsidP="00125449">
      <w:pPr>
        <w:pStyle w:val="Default"/>
        <w:jc w:val="both"/>
        <w:rPr>
          <w:rFonts w:ascii="Times New Roman" w:eastAsiaTheme="minorHAnsi" w:hAnsi="Times New Roman" w:cs="Times New Roman"/>
          <w:color w:val="auto"/>
          <w:kern w:val="2"/>
        </w:rPr>
      </w:pPr>
      <w:r w:rsidRPr="00A56C52">
        <w:rPr>
          <w:rFonts w:ascii="Times New Roman" w:eastAsiaTheme="minorHAnsi" w:hAnsi="Times New Roman" w:cs="Times New Roman"/>
          <w:color w:val="auto"/>
          <w:kern w:val="2"/>
        </w:rPr>
        <w:t>A aquisição em si não gera impactos ambientais diretamente. Porém, foram adotados requisitos no sentido de se adquirir produtos que causem menores danos ao meio ambiente.</w:t>
      </w:r>
    </w:p>
    <w:p w14:paraId="112CF3CB" w14:textId="77777777" w:rsidR="00125449" w:rsidRPr="00A56C52" w:rsidRDefault="00125449" w:rsidP="00125449">
      <w:pPr>
        <w:pStyle w:val="Default"/>
        <w:jc w:val="both"/>
        <w:rPr>
          <w:rFonts w:ascii="Times New Roman" w:hAnsi="Times New Roman" w:cs="Times New Roman"/>
          <w:color w:val="auto"/>
        </w:rPr>
      </w:pPr>
      <w:r w:rsidRPr="00A56C52">
        <w:rPr>
          <w:rFonts w:ascii="Times New Roman" w:eastAsiaTheme="minorHAnsi" w:hAnsi="Times New Roman" w:cs="Times New Roman"/>
          <w:color w:val="auto"/>
          <w:kern w:val="2"/>
        </w:rPr>
        <w:lastRenderedPageBreak/>
        <w:t xml:space="preserve">Além disso, alguns itens a serem adquiridos se enquadram nas categorias </w:t>
      </w:r>
      <w:r w:rsidRPr="00A56C52">
        <w:rPr>
          <w:rFonts w:ascii="Times New Roman" w:hAnsi="Times New Roman" w:cs="Times New Roman"/>
          <w:color w:val="auto"/>
        </w:rPr>
        <w:t xml:space="preserve">cuja fabricação ou industrialização envolva atividades potencialmente poluidoras ou utilizadoras de recursos ambientais (art. 17, II, da Lei n° 6.938/81), devendo ser exigido o </w:t>
      </w:r>
      <w:r w:rsidRPr="00A56C52">
        <w:rPr>
          <w:rFonts w:ascii="Times New Roman" w:eastAsiaTheme="minorHAnsi" w:hAnsi="Times New Roman" w:cs="Times New Roman"/>
          <w:color w:val="auto"/>
          <w:kern w:val="2"/>
        </w:rPr>
        <w:t>registro do fabricante do produto no Cadastro Técnico Federal de Atividades Potencialmente Poluidoras ou Utilizadoras de Recursos Ambientais do IBAMA.</w:t>
      </w:r>
    </w:p>
    <w:p w14:paraId="049172BD" w14:textId="77777777" w:rsidR="00125449" w:rsidRPr="00A56C52" w:rsidRDefault="00125449" w:rsidP="00125449">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Cita-se, especificamente, a Categoria 5 de FABRICANTES do Anexo I da Instrução Normativa IBAMA n° 13/2021:</w:t>
      </w:r>
    </w:p>
    <w:p w14:paraId="5AEB74C8" w14:textId="77777777" w:rsidR="00125449" w:rsidRPr="00A56C52" w:rsidRDefault="00125449" w:rsidP="00125449">
      <w:pPr>
        <w:autoSpaceDE w:val="0"/>
        <w:autoSpaceDN w:val="0"/>
        <w:adjustRightInd w:val="0"/>
        <w:spacing w:after="0" w:line="240" w:lineRule="auto"/>
        <w:jc w:val="both"/>
        <w:rPr>
          <w:rFonts w:ascii="Times New Roman" w:hAnsi="Times New Roman" w:cs="Times New Roman"/>
          <w:kern w:val="0"/>
          <w:sz w:val="24"/>
          <w:szCs w:val="24"/>
        </w:rPr>
      </w:pPr>
    </w:p>
    <w:p w14:paraId="15EBF85F" w14:textId="77777777" w:rsidR="00125449" w:rsidRPr="00A56C52" w:rsidRDefault="00000000" w:rsidP="00125449">
      <w:pPr>
        <w:autoSpaceDE w:val="0"/>
        <w:autoSpaceDN w:val="0"/>
        <w:adjustRightInd w:val="0"/>
        <w:spacing w:after="0" w:line="240" w:lineRule="auto"/>
        <w:jc w:val="both"/>
        <w:rPr>
          <w:rFonts w:ascii="Times New Roman" w:hAnsi="Times New Roman" w:cs="Times New Roman"/>
          <w:kern w:val="0"/>
          <w:sz w:val="24"/>
          <w:szCs w:val="24"/>
        </w:rPr>
      </w:pPr>
      <w:hyperlink r:id="rId7" w:anchor="cat05" w:history="1">
        <w:r w:rsidR="00125449" w:rsidRPr="00A56C52">
          <w:rPr>
            <w:rStyle w:val="Hyperlink"/>
            <w:rFonts w:ascii="Times New Roman" w:hAnsi="Times New Roman" w:cs="Times New Roman"/>
            <w:kern w:val="0"/>
            <w:sz w:val="24"/>
            <w:szCs w:val="24"/>
          </w:rPr>
          <w:t>Categoria 5 – Indústria de Material Elétrico, Eletrônico e Comunicações</w:t>
        </w:r>
      </w:hyperlink>
    </w:p>
    <w:p w14:paraId="18A41494" w14:textId="77777777" w:rsidR="00125449" w:rsidRPr="00A56C52" w:rsidRDefault="00125449" w:rsidP="00125449">
      <w:pPr>
        <w:autoSpaceDE w:val="0"/>
        <w:autoSpaceDN w:val="0"/>
        <w:adjustRightInd w:val="0"/>
        <w:spacing w:after="0" w:line="240" w:lineRule="auto"/>
        <w:jc w:val="both"/>
        <w:rPr>
          <w:rFonts w:ascii="Times New Roman" w:hAnsi="Times New Roman" w:cs="Times New Roman"/>
          <w:kern w:val="0"/>
          <w:sz w:val="24"/>
          <w:szCs w:val="24"/>
        </w:rPr>
      </w:pPr>
    </w:p>
    <w:p w14:paraId="69B630DA" w14:textId="77777777" w:rsidR="00125449" w:rsidRPr="00A56C52" w:rsidRDefault="00125449" w:rsidP="00125449">
      <w:pPr>
        <w:spacing w:line="240" w:lineRule="auto"/>
        <w:jc w:val="both"/>
        <w:rPr>
          <w:rFonts w:ascii="Times New Roman" w:hAnsi="Times New Roman" w:cs="Times New Roman"/>
          <w:sz w:val="24"/>
          <w:szCs w:val="24"/>
        </w:rPr>
      </w:pPr>
      <w:r w:rsidRPr="00A56C52">
        <w:rPr>
          <w:rFonts w:ascii="Times New Roman" w:hAnsi="Times New Roman" w:cs="Times New Roman"/>
          <w:sz w:val="24"/>
          <w:szCs w:val="24"/>
        </w:rPr>
        <w:t>Como medida mitigadora aos possíveis impactos ambientais, a contratada deverá cumprir os requisitos de sustentabilidade estabelecidos neste Estudo Técnico.</w:t>
      </w:r>
    </w:p>
    <w:p w14:paraId="0D7D1927" w14:textId="77777777" w:rsidR="00125449" w:rsidRDefault="00125449" w:rsidP="00125449">
      <w:pPr>
        <w:autoSpaceDE w:val="0"/>
        <w:autoSpaceDN w:val="0"/>
        <w:adjustRightInd w:val="0"/>
        <w:spacing w:after="0" w:line="240" w:lineRule="auto"/>
        <w:jc w:val="both"/>
        <w:rPr>
          <w:rFonts w:ascii="Times New Roman" w:hAnsi="Times New Roman" w:cs="Times New Roman"/>
          <w:kern w:val="0"/>
          <w:sz w:val="24"/>
          <w:szCs w:val="24"/>
        </w:rPr>
      </w:pPr>
      <w:r w:rsidRPr="00A56C52">
        <w:rPr>
          <w:rFonts w:ascii="Times New Roman" w:hAnsi="Times New Roman" w:cs="Times New Roman"/>
          <w:kern w:val="0"/>
          <w:sz w:val="24"/>
          <w:szCs w:val="24"/>
        </w:rPr>
        <w:t xml:space="preserve">Salienta-se também que os órgãos devem dispor adequadamente os resíduos gerados pela </w:t>
      </w:r>
    </w:p>
    <w:p w14:paraId="133AAD9C" w14:textId="77777777" w:rsidR="00125449" w:rsidRDefault="00125449" w:rsidP="00125449">
      <w:pPr>
        <w:autoSpaceDE w:val="0"/>
        <w:autoSpaceDN w:val="0"/>
        <w:adjustRightInd w:val="0"/>
        <w:spacing w:after="0" w:line="240" w:lineRule="auto"/>
        <w:jc w:val="both"/>
        <w:rPr>
          <w:rFonts w:ascii="Times New Roman" w:hAnsi="Times New Roman" w:cs="Times New Roman"/>
          <w:sz w:val="24"/>
          <w:szCs w:val="24"/>
        </w:rPr>
      </w:pPr>
      <w:r w:rsidRPr="00A56C52">
        <w:rPr>
          <w:rFonts w:ascii="Times New Roman" w:hAnsi="Times New Roman" w:cs="Times New Roman"/>
          <w:kern w:val="0"/>
          <w:sz w:val="24"/>
          <w:szCs w:val="24"/>
        </w:rPr>
        <w:t>manutenção e/ou substituições que usarem os itens a serem adquiridos, já que, em sua grande maioria, não são biodegradáveis.</w:t>
      </w:r>
      <w:r w:rsidRPr="00A56C52">
        <w:rPr>
          <w:rFonts w:ascii="Times New Roman" w:hAnsi="Times New Roman" w:cs="Times New Roman"/>
          <w:sz w:val="24"/>
          <w:szCs w:val="24"/>
        </w:rPr>
        <w:t xml:space="preserve"> Em consulta o Sistema Nacional de Informações sobre a Gestão dos Resíduos Sólidos (</w:t>
      </w:r>
      <w:hyperlink r:id="rId8" w:history="1">
        <w:r w:rsidRPr="00A56C52">
          <w:rPr>
            <w:rStyle w:val="Hyperlink"/>
            <w:rFonts w:ascii="Times New Roman" w:hAnsi="Times New Roman" w:cs="Times New Roman"/>
            <w:sz w:val="24"/>
            <w:szCs w:val="24"/>
          </w:rPr>
          <w:t>SINIR</w:t>
        </w:r>
      </w:hyperlink>
      <w:r w:rsidRPr="00A56C52">
        <w:rPr>
          <w:rFonts w:ascii="Times New Roman" w:hAnsi="Times New Roman" w:cs="Times New Roman"/>
          <w:sz w:val="24"/>
          <w:szCs w:val="24"/>
        </w:rPr>
        <w:t xml:space="preserve">), verificou-se que há sistema de logística reversa implantado para </w:t>
      </w:r>
      <w:hyperlink r:id="rId9" w:history="1">
        <w:r w:rsidRPr="00A56C52">
          <w:rPr>
            <w:rStyle w:val="Hyperlink"/>
            <w:rFonts w:ascii="Times New Roman" w:hAnsi="Times New Roman" w:cs="Times New Roman"/>
            <w:sz w:val="24"/>
            <w:szCs w:val="24"/>
          </w:rPr>
          <w:t>pilhas e baterias</w:t>
        </w:r>
      </w:hyperlink>
      <w:r w:rsidRPr="00A56C52">
        <w:rPr>
          <w:rFonts w:ascii="Times New Roman" w:hAnsi="Times New Roman" w:cs="Times New Roman"/>
          <w:sz w:val="24"/>
          <w:szCs w:val="24"/>
        </w:rPr>
        <w:t>, entre outros referentes a itens ligados às aquisições pretendidas.</w:t>
      </w:r>
    </w:p>
    <w:p w14:paraId="4D22F53D" w14:textId="77777777" w:rsidR="00125449" w:rsidRDefault="00125449"/>
    <w:sectPr w:rsidR="0012544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DC5108"/>
    <w:multiLevelType w:val="hybridMultilevel"/>
    <w:tmpl w:val="5F8035BE"/>
    <w:lvl w:ilvl="0" w:tplc="C9D22866">
      <w:numFmt w:val="bullet"/>
      <w:lvlText w:val=""/>
      <w:lvlJc w:val="left"/>
      <w:pPr>
        <w:ind w:left="720" w:hanging="360"/>
      </w:pPr>
      <w:rPr>
        <w:rFonts w:ascii="Symbol" w:eastAsiaTheme="minorHAnsi" w:hAnsi="Symbol" w:cs="Times New Roman" w:hint="default"/>
        <w:color w:val="auto"/>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16063086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bestFit" w:percent="225"/>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5449"/>
    <w:rsid w:val="000E386B"/>
    <w:rsid w:val="00125449"/>
    <w:rsid w:val="001706C2"/>
    <w:rsid w:val="003909C6"/>
    <w:rsid w:val="005C57C2"/>
    <w:rsid w:val="008B4C88"/>
    <w:rsid w:val="00A54EB9"/>
    <w:rsid w:val="00CD668A"/>
    <w:rsid w:val="00F120B2"/>
    <w:rsid w:val="00FB5A5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D94A4"/>
  <w15:chartTrackingRefBased/>
  <w15:docId w15:val="{0E08CF6B-62A6-483B-AD31-0D5C934F3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125449"/>
    <w:pPr>
      <w:ind w:left="720"/>
      <w:contextualSpacing/>
    </w:pPr>
  </w:style>
  <w:style w:type="paragraph" w:customStyle="1" w:styleId="Default">
    <w:name w:val="Default"/>
    <w:rsid w:val="00125449"/>
    <w:pPr>
      <w:autoSpaceDE w:val="0"/>
      <w:autoSpaceDN w:val="0"/>
      <w:adjustRightInd w:val="0"/>
      <w:spacing w:after="0" w:line="240" w:lineRule="auto"/>
    </w:pPr>
    <w:rPr>
      <w:rFonts w:ascii="Malgun Gothic" w:eastAsia="Malgun Gothic" w:cs="Malgun Gothic"/>
      <w:color w:val="000000"/>
      <w:kern w:val="0"/>
      <w:sz w:val="24"/>
      <w:szCs w:val="24"/>
    </w:rPr>
  </w:style>
  <w:style w:type="character" w:styleId="Hyperlink">
    <w:name w:val="Hyperlink"/>
    <w:basedOn w:val="Fontepargpadro"/>
    <w:uiPriority w:val="99"/>
    <w:unhideWhenUsed/>
    <w:rsid w:val="00125449"/>
    <w:rPr>
      <w:color w:val="0563C1" w:themeColor="hyperlink"/>
      <w:u w:val="single"/>
    </w:rPr>
  </w:style>
  <w:style w:type="character" w:styleId="MenoPendente">
    <w:name w:val="Unresolved Mention"/>
    <w:basedOn w:val="Fontepargpadro"/>
    <w:uiPriority w:val="99"/>
    <w:semiHidden/>
    <w:unhideWhenUsed/>
    <w:rsid w:val="008B4C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nir.gov.br/perfis/logistica-reversa/logistica-reversa/" TargetMode="External"/><Relationship Id="rId3" Type="http://schemas.openxmlformats.org/officeDocument/2006/relationships/settings" Target="settings.xml"/><Relationship Id="rId7" Type="http://schemas.openxmlformats.org/officeDocument/2006/relationships/hyperlink" Target="https://www.gov.br/ibama/pt-br/servicos/cadastros/ctf/ctf-app/ftes/ftes-por-categoria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ervicos.ibama.gov.br/ctf/publico/certificado_regularidade_consulta.php" TargetMode="External"/><Relationship Id="rId11" Type="http://schemas.openxmlformats.org/officeDocument/2006/relationships/theme" Target="theme/theme1.xml"/><Relationship Id="rId5" Type="http://schemas.openxmlformats.org/officeDocument/2006/relationships/hyperlink" Target="https://sei.ibama.gov.br/documento_consulta_externa.php?id_acesso_externo=1148073&amp;id_documento=18647904&amp;infra_hash=41d4e092f8c38fd9f02fc74a82ef8bd6"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sinir.gov.br/perfis/logistica-reversa/logistica-reversa/pilhas-e-baterias/"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701</Words>
  <Characters>3787</Characters>
  <Application>Microsoft Office Word</Application>
  <DocSecurity>0</DocSecurity>
  <Lines>31</Lines>
  <Paragraphs>8</Paragraphs>
  <ScaleCrop>false</ScaleCrop>
  <Company/>
  <LinksUpToDate>false</LinksUpToDate>
  <CharactersWithSpaces>4480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Marcia Prass</dc:creator>
  <cp:keywords/>
  <dc:description/>
  <cp:lastModifiedBy>Marcia Prass</cp:lastModifiedBy>
  <cp:revision>6</cp:revision>
  <dcterms:created xsi:type="dcterms:W3CDTF">2025-08-07T13:41:00Z</dcterms:created>
  <dcterms:modified xsi:type="dcterms:W3CDTF">2025-08-30T18:09:00Z</dcterms:modified>
</cp:coreProperties>
</file>