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ACB631" w14:textId="77777777" w:rsidR="00FA5A92" w:rsidRDefault="00000000">
      <w:pPr>
        <w:spacing w:before="240"/>
        <w:jc w:val="center"/>
        <w:rPr>
          <w:b/>
          <w:bCs/>
        </w:rPr>
      </w:pPr>
      <w:r>
        <w:rPr>
          <w:b/>
          <w:bCs/>
        </w:rPr>
        <w:t>ANEXO I - CHECKLIST DE COMPOSIÇÃO DO PROCESSO ADMINISTRATIVO PARA LANÇAMENTO E PAGAMENTO DE GECC</w:t>
      </w:r>
    </w:p>
    <w:p w14:paraId="05D64694" w14:textId="77777777" w:rsidR="00FA5A92" w:rsidRDefault="00FA5A92">
      <w:pPr>
        <w:jc w:val="both"/>
        <w:rPr>
          <w:b/>
          <w:bCs/>
        </w:rPr>
      </w:pPr>
    </w:p>
    <w:p w14:paraId="085E47E7" w14:textId="77777777" w:rsidR="00FA5A92" w:rsidRDefault="00000000">
      <w:pPr>
        <w:jc w:val="both"/>
        <w:rPr>
          <w:b/>
          <w:bCs/>
        </w:rPr>
      </w:pPr>
      <w:r>
        <w:rPr>
          <w:b/>
          <w:bCs/>
        </w:rPr>
        <w:t>Responsável pela abertura do processo administrativo e coleta de informações: unidade responsável pelo evento/atividade.</w:t>
      </w:r>
    </w:p>
    <w:p w14:paraId="23F91BDF" w14:textId="77777777" w:rsidR="00FA5A92" w:rsidRDefault="00FA5A92">
      <w:pPr>
        <w:jc w:val="both"/>
      </w:pPr>
    </w:p>
    <w:p w14:paraId="26AF0145" w14:textId="77777777" w:rsidR="00FA5A92" w:rsidRDefault="00000000">
      <w:pPr>
        <w:jc w:val="both"/>
      </w:pPr>
      <w:r>
        <w:t>1. Nome do Evento:</w:t>
      </w:r>
    </w:p>
    <w:p w14:paraId="22D083F1" w14:textId="77777777" w:rsidR="00FA5A92" w:rsidRDefault="00FA5A92">
      <w:pPr>
        <w:jc w:val="both"/>
      </w:pPr>
    </w:p>
    <w:p w14:paraId="34628028" w14:textId="77777777" w:rsidR="00FA5A92" w:rsidRDefault="00000000">
      <w:pPr>
        <w:jc w:val="both"/>
      </w:pPr>
      <w:r>
        <w:t>2. Detalhes do Evento:</w:t>
      </w:r>
    </w:p>
    <w:p w14:paraId="41DB3C92" w14:textId="77777777" w:rsidR="00FA5A92" w:rsidRDefault="00FA5A92">
      <w:pPr>
        <w:ind w:firstLine="720"/>
        <w:jc w:val="both"/>
      </w:pPr>
    </w:p>
    <w:p w14:paraId="12AF962B" w14:textId="77777777" w:rsidR="00FA5A92" w:rsidRDefault="00000000">
      <w:pPr>
        <w:ind w:firstLine="720"/>
        <w:jc w:val="both"/>
      </w:pPr>
      <w:r>
        <w:t>2.1 Unidade responsável pela demanda do Evento (coordenação, diretoria ou unidade organizacional pertinente):</w:t>
      </w:r>
    </w:p>
    <w:p w14:paraId="75209D06" w14:textId="77777777" w:rsidR="00FA5A92" w:rsidRDefault="00FA5A92">
      <w:pPr>
        <w:ind w:firstLine="720"/>
        <w:jc w:val="both"/>
      </w:pPr>
    </w:p>
    <w:p w14:paraId="7F34F23A" w14:textId="77777777" w:rsidR="00FA5A92" w:rsidRDefault="00000000">
      <w:pPr>
        <w:ind w:firstLine="720"/>
        <w:jc w:val="both"/>
      </w:pPr>
      <w:r>
        <w:t>2.2 Servidor responsável pela demanda do Evento:</w:t>
      </w:r>
    </w:p>
    <w:p w14:paraId="2D3D8F6F" w14:textId="77777777" w:rsidR="00FA5A92" w:rsidRDefault="00FA5A92">
      <w:pPr>
        <w:jc w:val="both"/>
      </w:pPr>
    </w:p>
    <w:p w14:paraId="2DB4729D" w14:textId="77777777" w:rsidR="00FA5A92" w:rsidRDefault="00000000">
      <w:pPr>
        <w:jc w:val="both"/>
      </w:pPr>
      <w:r>
        <w:t>3. Local(</w:t>
      </w:r>
      <w:proofErr w:type="spellStart"/>
      <w:r>
        <w:t>is</w:t>
      </w:r>
      <w:proofErr w:type="spellEnd"/>
      <w:r>
        <w:t>) no qual o Evento será realizado, com endereço;</w:t>
      </w:r>
    </w:p>
    <w:p w14:paraId="7E9DA9FA" w14:textId="77777777" w:rsidR="00FA5A92" w:rsidRDefault="00FA5A92">
      <w:pPr>
        <w:jc w:val="both"/>
      </w:pPr>
    </w:p>
    <w:p w14:paraId="018EDDD3" w14:textId="77777777" w:rsidR="00FA5A92" w:rsidRDefault="00000000">
      <w:pPr>
        <w:jc w:val="both"/>
      </w:pPr>
      <w:r>
        <w:t>4. Período de realização do evento (incluindo todas as suas etapas):</w:t>
      </w:r>
    </w:p>
    <w:p w14:paraId="60E0A0D2" w14:textId="77777777" w:rsidR="00FA5A92" w:rsidRDefault="00FA5A92">
      <w:pPr>
        <w:jc w:val="both"/>
      </w:pPr>
    </w:p>
    <w:p w14:paraId="248688D6" w14:textId="77777777" w:rsidR="00FA5A92" w:rsidRDefault="00000000">
      <w:pPr>
        <w:jc w:val="both"/>
      </w:pPr>
      <w:r>
        <w:t>5. Nome e e-mail completo do Responsável pelo Pagamento:</w:t>
      </w:r>
    </w:p>
    <w:p w14:paraId="583C31F0" w14:textId="77777777" w:rsidR="00FA5A92" w:rsidRDefault="00FA5A92">
      <w:pPr>
        <w:ind w:firstLine="720"/>
        <w:jc w:val="both"/>
      </w:pPr>
    </w:p>
    <w:p w14:paraId="1854A6DF" w14:textId="77777777" w:rsidR="00FA5A92" w:rsidRDefault="00000000">
      <w:pPr>
        <w:ind w:firstLine="720"/>
        <w:jc w:val="both"/>
      </w:pPr>
      <w:r>
        <w:t>5.1 quando for servidor de outro órgão - verificar a informação com o próprio servidor beneficiado;</w:t>
      </w:r>
    </w:p>
    <w:p w14:paraId="029274F5" w14:textId="77777777" w:rsidR="00FA5A92" w:rsidRDefault="00FA5A92">
      <w:pPr>
        <w:ind w:firstLine="720"/>
        <w:jc w:val="both"/>
      </w:pPr>
    </w:p>
    <w:p w14:paraId="479D9A78" w14:textId="77777777" w:rsidR="00FA5A92" w:rsidRDefault="00000000">
      <w:pPr>
        <w:ind w:firstLine="720"/>
        <w:jc w:val="both"/>
      </w:pPr>
      <w:r>
        <w:t xml:space="preserve">5.2 quando for servidor do </w:t>
      </w:r>
      <w:proofErr w:type="spellStart"/>
      <w:r>
        <w:t>IFFar</w:t>
      </w:r>
      <w:proofErr w:type="spellEnd"/>
      <w:r>
        <w:t>, o responsável pelo pagamento é a própria CGP (o pagamento é enviado de forma automática para a folha do servidor após a informação de realização da atividade por parte da CGP no sistema).</w:t>
      </w:r>
    </w:p>
    <w:p w14:paraId="043BC1AB" w14:textId="77777777" w:rsidR="00FA5A92" w:rsidRDefault="00FA5A92">
      <w:pPr>
        <w:jc w:val="both"/>
      </w:pPr>
    </w:p>
    <w:p w14:paraId="03817FF6" w14:textId="77777777" w:rsidR="00FA5A92" w:rsidRDefault="00000000">
      <w:pPr>
        <w:jc w:val="both"/>
      </w:pPr>
      <w:r>
        <w:t>6. Número do órgão e da Unidade Gestora (UG), quando for servidor de outro órgão (</w:t>
      </w:r>
      <w:hyperlink r:id="rId7">
        <w:r>
          <w:rPr>
            <w:color w:val="1155CC"/>
            <w:u w:val="single"/>
          </w:rPr>
          <w:t>link para consulta</w:t>
        </w:r>
      </w:hyperlink>
      <w:r>
        <w:t>):</w:t>
      </w:r>
    </w:p>
    <w:p w14:paraId="1A16B4BF" w14:textId="77777777" w:rsidR="00FA5A92" w:rsidRDefault="00FA5A92">
      <w:pPr>
        <w:jc w:val="both"/>
      </w:pPr>
    </w:p>
    <w:p w14:paraId="7420B596" w14:textId="77777777" w:rsidR="00FA5A92" w:rsidRDefault="00000000">
      <w:pPr>
        <w:ind w:right="-40"/>
        <w:jc w:val="both"/>
      </w:pPr>
      <w:r>
        <w:t>7. Lista de todas as atividades passíveis de GECC que o Evento conterá (pois cada atividade deverá ser cadastrada no sistema), nos moldes do quadro a seguir:</w:t>
      </w:r>
    </w:p>
    <w:p w14:paraId="25E33028" w14:textId="77777777" w:rsidR="00FA5A92" w:rsidRDefault="00FA5A92">
      <w:pPr>
        <w:jc w:val="both"/>
      </w:pPr>
    </w:p>
    <w:tbl>
      <w:tblPr>
        <w:tblStyle w:val="a1"/>
        <w:tblW w:w="900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920"/>
        <w:gridCol w:w="1800"/>
        <w:gridCol w:w="1080"/>
        <w:gridCol w:w="1200"/>
        <w:gridCol w:w="1650"/>
        <w:gridCol w:w="1350"/>
      </w:tblGrid>
      <w:tr w:rsidR="00FA5A92" w14:paraId="701A2B93" w14:textId="77777777">
        <w:trPr>
          <w:trHeight w:val="2115"/>
        </w:trPr>
        <w:tc>
          <w:tcPr>
            <w:tcW w:w="19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BB4154" w14:textId="77777777" w:rsidR="00FA5A92" w:rsidRDefault="0000000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Local</w:t>
            </w:r>
          </w:p>
        </w:tc>
        <w:tc>
          <w:tcPr>
            <w:tcW w:w="180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C60258" w14:textId="77777777" w:rsidR="00FA5A92" w:rsidRDefault="0000000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Período/ cronograma de realização</w:t>
            </w:r>
          </w:p>
        </w:tc>
        <w:tc>
          <w:tcPr>
            <w:tcW w:w="108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54A0BE" w14:textId="77777777" w:rsidR="00FA5A92" w:rsidRDefault="0000000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Carga horária</w:t>
            </w:r>
          </w:p>
        </w:tc>
        <w:tc>
          <w:tcPr>
            <w:tcW w:w="120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A76A66" w14:textId="77777777" w:rsidR="00FA5A92" w:rsidRDefault="0000000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Quantidade de servidores</w:t>
            </w:r>
          </w:p>
        </w:tc>
        <w:tc>
          <w:tcPr>
            <w:tcW w:w="165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A98893" w14:textId="77777777" w:rsidR="00FA5A92" w:rsidRDefault="0000000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Formação acadêmica necessária para realizar a atividade</w:t>
            </w:r>
          </w:p>
        </w:tc>
        <w:tc>
          <w:tcPr>
            <w:tcW w:w="135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E927C1" w14:textId="77777777" w:rsidR="00FA5A92" w:rsidRDefault="0000000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Percentual aplicado para cada hora da atividade ou valor da hora trabalhada</w:t>
            </w:r>
          </w:p>
          <w:p w14:paraId="43A6C681" w14:textId="77777777" w:rsidR="00FA5A92" w:rsidRDefault="00000000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(Conforme Portaria vigente no </w:t>
            </w:r>
            <w:proofErr w:type="spellStart"/>
            <w:r>
              <w:rPr>
                <w:sz w:val="14"/>
                <w:szCs w:val="14"/>
              </w:rPr>
              <w:t>IFFar</w:t>
            </w:r>
            <w:proofErr w:type="spellEnd"/>
            <w:r>
              <w:rPr>
                <w:sz w:val="14"/>
                <w:szCs w:val="14"/>
              </w:rPr>
              <w:t>*)</w:t>
            </w:r>
          </w:p>
        </w:tc>
      </w:tr>
      <w:tr w:rsidR="00FA5A92" w14:paraId="0FD9CF25" w14:textId="77777777">
        <w:trPr>
          <w:trHeight w:val="210"/>
        </w:trPr>
        <w:tc>
          <w:tcPr>
            <w:tcW w:w="19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068D5B" w14:textId="77777777" w:rsidR="00FA5A92" w:rsidRDefault="00FA5A92">
            <w:pPr>
              <w:rPr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69A5B7" w14:textId="77777777" w:rsidR="00FA5A92" w:rsidRDefault="00FA5A92">
            <w:pPr>
              <w:ind w:left="-1040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07262A" w14:textId="77777777" w:rsidR="00FA5A92" w:rsidRDefault="00FA5A92">
            <w:pPr>
              <w:ind w:left="-1040"/>
              <w:rPr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4FD414" w14:textId="77777777" w:rsidR="00FA5A92" w:rsidRDefault="00FA5A92">
            <w:pPr>
              <w:ind w:left="-1040"/>
              <w:rPr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87CD4C" w14:textId="77777777" w:rsidR="00FA5A92" w:rsidRDefault="00FA5A92">
            <w:pPr>
              <w:ind w:left="-1040"/>
              <w:rPr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DBA1C6" w14:textId="77777777" w:rsidR="00FA5A92" w:rsidRDefault="00FA5A92">
            <w:pPr>
              <w:ind w:left="-1040"/>
              <w:rPr>
                <w:sz w:val="18"/>
                <w:szCs w:val="18"/>
              </w:rPr>
            </w:pPr>
          </w:p>
        </w:tc>
      </w:tr>
      <w:tr w:rsidR="00FA5A92" w14:paraId="57FCCA8C" w14:textId="77777777">
        <w:trPr>
          <w:trHeight w:val="210"/>
        </w:trPr>
        <w:tc>
          <w:tcPr>
            <w:tcW w:w="19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EC8A58" w14:textId="77777777" w:rsidR="00FA5A92" w:rsidRDefault="00FA5A92">
            <w:pPr>
              <w:rPr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842BE2" w14:textId="77777777" w:rsidR="00FA5A92" w:rsidRDefault="00FA5A92">
            <w:pPr>
              <w:ind w:left="-1040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9455BF" w14:textId="77777777" w:rsidR="00FA5A92" w:rsidRDefault="00FA5A92">
            <w:pPr>
              <w:ind w:left="-1040"/>
              <w:rPr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AA2F4B" w14:textId="77777777" w:rsidR="00FA5A92" w:rsidRDefault="00FA5A92">
            <w:pPr>
              <w:ind w:left="-1040"/>
              <w:rPr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E51ED9" w14:textId="77777777" w:rsidR="00FA5A92" w:rsidRDefault="00FA5A92">
            <w:pPr>
              <w:ind w:left="-1040"/>
              <w:rPr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DD3311" w14:textId="77777777" w:rsidR="00FA5A92" w:rsidRDefault="00FA5A92">
            <w:pPr>
              <w:ind w:left="-1040"/>
              <w:rPr>
                <w:sz w:val="18"/>
                <w:szCs w:val="18"/>
              </w:rPr>
            </w:pPr>
          </w:p>
        </w:tc>
      </w:tr>
    </w:tbl>
    <w:p w14:paraId="17F33F9E" w14:textId="77777777" w:rsidR="00FA5A92" w:rsidRDefault="00000000">
      <w:pPr>
        <w:jc w:val="both"/>
        <w:rPr>
          <w:sz w:val="18"/>
          <w:szCs w:val="18"/>
          <w:highlight w:val="white"/>
        </w:rPr>
      </w:pPr>
      <w:r>
        <w:rPr>
          <w:sz w:val="18"/>
          <w:szCs w:val="18"/>
        </w:rPr>
        <w:t xml:space="preserve">* Atualmente está vigente a </w:t>
      </w:r>
      <w:r>
        <w:rPr>
          <w:sz w:val="18"/>
          <w:szCs w:val="18"/>
          <w:highlight w:val="white"/>
        </w:rPr>
        <w:t xml:space="preserve">Portaria Eletrônica </w:t>
      </w:r>
      <w:proofErr w:type="spellStart"/>
      <w:r>
        <w:rPr>
          <w:sz w:val="18"/>
          <w:szCs w:val="18"/>
          <w:highlight w:val="white"/>
        </w:rPr>
        <w:t>IFFar</w:t>
      </w:r>
      <w:proofErr w:type="spellEnd"/>
      <w:r>
        <w:rPr>
          <w:sz w:val="18"/>
          <w:szCs w:val="18"/>
          <w:highlight w:val="white"/>
        </w:rPr>
        <w:t xml:space="preserve"> nº 1323/2021 - GRE</w:t>
      </w:r>
    </w:p>
    <w:p w14:paraId="69DC534F" w14:textId="77777777" w:rsidR="00FA5A92" w:rsidRDefault="00000000">
      <w:pPr>
        <w:jc w:val="both"/>
      </w:pPr>
      <w:r>
        <w:rPr>
          <w:highlight w:val="white"/>
        </w:rPr>
        <w:br/>
      </w:r>
      <w:r>
        <w:t>8. Lista dos servidores que executarão as atividades, nos moldes do quadro a seguir:</w:t>
      </w:r>
    </w:p>
    <w:p w14:paraId="4474DF68" w14:textId="77777777" w:rsidR="00FA5A92" w:rsidRDefault="00FA5A92">
      <w:pPr>
        <w:jc w:val="both"/>
      </w:pPr>
    </w:p>
    <w:tbl>
      <w:tblPr>
        <w:tblStyle w:val="a2"/>
        <w:tblW w:w="900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520"/>
        <w:gridCol w:w="1200"/>
        <w:gridCol w:w="1515"/>
        <w:gridCol w:w="930"/>
        <w:gridCol w:w="1650"/>
        <w:gridCol w:w="1185"/>
      </w:tblGrid>
      <w:tr w:rsidR="00FA5A92" w14:paraId="2E775EA7" w14:textId="77777777">
        <w:trPr>
          <w:trHeight w:val="870"/>
        </w:trPr>
        <w:tc>
          <w:tcPr>
            <w:tcW w:w="25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AB6D3A" w14:textId="77777777" w:rsidR="00FA5A92" w:rsidRDefault="00000000">
            <w:pPr>
              <w:ind w:left="14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Nome completo</w:t>
            </w:r>
          </w:p>
        </w:tc>
        <w:tc>
          <w:tcPr>
            <w:tcW w:w="120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8A18BF" w14:textId="77777777" w:rsidR="00FA5A92" w:rsidRDefault="0000000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Matrícula </w:t>
            </w:r>
          </w:p>
        </w:tc>
        <w:tc>
          <w:tcPr>
            <w:tcW w:w="151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E42695" w14:textId="77777777" w:rsidR="00FA5A92" w:rsidRDefault="00000000">
            <w:pPr>
              <w:ind w:left="-1040" w:firstLine="10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Formação (Nível)</w:t>
            </w:r>
          </w:p>
        </w:tc>
        <w:tc>
          <w:tcPr>
            <w:tcW w:w="93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A9221B" w14:textId="77777777" w:rsidR="00FA5A92" w:rsidRDefault="0000000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Órgão de exercício</w:t>
            </w:r>
          </w:p>
        </w:tc>
        <w:tc>
          <w:tcPr>
            <w:tcW w:w="1650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8E48F0" w14:textId="77777777" w:rsidR="00FA5A92" w:rsidRDefault="00000000">
            <w:pPr>
              <w:ind w:left="14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Atividade realizada</w:t>
            </w:r>
          </w:p>
        </w:tc>
        <w:tc>
          <w:tcPr>
            <w:tcW w:w="1185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9104F1" w14:textId="77777777" w:rsidR="00FA5A92" w:rsidRDefault="00000000">
            <w:pPr>
              <w:ind w:left="14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Quantitativo de horas trabalhadas</w:t>
            </w:r>
          </w:p>
        </w:tc>
      </w:tr>
      <w:tr w:rsidR="00FA5A92" w14:paraId="617703AE" w14:textId="77777777">
        <w:trPr>
          <w:trHeight w:val="315"/>
        </w:trPr>
        <w:tc>
          <w:tcPr>
            <w:tcW w:w="252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7702FD" w14:textId="77777777" w:rsidR="00FA5A92" w:rsidRDefault="00FA5A92">
            <w:pPr>
              <w:ind w:left="-1040"/>
              <w:jc w:val="both"/>
              <w:rPr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BA60FA" w14:textId="77777777" w:rsidR="00FA5A92" w:rsidRDefault="00FA5A92">
            <w:pPr>
              <w:ind w:left="-1040"/>
              <w:jc w:val="both"/>
              <w:rPr>
                <w:sz w:val="18"/>
                <w:szCs w:val="18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273216" w14:textId="77777777" w:rsidR="00FA5A92" w:rsidRDefault="00FA5A92">
            <w:pPr>
              <w:ind w:left="-1040"/>
              <w:jc w:val="both"/>
              <w:rPr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B9329C" w14:textId="77777777" w:rsidR="00FA5A92" w:rsidRDefault="00FA5A92">
            <w:pPr>
              <w:ind w:left="-1040"/>
              <w:jc w:val="both"/>
              <w:rPr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D7627C" w14:textId="77777777" w:rsidR="00FA5A92" w:rsidRDefault="00000000">
            <w:pPr>
              <w:ind w:left="-104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EA2AC0" w14:textId="77777777" w:rsidR="00FA5A92" w:rsidRDefault="00000000">
            <w:pPr>
              <w:ind w:left="-104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</w:tr>
      <w:tr w:rsidR="00FA5A92" w14:paraId="61D6FFFB" w14:textId="77777777">
        <w:trPr>
          <w:trHeight w:val="315"/>
        </w:trPr>
        <w:tc>
          <w:tcPr>
            <w:tcW w:w="252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D514D6" w14:textId="77777777" w:rsidR="00FA5A92" w:rsidRDefault="00FA5A92">
            <w:pPr>
              <w:ind w:left="-1040"/>
              <w:jc w:val="both"/>
              <w:rPr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8D1B6C" w14:textId="77777777" w:rsidR="00FA5A92" w:rsidRDefault="00FA5A92">
            <w:pPr>
              <w:ind w:left="-1040"/>
              <w:jc w:val="both"/>
              <w:rPr>
                <w:sz w:val="18"/>
                <w:szCs w:val="18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61FB97" w14:textId="77777777" w:rsidR="00FA5A92" w:rsidRDefault="00FA5A92">
            <w:pPr>
              <w:ind w:left="-1040"/>
              <w:jc w:val="both"/>
              <w:rPr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FDA545" w14:textId="77777777" w:rsidR="00FA5A92" w:rsidRDefault="00FA5A92">
            <w:pPr>
              <w:ind w:left="-1040"/>
              <w:jc w:val="both"/>
              <w:rPr>
                <w:sz w:val="18"/>
                <w:szCs w:val="18"/>
              </w:rPr>
            </w:pPr>
          </w:p>
        </w:tc>
        <w:tc>
          <w:tcPr>
            <w:tcW w:w="1650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BA4AF7" w14:textId="77777777" w:rsidR="00FA5A92" w:rsidRDefault="00000000">
            <w:pPr>
              <w:ind w:left="-104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DACC29" w14:textId="77777777" w:rsidR="00FA5A92" w:rsidRDefault="00000000">
            <w:pPr>
              <w:ind w:left="-104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</w:tr>
    </w:tbl>
    <w:p w14:paraId="10273E24" w14:textId="77777777" w:rsidR="00FA5A92" w:rsidRDefault="00000000">
      <w:pPr>
        <w:jc w:val="both"/>
      </w:pPr>
      <w:r>
        <w:t xml:space="preserve"> </w:t>
      </w:r>
      <w:r>
        <w:br/>
        <w:t xml:space="preserve">9. </w:t>
      </w:r>
      <w:r>
        <w:rPr>
          <w:b/>
          <w:bCs/>
        </w:rPr>
        <w:t xml:space="preserve">Após a realização das atividades, </w:t>
      </w:r>
      <w:r>
        <w:t>incluir:</w:t>
      </w:r>
    </w:p>
    <w:p w14:paraId="4C87AB84" w14:textId="77777777" w:rsidR="00FA5A92" w:rsidRDefault="00000000">
      <w:pPr>
        <w:jc w:val="both"/>
      </w:pPr>
      <w:r>
        <w:br/>
        <w:t>9.1. Declaração de Execução de Atividades (obrigatório);</w:t>
      </w:r>
    </w:p>
    <w:p w14:paraId="0BCBC8E3" w14:textId="77777777" w:rsidR="00FA5A92" w:rsidRDefault="00000000">
      <w:pPr>
        <w:jc w:val="both"/>
      </w:pPr>
      <w:r>
        <w:t>9.2. Declaração de realização das atividades fora do horário de expediente, se cabível;</w:t>
      </w:r>
    </w:p>
    <w:p w14:paraId="23E66F74" w14:textId="77777777" w:rsidR="00FA5A92" w:rsidRDefault="00000000">
      <w:pPr>
        <w:jc w:val="both"/>
      </w:pPr>
      <w:r>
        <w:t>9.3. Termo de compromisso de compensação de horas, se cabível;</w:t>
      </w:r>
    </w:p>
    <w:p w14:paraId="5A4E7773" w14:textId="77777777" w:rsidR="00FA5A92" w:rsidRDefault="00000000">
      <w:pPr>
        <w:jc w:val="both"/>
      </w:pPr>
      <w:r>
        <w:t>9.4. Termo de compromisso de compensação de atividades, se cabível (servidor em Programa de Gestão).</w:t>
      </w:r>
    </w:p>
    <w:p w14:paraId="0F496D78" w14:textId="77777777" w:rsidR="00FA5A92" w:rsidRDefault="00000000">
      <w:pPr>
        <w:jc w:val="both"/>
      </w:pPr>
      <w:r>
        <w:br/>
      </w:r>
      <w:r>
        <w:rPr>
          <w:b/>
          <w:bCs/>
        </w:rPr>
        <w:t>No caso de servidor de outro órgão – providenciar a descentralização do crédito para o órgão do servidor ANTES do envio para registro da realização da atividade (conforme fluxo). A Nota de Crédito deve ser incluída no processo</w:t>
      </w:r>
      <w:r>
        <w:t>.</w:t>
      </w:r>
    </w:p>
    <w:p w14:paraId="0EF93D48" w14:textId="77777777" w:rsidR="00FA5A92" w:rsidRDefault="00FA5A92">
      <w:pPr>
        <w:jc w:val="both"/>
        <w:rPr>
          <w:b/>
          <w:bCs/>
        </w:rPr>
      </w:pPr>
    </w:p>
    <w:p w14:paraId="0AB0BED6" w14:textId="77777777" w:rsidR="00FA5A92" w:rsidRDefault="00000000">
      <w:pPr>
        <w:jc w:val="both"/>
        <w:rPr>
          <w:b/>
          <w:bCs/>
        </w:rPr>
      </w:pPr>
      <w:r>
        <w:rPr>
          <w:b/>
          <w:bCs/>
        </w:rPr>
        <w:t>OBSERVAÇÕES IMPORTANTES:</w:t>
      </w:r>
    </w:p>
    <w:p w14:paraId="3995DCC0" w14:textId="77777777" w:rsidR="00FA5A92" w:rsidRDefault="00000000">
      <w:pPr>
        <w:ind w:left="360"/>
        <w:jc w:val="both"/>
        <w:rPr>
          <w:b/>
          <w:bCs/>
          <w:highlight w:val="white"/>
        </w:rPr>
      </w:pPr>
      <w:r>
        <w:rPr>
          <w:b/>
          <w:bCs/>
        </w:rPr>
        <w:t>1.</w:t>
      </w:r>
      <w:r>
        <w:rPr>
          <w:sz w:val="14"/>
          <w:szCs w:val="14"/>
        </w:rPr>
        <w:t xml:space="preserve">   </w:t>
      </w:r>
      <w:r>
        <w:rPr>
          <w:sz w:val="14"/>
          <w:szCs w:val="14"/>
        </w:rPr>
        <w:tab/>
      </w:r>
      <w:r>
        <w:rPr>
          <w:b/>
          <w:bCs/>
          <w:highlight w:val="white"/>
        </w:rPr>
        <w:t>Verificar previamente informações sobre férias e afastamentos dos servidores que realizarão as atividades, de modo que não coincidam com a data do evento.</w:t>
      </w:r>
    </w:p>
    <w:p w14:paraId="454296C1" w14:textId="77777777" w:rsidR="00FA5A92" w:rsidRDefault="00000000">
      <w:pPr>
        <w:ind w:left="360"/>
        <w:jc w:val="both"/>
        <w:rPr>
          <w:b/>
          <w:bCs/>
        </w:rPr>
      </w:pPr>
      <w:r>
        <w:rPr>
          <w:b/>
          <w:bCs/>
        </w:rPr>
        <w:t>2.</w:t>
      </w:r>
      <w:r>
        <w:rPr>
          <w:sz w:val="14"/>
          <w:szCs w:val="14"/>
        </w:rPr>
        <w:t xml:space="preserve">   </w:t>
      </w:r>
      <w:r>
        <w:rPr>
          <w:sz w:val="14"/>
          <w:szCs w:val="14"/>
        </w:rPr>
        <w:tab/>
      </w:r>
      <w:r>
        <w:rPr>
          <w:b/>
          <w:bCs/>
        </w:rPr>
        <w:t>A CGP deve atentar aos períodos de abertura e fechamento da Folha. Solicitação(</w:t>
      </w:r>
      <w:proofErr w:type="spellStart"/>
      <w:r>
        <w:rPr>
          <w:b/>
          <w:bCs/>
        </w:rPr>
        <w:t>ões</w:t>
      </w:r>
      <w:proofErr w:type="spellEnd"/>
      <w:r>
        <w:rPr>
          <w:b/>
          <w:bCs/>
        </w:rPr>
        <w:t>) de pagamento no período em que a Folha estiver fechada NÃO serão efetivados e deverá(</w:t>
      </w:r>
      <w:proofErr w:type="spellStart"/>
      <w:r>
        <w:rPr>
          <w:b/>
          <w:bCs/>
        </w:rPr>
        <w:t>ão</w:t>
      </w:r>
      <w:proofErr w:type="spellEnd"/>
      <w:r>
        <w:rPr>
          <w:b/>
          <w:bCs/>
        </w:rPr>
        <w:t>) aguardar a abertura da próxima Folha.</w:t>
      </w:r>
    </w:p>
    <w:p w14:paraId="269E3E42" w14:textId="77777777" w:rsidR="00FA5A92" w:rsidRDefault="00000000">
      <w:pPr>
        <w:ind w:left="360"/>
        <w:jc w:val="both"/>
        <w:rPr>
          <w:b/>
          <w:bCs/>
        </w:rPr>
      </w:pPr>
      <w:r>
        <w:rPr>
          <w:b/>
          <w:bCs/>
        </w:rPr>
        <w:t>3.</w:t>
      </w:r>
      <w:r>
        <w:rPr>
          <w:sz w:val="14"/>
          <w:szCs w:val="14"/>
        </w:rPr>
        <w:t xml:space="preserve">   </w:t>
      </w:r>
      <w:r>
        <w:rPr>
          <w:sz w:val="14"/>
          <w:szCs w:val="14"/>
        </w:rPr>
        <w:tab/>
      </w:r>
      <w:r>
        <w:rPr>
          <w:b/>
          <w:bCs/>
        </w:rPr>
        <w:t>A unidade pode incluir documentos adicionais, como editais, currículos, ofícios, etc., que considerar importantes para compor o processo de pagamento.</w:t>
      </w:r>
    </w:p>
    <w:sectPr w:rsidR="00FA5A92">
      <w:headerReference w:type="default" r:id="rId8"/>
      <w:pgSz w:w="11909" w:h="16834"/>
      <w:pgMar w:top="3118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6E8593" w14:textId="77777777" w:rsidR="006106F3" w:rsidRDefault="006106F3">
      <w:pPr>
        <w:spacing w:line="240" w:lineRule="auto"/>
      </w:pPr>
      <w:r>
        <w:separator/>
      </w:r>
    </w:p>
  </w:endnote>
  <w:endnote w:type="continuationSeparator" w:id="0">
    <w:p w14:paraId="224D6FA3" w14:textId="77777777" w:rsidR="006106F3" w:rsidRDefault="006106F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EF221F1D-9C92-4D5F-ACF2-12BCB2708527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E99DD584-5280-4A25-9B61-96D158F616DC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3A1AA2" w14:textId="77777777" w:rsidR="006106F3" w:rsidRDefault="006106F3">
      <w:pPr>
        <w:spacing w:line="240" w:lineRule="auto"/>
      </w:pPr>
      <w:r>
        <w:separator/>
      </w:r>
    </w:p>
  </w:footnote>
  <w:footnote w:type="continuationSeparator" w:id="0">
    <w:p w14:paraId="101CE07B" w14:textId="77777777" w:rsidR="006106F3" w:rsidRDefault="006106F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F3B562" w14:textId="77777777" w:rsidR="00FA5A92" w:rsidRDefault="00000000">
    <w:pPr>
      <w:jc w:val="center"/>
    </w:pPr>
    <w:r>
      <w:rPr>
        <w:noProof/>
      </w:rPr>
      <w:drawing>
        <wp:inline distT="114300" distB="114300" distL="114300" distR="114300" wp14:anchorId="7AC10590" wp14:editId="59FF5F38">
          <wp:extent cx="700438" cy="652463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0438" cy="6524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3825C93" w14:textId="77777777" w:rsidR="00FA5A92" w:rsidRDefault="00000000">
    <w:pPr>
      <w:spacing w:line="240" w:lineRule="auto"/>
      <w:jc w:val="center"/>
      <w:rPr>
        <w:sz w:val="18"/>
        <w:szCs w:val="18"/>
      </w:rPr>
    </w:pPr>
    <w:r>
      <w:rPr>
        <w:sz w:val="18"/>
        <w:szCs w:val="18"/>
      </w:rPr>
      <w:t>Ministério da Educação</w:t>
    </w:r>
  </w:p>
  <w:p w14:paraId="7B26437F" w14:textId="77777777" w:rsidR="00FA5A92" w:rsidRDefault="00000000">
    <w:pPr>
      <w:spacing w:line="240" w:lineRule="auto"/>
      <w:jc w:val="center"/>
      <w:rPr>
        <w:sz w:val="18"/>
        <w:szCs w:val="18"/>
      </w:rPr>
    </w:pPr>
    <w:r>
      <w:rPr>
        <w:sz w:val="18"/>
        <w:szCs w:val="18"/>
      </w:rPr>
      <w:t>Secretaria de Educação Profissional, Científica e Tecnológica</w:t>
    </w:r>
  </w:p>
  <w:p w14:paraId="05F86603" w14:textId="77777777" w:rsidR="00FA5A92" w:rsidRDefault="00000000">
    <w:pPr>
      <w:spacing w:line="240" w:lineRule="auto"/>
      <w:jc w:val="center"/>
      <w:rPr>
        <w:sz w:val="18"/>
        <w:szCs w:val="18"/>
      </w:rPr>
    </w:pPr>
    <w:r>
      <w:rPr>
        <w:sz w:val="18"/>
        <w:szCs w:val="18"/>
      </w:rPr>
      <w:t>Instituto Federal de Educação, Ciência e Tecnologia Farroupilha</w:t>
    </w:r>
  </w:p>
  <w:p w14:paraId="256E32C5" w14:textId="77777777" w:rsidR="00FA5A92" w:rsidRDefault="00000000">
    <w:pPr>
      <w:spacing w:after="240" w:line="240" w:lineRule="auto"/>
      <w:jc w:val="center"/>
    </w:pPr>
    <w:r>
      <w:rPr>
        <w:sz w:val="18"/>
        <w:szCs w:val="18"/>
      </w:rPr>
      <w:t>Diretoria de Gestão de Pessoas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634B1"/>
    <w:multiLevelType w:val="multilevel"/>
    <w:tmpl w:val="52F61E7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AFB6531"/>
    <w:multiLevelType w:val="multilevel"/>
    <w:tmpl w:val="94169AA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0D830DEA"/>
    <w:multiLevelType w:val="multilevel"/>
    <w:tmpl w:val="10E6B24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B3C0987"/>
    <w:multiLevelType w:val="multilevel"/>
    <w:tmpl w:val="650A8F2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34D050C6"/>
    <w:multiLevelType w:val="multilevel"/>
    <w:tmpl w:val="E89062A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7F676ABE"/>
    <w:multiLevelType w:val="multilevel"/>
    <w:tmpl w:val="B8540DD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949553389">
    <w:abstractNumId w:val="4"/>
  </w:num>
  <w:num w:numId="2" w16cid:durableId="175459858">
    <w:abstractNumId w:val="1"/>
  </w:num>
  <w:num w:numId="3" w16cid:durableId="77673197">
    <w:abstractNumId w:val="5"/>
  </w:num>
  <w:num w:numId="4" w16cid:durableId="1471896689">
    <w:abstractNumId w:val="2"/>
  </w:num>
  <w:num w:numId="5" w16cid:durableId="309867933">
    <w:abstractNumId w:val="3"/>
  </w:num>
  <w:num w:numId="6" w16cid:durableId="4450089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5A92"/>
    <w:rsid w:val="006106F3"/>
    <w:rsid w:val="00920774"/>
    <w:rsid w:val="00DB248E"/>
    <w:rsid w:val="00FA5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1D692"/>
  <w15:docId w15:val="{F30D4647-231E-4B50-B9FA-45EFD6592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gov.br/tesouronacional/pt-br/siafi/consultas-e-servicos/unidade-gestor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470</Words>
  <Characters>2539</Characters>
  <Application>Microsoft Office Word</Application>
  <DocSecurity>0</DocSecurity>
  <Lines>21</Lines>
  <Paragraphs>6</Paragraphs>
  <ScaleCrop>false</ScaleCrop>
  <Company/>
  <LinksUpToDate>false</LinksUpToDate>
  <CharactersWithSpaces>3003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Usuário</cp:lastModifiedBy>
  <cp:revision>2</cp:revision>
  <dcterms:created xsi:type="dcterms:W3CDTF">2026-03-17T14:10:00Z</dcterms:created>
  <dcterms:modified xsi:type="dcterms:W3CDTF">2026-03-17T14:10:00Z</dcterms:modified>
</cp:coreProperties>
</file>