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B0F" w:rsidRDefault="00512B0F" w:rsidP="00512B0F">
      <w:pPr>
        <w:pStyle w:val="Rodap"/>
        <w:spacing w:after="0" w:line="240" w:lineRule="auto"/>
        <w:rPr>
          <w:rStyle w:val="Nmerodepgina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4068789C" wp14:editId="02E7DA75">
            <wp:simplePos x="0" y="0"/>
            <wp:positionH relativeFrom="column">
              <wp:posOffset>2418715</wp:posOffset>
            </wp:positionH>
            <wp:positionV relativeFrom="paragraph">
              <wp:posOffset>-616585</wp:posOffset>
            </wp:positionV>
            <wp:extent cx="805180" cy="737235"/>
            <wp:effectExtent l="0" t="0" r="0" b="5715"/>
            <wp:wrapThrough wrapText="bothSides">
              <wp:wrapPolygon edited="0">
                <wp:start x="0" y="0"/>
                <wp:lineTo x="0" y="21209"/>
                <wp:lineTo x="20953" y="21209"/>
                <wp:lineTo x="20953" y="0"/>
                <wp:lineTo x="0" y="0"/>
              </wp:wrapPolygon>
            </wp:wrapThrough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180" cy="73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b/>
          <w:sz w:val="18"/>
        </w:rPr>
      </w:pPr>
      <w:r w:rsidRPr="00D55024">
        <w:rPr>
          <w:rFonts w:ascii="Verdana" w:hAnsi="Verdana"/>
          <w:b/>
          <w:sz w:val="18"/>
        </w:rPr>
        <w:t>MINISTÉRIO DA EDUCAÇÃO</w:t>
      </w:r>
    </w:p>
    <w:p w:rsidR="00512B0F" w:rsidRPr="00D55024" w:rsidRDefault="00512B0F" w:rsidP="00512B0F">
      <w:pPr>
        <w:pStyle w:val="Cabealho"/>
        <w:spacing w:after="0" w:line="240" w:lineRule="auto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ab/>
      </w:r>
      <w:r w:rsidRPr="00D55024">
        <w:rPr>
          <w:rFonts w:ascii="Verdana" w:hAnsi="Verdana"/>
          <w:sz w:val="16"/>
        </w:rPr>
        <w:t>SECRETARIA DE EDUCAÇÃO PROFISSIONAL E TECNOLÓGICA</w:t>
      </w:r>
      <w:r>
        <w:rPr>
          <w:rFonts w:ascii="Verdana" w:hAnsi="Verdana"/>
          <w:sz w:val="16"/>
        </w:rPr>
        <w:tab/>
      </w:r>
    </w:p>
    <w:p w:rsidR="00512B0F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16"/>
        </w:rPr>
      </w:pPr>
      <w:r w:rsidRPr="00D55024">
        <w:rPr>
          <w:rFonts w:ascii="Verdana" w:hAnsi="Verdana"/>
          <w:sz w:val="16"/>
        </w:rPr>
        <w:t xml:space="preserve">INSTITUTO FEDERAL DE EDUCAÇÃO, CIÊNCIA E TECNOLOGIA </w:t>
      </w:r>
      <w:proofErr w:type="gramStart"/>
      <w:r>
        <w:rPr>
          <w:rFonts w:ascii="Verdana" w:hAnsi="Verdana"/>
          <w:sz w:val="16"/>
        </w:rPr>
        <w:t>FARROUPILHA</w:t>
      </w:r>
      <w:proofErr w:type="gramEnd"/>
    </w:p>
    <w:p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4"/>
        </w:rPr>
      </w:pPr>
      <w:r>
        <w:rPr>
          <w:rFonts w:ascii="Verdana" w:hAnsi="Verdana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93345</wp:posOffset>
                </wp:positionV>
                <wp:extent cx="6400800" cy="0"/>
                <wp:effectExtent l="13335" t="11430" r="15240" b="17145"/>
                <wp:wrapNone/>
                <wp:docPr id="1" name="Conector re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5F5F5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6pt,7.35pt" to="468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" strokecolor="#5f5f5f" strokeweight="1.25pt"/>
            </w:pict>
          </mc:Fallback>
        </mc:AlternateContent>
      </w: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À</w:t>
      </w:r>
    </w:p>
    <w:p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Coorden</w:t>
      </w:r>
      <w:r w:rsidR="00377249" w:rsidRPr="004821EA">
        <w:rPr>
          <w:rFonts w:ascii="ArialMT" w:hAnsi="ArialMT" w:cs="ArialMT"/>
          <w:sz w:val="20"/>
          <w:szCs w:val="20"/>
        </w:rPr>
        <w:t>ação-Geral de Gestão de Pessoas</w:t>
      </w:r>
    </w:p>
    <w:p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 xml:space="preserve">Solicito AVERBAÇÃO DE TEMPO DE SERVIÇO constante na(s) </w:t>
      </w:r>
      <w:proofErr w:type="gramStart"/>
      <w:r w:rsidRPr="004821EA">
        <w:rPr>
          <w:rFonts w:ascii="ArialMT" w:hAnsi="ArialMT" w:cs="ArialMT"/>
          <w:sz w:val="20"/>
          <w:szCs w:val="20"/>
        </w:rPr>
        <w:t>certidão(</w:t>
      </w:r>
      <w:proofErr w:type="spellStart"/>
      <w:proofErr w:type="gramEnd"/>
      <w:r w:rsidRPr="004821EA">
        <w:rPr>
          <w:rFonts w:ascii="ArialMT" w:hAnsi="ArialMT" w:cs="ArialMT"/>
          <w:sz w:val="20"/>
          <w:szCs w:val="20"/>
        </w:rPr>
        <w:t>ões</w:t>
      </w:r>
      <w:proofErr w:type="spellEnd"/>
      <w:r w:rsidRPr="004821EA">
        <w:rPr>
          <w:rFonts w:ascii="ArialMT" w:hAnsi="ArialMT" w:cs="ArialMT"/>
          <w:sz w:val="20"/>
          <w:szCs w:val="20"/>
        </w:rPr>
        <w:t>)</w:t>
      </w:r>
      <w:r w:rsidR="004821EA" w:rsidRPr="004821EA">
        <w:rPr>
          <w:rFonts w:ascii="ArialMT" w:hAnsi="ArialMT" w:cs="ArialMT"/>
          <w:sz w:val="20"/>
          <w:szCs w:val="20"/>
        </w:rPr>
        <w:t xml:space="preserve"> </w:t>
      </w:r>
      <w:r w:rsidRPr="004821EA">
        <w:rPr>
          <w:rFonts w:ascii="ArialMT" w:hAnsi="ArialMT" w:cs="ArialMT"/>
          <w:sz w:val="20"/>
          <w:szCs w:val="20"/>
        </w:rPr>
        <w:t>em anexo.</w:t>
      </w: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2126"/>
        <w:gridCol w:w="142"/>
        <w:gridCol w:w="1984"/>
        <w:gridCol w:w="709"/>
        <w:gridCol w:w="2233"/>
      </w:tblGrid>
      <w:tr w:rsidR="00512B0F" w:rsidTr="008714E4">
        <w:trPr>
          <w:trHeight w:val="368"/>
        </w:trPr>
        <w:tc>
          <w:tcPr>
            <w:tcW w:w="9287" w:type="dxa"/>
            <w:gridSpan w:val="6"/>
          </w:tcPr>
          <w:p w:rsidR="00512B0F" w:rsidRDefault="00512B0F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Nome completo sem abreviatura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512B0F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  <w:tr w:rsidR="008714E4" w:rsidTr="004821EA">
        <w:trPr>
          <w:trHeight w:val="368"/>
        </w:trPr>
        <w:tc>
          <w:tcPr>
            <w:tcW w:w="2093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Matrícula SIAPE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CPF</w:t>
            </w:r>
          </w:p>
        </w:tc>
        <w:tc>
          <w:tcPr>
            <w:tcW w:w="5068" w:type="dxa"/>
            <w:gridSpan w:val="4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efetivo</w:t>
            </w:r>
          </w:p>
        </w:tc>
      </w:tr>
      <w:tr w:rsidR="008714E4" w:rsidTr="004821EA">
        <w:trPr>
          <w:trHeight w:val="368"/>
        </w:trPr>
        <w:tc>
          <w:tcPr>
            <w:tcW w:w="4219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em comissão/Função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  <w:gridSpan w:val="2"/>
          </w:tcPr>
          <w:p w:rsidR="008714E4" w:rsidRPr="00512B0F" w:rsidRDefault="008714E4" w:rsidP="00344D9D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Unidade em exercício</w:t>
            </w:r>
          </w:p>
        </w:tc>
        <w:tc>
          <w:tcPr>
            <w:tcW w:w="2942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 w:rsidRPr="00512B0F">
              <w:rPr>
                <w:rFonts w:ascii="ArialMT" w:hAnsi="ArialMT" w:cs="ArialMT"/>
                <w:sz w:val="16"/>
                <w:szCs w:val="16"/>
              </w:rPr>
              <w:t>Telefone trabalho</w:t>
            </w:r>
            <w:proofErr w:type="gramEnd"/>
            <w:r w:rsidRPr="00512B0F">
              <w:rPr>
                <w:rFonts w:ascii="ArialMT" w:hAnsi="ArialMT" w:cs="ArialMT"/>
                <w:sz w:val="16"/>
                <w:szCs w:val="16"/>
              </w:rPr>
              <w:t xml:space="preserve">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</w:tr>
      <w:tr w:rsidR="008714E4" w:rsidRPr="008714E4" w:rsidTr="00377249">
        <w:trPr>
          <w:trHeight w:val="368"/>
        </w:trPr>
        <w:tc>
          <w:tcPr>
            <w:tcW w:w="7054" w:type="dxa"/>
            <w:gridSpan w:val="5"/>
          </w:tcPr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 xml:space="preserve">Endereço residencial completo </w:t>
            </w:r>
          </w:p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233" w:type="dxa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>CEP</w:t>
            </w:r>
          </w:p>
        </w:tc>
      </w:tr>
      <w:tr w:rsidR="008714E4" w:rsidRPr="008714E4" w:rsidTr="00377249">
        <w:trPr>
          <w:trHeight w:val="368"/>
        </w:trPr>
        <w:tc>
          <w:tcPr>
            <w:tcW w:w="4361" w:type="dxa"/>
            <w:gridSpan w:val="3"/>
          </w:tcPr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Bairro</w:t>
            </w:r>
          </w:p>
        </w:tc>
        <w:tc>
          <w:tcPr>
            <w:tcW w:w="2693" w:type="dxa"/>
            <w:gridSpan w:val="2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Cidade</w:t>
            </w:r>
          </w:p>
        </w:tc>
        <w:tc>
          <w:tcPr>
            <w:tcW w:w="2233" w:type="dxa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UF</w:t>
            </w:r>
          </w:p>
        </w:tc>
      </w:tr>
      <w:tr w:rsidR="008714E4" w:rsidRPr="008714E4" w:rsidTr="00377249">
        <w:trPr>
          <w:trHeight w:val="368"/>
        </w:trPr>
        <w:tc>
          <w:tcPr>
            <w:tcW w:w="4361" w:type="dxa"/>
            <w:gridSpan w:val="3"/>
          </w:tcPr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E-mail</w:t>
            </w:r>
          </w:p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693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Telefone residencial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  <w:tc>
          <w:tcPr>
            <w:tcW w:w="2233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Celular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</w:tr>
      <w:tr w:rsidR="00BB4A19" w:rsidRPr="008714E4" w:rsidTr="00457B71">
        <w:trPr>
          <w:trHeight w:val="368"/>
        </w:trPr>
        <w:tc>
          <w:tcPr>
            <w:tcW w:w="9287" w:type="dxa"/>
            <w:gridSpan w:val="6"/>
          </w:tcPr>
          <w:p w:rsidR="00BB4A19" w:rsidRDefault="00BB4A19" w:rsidP="00BB4A19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Breve descrição das Certidões entregues: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</w:tbl>
    <w:p w:rsidR="004821EA" w:rsidRPr="0009261C" w:rsidRDefault="004821EA" w:rsidP="004821EA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09261C">
        <w:rPr>
          <w:rFonts w:ascii="ArialMT" w:hAnsi="ArialMT" w:cs="ArialMT"/>
          <w:sz w:val="20"/>
          <w:szCs w:val="20"/>
        </w:rPr>
        <w:t>Fundamentação legal e informações complementares na próxima página.</w:t>
      </w: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33E8B" w:rsidRDefault="00333E8B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>___________________________________________</w:t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  <w:t>______________________________</w:t>
      </w:r>
    </w:p>
    <w:p w:rsidR="00850BDE" w:rsidRDefault="00512B0F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 xml:space="preserve">Local e Data </w:t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>Assinatura</w:t>
      </w: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/>
    <w:p w:rsidR="000D7BB2" w:rsidRDefault="000D7BB2" w:rsidP="00512B0F"/>
    <w:p w:rsidR="004821EA" w:rsidRDefault="004821EA" w:rsidP="00512B0F"/>
    <w:p w:rsidR="00333E8B" w:rsidRDefault="00333E8B" w:rsidP="00333E8B">
      <w:pPr>
        <w:autoSpaceDE w:val="0"/>
        <w:autoSpaceDN w:val="0"/>
        <w:adjustRightInd w:val="0"/>
        <w:spacing w:after="0"/>
        <w:ind w:left="-426"/>
        <w:rPr>
          <w:rFonts w:ascii="ArialMT" w:hAnsi="ArialMT" w:cs="ArialMT"/>
          <w:b/>
          <w:sz w:val="20"/>
          <w:szCs w:val="20"/>
        </w:rPr>
      </w:pPr>
      <w:r w:rsidRPr="00333E8B">
        <w:rPr>
          <w:rFonts w:ascii="ArialMT" w:hAnsi="ArialMT" w:cs="ArialMT"/>
          <w:b/>
          <w:sz w:val="20"/>
          <w:szCs w:val="20"/>
        </w:rPr>
        <w:lastRenderedPageBreak/>
        <w:t>(Modelo a ser utilizado conforme orientação MP- Secretaria Executiva – Subsecretaria de Planejamento, Orçamento e Administração - Coordenação –Geral de Gestão de Pessoas</w:t>
      </w:r>
      <w:proofErr w:type="gramStart"/>
      <w:r w:rsidRPr="00333E8B">
        <w:rPr>
          <w:rFonts w:ascii="ArialMT" w:hAnsi="ArialMT" w:cs="ArialMT"/>
          <w:b/>
          <w:sz w:val="20"/>
          <w:szCs w:val="20"/>
        </w:rPr>
        <w:t>)</w:t>
      </w:r>
      <w:proofErr w:type="gramEnd"/>
    </w:p>
    <w:p w:rsidR="00333E8B" w:rsidRPr="00333E8B" w:rsidRDefault="00333E8B" w:rsidP="00333E8B">
      <w:pPr>
        <w:autoSpaceDE w:val="0"/>
        <w:autoSpaceDN w:val="0"/>
        <w:adjustRightInd w:val="0"/>
        <w:spacing w:after="0"/>
        <w:ind w:left="-426"/>
        <w:rPr>
          <w:rFonts w:ascii="ArialMT" w:hAnsi="ArialMT" w:cs="ArialMT"/>
          <w:b/>
          <w:sz w:val="20"/>
          <w:szCs w:val="20"/>
        </w:rPr>
      </w:pP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Definição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É o registro do tempo de serviço prestado a outras instituições, mediante documento específico dos órgãos previdenciários.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Documentação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Encaminhamento de formulário específico à Coordenação-Geral de Gestão de Pessoas, anexando original ou cópia autenticada da certidão de tempo de serviço expedida pelo INSS, quando for atividade privada ou autônoma.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Informações gerais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1. O tempo de serviço prestado ao serviço público federal será contado para todos os fins (Art. 100 da Lei nº 8.112/90).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2. O tempo de serviço prestado ao serviço público estadual ou municipal, fundações de direito privado, empresas públicas, sociedades de economia mista, atividade privada ou organismos internacionais, será contado apenas para aposentadoria e disponibilidade (Art. 103, inciso I, da Lei nº 8.112/90).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O Tempo de Serviço Público prestado à Administração Direta, Autárquica e Fundacional, inclusive estadual e municipal, não se faz necessária a sua averbação (ON/DRH/SAF n° 64/91).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4. </w:t>
      </w:r>
      <w:r w:rsidR="009769CC">
        <w:rPr>
          <w:rFonts w:ascii="ArialMT" w:hAnsi="ArialMT" w:cs="ArialMT"/>
          <w:sz w:val="20"/>
          <w:szCs w:val="20"/>
        </w:rPr>
        <w:t>A referida solicitação deverá ser</w:t>
      </w:r>
      <w:r>
        <w:rPr>
          <w:rFonts w:ascii="ArialMT" w:hAnsi="ArialMT" w:cs="ArialMT"/>
          <w:sz w:val="20"/>
          <w:szCs w:val="20"/>
        </w:rPr>
        <w:t xml:space="preserve"> devidamente protocolad</w:t>
      </w:r>
      <w:r w:rsidR="009769CC">
        <w:rPr>
          <w:rFonts w:ascii="ArialMT" w:hAnsi="ArialMT" w:cs="ArialMT"/>
          <w:sz w:val="20"/>
          <w:szCs w:val="20"/>
        </w:rPr>
        <w:t>a</w:t>
      </w:r>
      <w:bookmarkStart w:id="0" w:name="_GoBack"/>
      <w:bookmarkEnd w:id="0"/>
      <w:r>
        <w:rPr>
          <w:rFonts w:ascii="ArialMT" w:hAnsi="ArialMT" w:cs="ArialMT"/>
          <w:sz w:val="20"/>
          <w:szCs w:val="20"/>
        </w:rPr>
        <w:t>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Fundamentação legal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1. Decisão nº 253/97 – TCU, de 24/10/97.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2. Decreto-Lei nº 4.073, de 31/01/42 (DOU 09/02/42) – Lei Orgânica do Ensino Industrial.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Lei nº 3.552, de 16/02/59 (DOU 17/02/59) - Nova organização escolar e administrativa dos estabelecimentos de ensino industrial do MEC.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4. Lei nº 6.226, de 14/07/75 (DOU 15/07/75) alterada pela Lei nº 6.864, de 01/12/80 (DOU 02/12/80) - Contagem recíproca de tempo de serviço.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5. </w:t>
      </w:r>
      <w:proofErr w:type="spellStart"/>
      <w:r>
        <w:rPr>
          <w:rFonts w:ascii="ArialMT" w:hAnsi="ArialMT" w:cs="ArialMT"/>
          <w:sz w:val="20"/>
          <w:szCs w:val="20"/>
        </w:rPr>
        <w:t>Arts</w:t>
      </w:r>
      <w:proofErr w:type="spellEnd"/>
      <w:r>
        <w:rPr>
          <w:rFonts w:ascii="ArialMT" w:hAnsi="ArialMT" w:cs="ArialMT"/>
          <w:sz w:val="20"/>
          <w:szCs w:val="20"/>
        </w:rPr>
        <w:t xml:space="preserve">. </w:t>
      </w:r>
      <w:proofErr w:type="gramStart"/>
      <w:r>
        <w:rPr>
          <w:rFonts w:ascii="ArialMT" w:hAnsi="ArialMT" w:cs="ArialMT"/>
          <w:sz w:val="20"/>
          <w:szCs w:val="20"/>
        </w:rPr>
        <w:t>100 a 103 da Lei nº</w:t>
      </w:r>
      <w:proofErr w:type="gramEnd"/>
      <w:r>
        <w:rPr>
          <w:rFonts w:ascii="ArialMT" w:hAnsi="ArialMT" w:cs="ArialMT"/>
          <w:sz w:val="20"/>
          <w:szCs w:val="20"/>
        </w:rPr>
        <w:t xml:space="preserve"> 8.112, de 11/12/90 (DOU 12/12/90), com algumas alterações dadas pela Lei nº 9.527, de 10/12/97 (DOU 11/12/97).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6. Orientações Normativas DRH/SAF nº 29 (DOU 28/12/90), 64 (DOU 18/01/91), 80, 82 e 84 (DOU 06/03/91), 92, 94 e 102 (DOU 06/05/91).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7. Parecer DRH/SAF nº 445, de 31/10/90 (DOU 20/11/90).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8. Parecer DRH/SAF nº 540, de 29/09/92 (DOU 18/01/93).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9. Decisão TCU nº 160 de 20/05/93.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10. Súmula nº 96 – TCU, de 03/01/95.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11. Decisão nº 308/95 – TCU, de 26/07/95.</w:t>
      </w:r>
    </w:p>
    <w:p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12. Decisão nº 135/96 – TCU, de 15/04/96.</w:t>
      </w:r>
    </w:p>
    <w:p w:rsidR="000D7BB2" w:rsidRDefault="000D7BB2" w:rsidP="00333E8B">
      <w:pPr>
        <w:spacing w:after="0" w:line="360" w:lineRule="auto"/>
        <w:ind w:left="-426"/>
      </w:pPr>
      <w:r>
        <w:rPr>
          <w:rFonts w:ascii="ArialMT" w:hAnsi="ArialMT" w:cs="ArialMT"/>
          <w:sz w:val="20"/>
          <w:szCs w:val="20"/>
        </w:rPr>
        <w:t>13. Orientação Normativa DRH/SAF n° 64/91.</w:t>
      </w:r>
    </w:p>
    <w:sectPr w:rsidR="000D7BB2" w:rsidSect="00EB553D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B0F"/>
    <w:rsid w:val="0009261C"/>
    <w:rsid w:val="000D7BB2"/>
    <w:rsid w:val="00333E8B"/>
    <w:rsid w:val="00377249"/>
    <w:rsid w:val="004821EA"/>
    <w:rsid w:val="00512B0F"/>
    <w:rsid w:val="006754C3"/>
    <w:rsid w:val="00850BDE"/>
    <w:rsid w:val="008714E4"/>
    <w:rsid w:val="009769CC"/>
    <w:rsid w:val="00BB4A19"/>
    <w:rsid w:val="00EB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Times New Roman"/>
        <w:sz w:val="24"/>
        <w:szCs w:val="24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CAPÍTULO"/>
    <w:qFormat/>
    <w:rsid w:val="006754C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aliases w:val="TEXTO"/>
    <w:basedOn w:val="Normal"/>
    <w:next w:val="Normal"/>
    <w:qFormat/>
    <w:rsid w:val="006754C3"/>
    <w:pPr>
      <w:ind w:left="3969"/>
    </w:pPr>
    <w:rPr>
      <w:rFonts w:cs="Arial"/>
      <w:b/>
      <w:bCs/>
    </w:rPr>
  </w:style>
  <w:style w:type="paragraph" w:styleId="Ttulo">
    <w:name w:val="Title"/>
    <w:aliases w:val="TÍTULO REGULAMENTO"/>
    <w:basedOn w:val="Normal"/>
    <w:link w:val="TtuloChar"/>
    <w:qFormat/>
    <w:rsid w:val="006754C3"/>
    <w:pPr>
      <w:ind w:left="3969"/>
      <w:outlineLvl w:val="0"/>
    </w:pPr>
    <w:rPr>
      <w:szCs w:val="20"/>
    </w:rPr>
  </w:style>
  <w:style w:type="character" w:customStyle="1" w:styleId="TtuloChar">
    <w:name w:val="Título Char"/>
    <w:aliases w:val="TÍTULO REGULAMENTO Char"/>
    <w:basedOn w:val="Fontepargpadro"/>
    <w:link w:val="Ttulo"/>
    <w:rsid w:val="006754C3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CabealhoChar">
    <w:name w:val="Cabeçalho Char"/>
    <w:basedOn w:val="Fontepargpadro"/>
    <w:link w:val="Cabealho"/>
    <w:rsid w:val="00512B0F"/>
    <w:rPr>
      <w:rFonts w:ascii="Calibri" w:eastAsia="Calibri" w:hAnsi="Calibri"/>
      <w:sz w:val="22"/>
      <w:szCs w:val="22"/>
    </w:rPr>
  </w:style>
  <w:style w:type="paragraph" w:styleId="Rodap">
    <w:name w:val="footer"/>
    <w:basedOn w:val="Normal"/>
    <w:link w:val="Rodap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RodapChar">
    <w:name w:val="Rodapé Char"/>
    <w:basedOn w:val="Fontepargpadro"/>
    <w:link w:val="Rodap"/>
    <w:rsid w:val="00512B0F"/>
    <w:rPr>
      <w:rFonts w:ascii="Calibri" w:eastAsia="Calibri" w:hAnsi="Calibri"/>
      <w:sz w:val="22"/>
      <w:szCs w:val="22"/>
    </w:rPr>
  </w:style>
  <w:style w:type="character" w:styleId="Nmerodepgina">
    <w:name w:val="page number"/>
    <w:basedOn w:val="Fontepargpadro"/>
    <w:rsid w:val="00512B0F"/>
  </w:style>
  <w:style w:type="table" w:styleId="Tabelacomgrade">
    <w:name w:val="Table Grid"/>
    <w:basedOn w:val="Tabelanormal"/>
    <w:uiPriority w:val="59"/>
    <w:rsid w:val="00512B0F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Times New Roman"/>
        <w:sz w:val="24"/>
        <w:szCs w:val="24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CAPÍTULO"/>
    <w:qFormat/>
    <w:rsid w:val="006754C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aliases w:val="TEXTO"/>
    <w:basedOn w:val="Normal"/>
    <w:next w:val="Normal"/>
    <w:qFormat/>
    <w:rsid w:val="006754C3"/>
    <w:pPr>
      <w:ind w:left="3969"/>
    </w:pPr>
    <w:rPr>
      <w:rFonts w:cs="Arial"/>
      <w:b/>
      <w:bCs/>
    </w:rPr>
  </w:style>
  <w:style w:type="paragraph" w:styleId="Ttulo">
    <w:name w:val="Title"/>
    <w:aliases w:val="TÍTULO REGULAMENTO"/>
    <w:basedOn w:val="Normal"/>
    <w:link w:val="TtuloChar"/>
    <w:qFormat/>
    <w:rsid w:val="006754C3"/>
    <w:pPr>
      <w:ind w:left="3969"/>
      <w:outlineLvl w:val="0"/>
    </w:pPr>
    <w:rPr>
      <w:szCs w:val="20"/>
    </w:rPr>
  </w:style>
  <w:style w:type="character" w:customStyle="1" w:styleId="TtuloChar">
    <w:name w:val="Título Char"/>
    <w:aliases w:val="TÍTULO REGULAMENTO Char"/>
    <w:basedOn w:val="Fontepargpadro"/>
    <w:link w:val="Ttulo"/>
    <w:rsid w:val="006754C3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CabealhoChar">
    <w:name w:val="Cabeçalho Char"/>
    <w:basedOn w:val="Fontepargpadro"/>
    <w:link w:val="Cabealho"/>
    <w:rsid w:val="00512B0F"/>
    <w:rPr>
      <w:rFonts w:ascii="Calibri" w:eastAsia="Calibri" w:hAnsi="Calibri"/>
      <w:sz w:val="22"/>
      <w:szCs w:val="22"/>
    </w:rPr>
  </w:style>
  <w:style w:type="paragraph" w:styleId="Rodap">
    <w:name w:val="footer"/>
    <w:basedOn w:val="Normal"/>
    <w:link w:val="Rodap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RodapChar">
    <w:name w:val="Rodapé Char"/>
    <w:basedOn w:val="Fontepargpadro"/>
    <w:link w:val="Rodap"/>
    <w:rsid w:val="00512B0F"/>
    <w:rPr>
      <w:rFonts w:ascii="Calibri" w:eastAsia="Calibri" w:hAnsi="Calibri"/>
      <w:sz w:val="22"/>
      <w:szCs w:val="22"/>
    </w:rPr>
  </w:style>
  <w:style w:type="character" w:styleId="Nmerodepgina">
    <w:name w:val="page number"/>
    <w:basedOn w:val="Fontepargpadro"/>
    <w:rsid w:val="00512B0F"/>
  </w:style>
  <w:style w:type="table" w:styleId="Tabelacomgrade">
    <w:name w:val="Table Grid"/>
    <w:basedOn w:val="Tabelanormal"/>
    <w:uiPriority w:val="59"/>
    <w:rsid w:val="00512B0F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7B4B1-72E0-4B66-8C66-B5CE77B2A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474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</dc:creator>
  <cp:lastModifiedBy>IFF</cp:lastModifiedBy>
  <cp:revision>7</cp:revision>
  <cp:lastPrinted>2014-01-24T12:02:00Z</cp:lastPrinted>
  <dcterms:created xsi:type="dcterms:W3CDTF">2014-01-24T11:30:00Z</dcterms:created>
  <dcterms:modified xsi:type="dcterms:W3CDTF">2014-01-27T09:49:00Z</dcterms:modified>
</cp:coreProperties>
</file>